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25" w:rsidRDefault="00D13425" w:rsidP="00D13425">
      <w:pPr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Recherche </w:t>
      </w:r>
      <w:r w:rsidR="00F15AEC">
        <w:rPr>
          <w:rFonts w:ascii="Arial" w:hAnsi="Arial" w:cs="Arial"/>
          <w:b/>
          <w:caps/>
          <w:sz w:val="24"/>
          <w:szCs w:val="24"/>
        </w:rPr>
        <w:t xml:space="preserve">ET TITRAGE </w:t>
      </w:r>
      <w:r>
        <w:rPr>
          <w:rFonts w:ascii="Arial" w:hAnsi="Arial" w:cs="Arial"/>
          <w:b/>
          <w:caps/>
          <w:sz w:val="24"/>
          <w:szCs w:val="24"/>
        </w:rPr>
        <w:t>d’anticorps par l'utilisation du test ELISA</w:t>
      </w:r>
    </w:p>
    <w:p w:rsidR="001A05CC" w:rsidRDefault="001A05CC" w:rsidP="00D13425">
      <w:pPr>
        <w:jc w:val="center"/>
        <w:rPr>
          <w:rFonts w:ascii="Arial" w:hAnsi="Arial" w:cs="Arial"/>
          <w:b/>
          <w:caps/>
          <w:sz w:val="24"/>
        </w:rPr>
      </w:pPr>
    </w:p>
    <w:p w:rsidR="00D13425" w:rsidRDefault="00D13425" w:rsidP="00D13425"/>
    <w:tbl>
      <w:tblPr>
        <w:tblStyle w:val="Grilledutableau"/>
        <w:tblW w:w="0" w:type="auto"/>
        <w:tblInd w:w="675" w:type="dxa"/>
        <w:tblLook w:val="00A0"/>
      </w:tblPr>
      <w:tblGrid>
        <w:gridCol w:w="14601"/>
      </w:tblGrid>
      <w:tr w:rsidR="001B145F" w:rsidRPr="00D13425" w:rsidTr="001A05CC">
        <w:tc>
          <w:tcPr>
            <w:tcW w:w="14601" w:type="dxa"/>
            <w:shd w:val="pct5" w:color="auto" w:fill="auto"/>
          </w:tcPr>
          <w:p w:rsidR="001B145F" w:rsidRPr="00B563E1" w:rsidRDefault="00B563E1" w:rsidP="00D13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3E1">
              <w:rPr>
                <w:rFonts w:ascii="Arial" w:hAnsi="Arial" w:cs="Arial"/>
                <w:b/>
                <w:sz w:val="24"/>
                <w:szCs w:val="24"/>
              </w:rPr>
              <w:t>Matériel</w:t>
            </w:r>
          </w:p>
        </w:tc>
      </w:tr>
      <w:tr w:rsidR="001B145F" w:rsidRPr="00D13425" w:rsidTr="001A05CC">
        <w:tc>
          <w:tcPr>
            <w:tcW w:w="14601" w:type="dxa"/>
            <w:shd w:val="clear" w:color="auto" w:fill="auto"/>
          </w:tcPr>
          <w:p w:rsidR="00B563E1" w:rsidRPr="00B563E1" w:rsidRDefault="00B563E1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Une barrette</w:t>
            </w:r>
            <w:r w:rsidRPr="00B563E1">
              <w:rPr>
                <w:rFonts w:ascii="Arial" w:hAnsi="Arial" w:cs="Arial"/>
                <w:spacing w:val="1"/>
                <w:sz w:val="24"/>
                <w:szCs w:val="24"/>
              </w:rPr>
              <w:t xml:space="preserve"> de 8 puits </w:t>
            </w:r>
          </w:p>
          <w:p w:rsidR="00B563E1" w:rsidRDefault="00B563E1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B563E1">
              <w:rPr>
                <w:rFonts w:ascii="Arial" w:hAnsi="Arial" w:cs="Arial"/>
                <w:spacing w:val="2"/>
                <w:sz w:val="24"/>
                <w:szCs w:val="24"/>
              </w:rPr>
              <w:t>u sérum à tester</w:t>
            </w:r>
            <w:r w:rsidR="00FB1486">
              <w:rPr>
                <w:rFonts w:ascii="Arial" w:hAnsi="Arial" w:cs="Arial"/>
                <w:spacing w:val="2"/>
                <w:sz w:val="24"/>
                <w:szCs w:val="24"/>
              </w:rPr>
              <w:t xml:space="preserve">(X) </w:t>
            </w:r>
            <w:r w:rsidR="008D63D6">
              <w:rPr>
                <w:rFonts w:ascii="Arial" w:hAnsi="Arial" w:cs="Arial"/>
                <w:spacing w:val="2"/>
                <w:sz w:val="24"/>
                <w:szCs w:val="24"/>
              </w:rPr>
              <w:t>; du sérum témoin</w:t>
            </w:r>
            <w:r w:rsidR="008E49CF">
              <w:rPr>
                <w:rFonts w:ascii="Arial" w:hAnsi="Arial" w:cs="Arial"/>
                <w:spacing w:val="2"/>
                <w:sz w:val="24"/>
                <w:szCs w:val="24"/>
              </w:rPr>
              <w:t xml:space="preserve"> (non immunisé)</w:t>
            </w:r>
            <w:r w:rsidR="00FB1486">
              <w:rPr>
                <w:rFonts w:ascii="Arial" w:hAnsi="Arial" w:cs="Arial"/>
                <w:spacing w:val="2"/>
                <w:sz w:val="24"/>
                <w:szCs w:val="24"/>
              </w:rPr>
              <w:t xml:space="preserve"> (T)</w:t>
            </w:r>
          </w:p>
          <w:p w:rsidR="00B25046" w:rsidRDefault="00B25046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Une solution </w:t>
            </w:r>
            <w:r w:rsidR="00526C62">
              <w:rPr>
                <w:rFonts w:ascii="Arial" w:hAnsi="Arial" w:cs="Arial"/>
                <w:spacing w:val="2"/>
                <w:sz w:val="24"/>
                <w:szCs w:val="24"/>
              </w:rPr>
              <w:t xml:space="preserve">mère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d'anticorps anti-antigène</w:t>
            </w:r>
            <w:r w:rsidR="00FB1486">
              <w:rPr>
                <w:rFonts w:ascii="Arial" w:hAnsi="Arial" w:cs="Arial"/>
                <w:spacing w:val="2"/>
                <w:sz w:val="24"/>
                <w:szCs w:val="24"/>
              </w:rPr>
              <w:t xml:space="preserve">, 1 mL </w:t>
            </w:r>
            <w:r w:rsidR="00526C62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="00526C62" w:rsidRPr="00526C62">
              <w:rPr>
                <w:rFonts w:ascii="Arial" w:hAnsi="Arial" w:cs="Arial"/>
                <w:spacing w:val="2"/>
                <w:sz w:val="24"/>
                <w:szCs w:val="24"/>
              </w:rPr>
              <w:t>17 µg d'anticorps par mL</w:t>
            </w:r>
            <w:r w:rsidR="00526C62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  <w:r w:rsidR="00FB1486">
              <w:rPr>
                <w:rFonts w:ascii="Arial" w:hAnsi="Arial" w:cs="Arial"/>
                <w:spacing w:val="2"/>
                <w:sz w:val="24"/>
                <w:szCs w:val="24"/>
              </w:rPr>
              <w:t xml:space="preserve"> (C1)</w:t>
            </w:r>
          </w:p>
          <w:p w:rsidR="00B563E1" w:rsidRPr="00B563E1" w:rsidRDefault="00B563E1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U</w:t>
            </w:r>
            <w:r w:rsidRPr="00B563E1">
              <w:rPr>
                <w:rFonts w:ascii="Arial" w:hAnsi="Arial" w:cs="Arial"/>
                <w:spacing w:val="3"/>
                <w:sz w:val="24"/>
                <w:szCs w:val="24"/>
              </w:rPr>
              <w:t>ne solution d'anticorps conjugués</w:t>
            </w:r>
            <w:r w:rsidR="00B25046">
              <w:rPr>
                <w:rFonts w:ascii="Arial" w:hAnsi="Arial" w:cs="Arial"/>
                <w:spacing w:val="3"/>
                <w:sz w:val="24"/>
                <w:szCs w:val="24"/>
              </w:rPr>
              <w:t xml:space="preserve"> de </w:t>
            </w:r>
            <w:r w:rsidR="00301912">
              <w:rPr>
                <w:rFonts w:ascii="Arial" w:hAnsi="Arial" w:cs="Arial"/>
                <w:spacing w:val="3"/>
                <w:sz w:val="24"/>
                <w:szCs w:val="24"/>
              </w:rPr>
              <w:t>détection</w:t>
            </w:r>
            <w:r w:rsidR="00FB1486">
              <w:rPr>
                <w:rFonts w:ascii="Arial" w:hAnsi="Arial" w:cs="Arial"/>
                <w:spacing w:val="3"/>
                <w:sz w:val="24"/>
                <w:szCs w:val="24"/>
              </w:rPr>
              <w:t>(AC)</w:t>
            </w:r>
          </w:p>
          <w:p w:rsidR="00FB1486" w:rsidRDefault="00B563E1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B563E1">
              <w:rPr>
                <w:rFonts w:ascii="Arial" w:hAnsi="Arial" w:cs="Arial"/>
                <w:spacing w:val="1"/>
                <w:sz w:val="24"/>
                <w:szCs w:val="24"/>
              </w:rPr>
              <w:t>ne solution de lavage</w:t>
            </w:r>
            <w:r w:rsidR="00FB1486">
              <w:rPr>
                <w:rFonts w:ascii="Arial" w:hAnsi="Arial" w:cs="Arial"/>
                <w:spacing w:val="1"/>
                <w:sz w:val="24"/>
                <w:szCs w:val="24"/>
              </w:rPr>
              <w:t>tween (lav)</w:t>
            </w:r>
          </w:p>
          <w:p w:rsidR="00B563E1" w:rsidRPr="00B563E1" w:rsidRDefault="00FB1486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Une solution de </w:t>
            </w:r>
            <w:r w:rsidR="008C7F83">
              <w:rPr>
                <w:rFonts w:ascii="Arial" w:hAnsi="Arial" w:cs="Arial"/>
                <w:spacing w:val="1"/>
                <w:sz w:val="24"/>
                <w:szCs w:val="24"/>
              </w:rPr>
              <w:t>tampon PBS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(tp)</w:t>
            </w:r>
          </w:p>
          <w:p w:rsidR="00B563E1" w:rsidRPr="00B563E1" w:rsidRDefault="00B563E1" w:rsidP="00B563E1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563E1">
              <w:rPr>
                <w:rFonts w:ascii="Arial" w:hAnsi="Arial" w:cs="Arial"/>
                <w:spacing w:val="2"/>
                <w:sz w:val="24"/>
                <w:szCs w:val="24"/>
              </w:rPr>
              <w:t>ne solution de substrat de l'enzyme peroxydase</w:t>
            </w:r>
            <w:r w:rsidR="00301912">
              <w:rPr>
                <w:rFonts w:ascii="Arial" w:hAnsi="Arial" w:cs="Arial"/>
                <w:spacing w:val="2"/>
                <w:sz w:val="24"/>
                <w:szCs w:val="24"/>
              </w:rPr>
              <w:t>, le TMB</w:t>
            </w:r>
            <w:r w:rsidR="00FB1486">
              <w:rPr>
                <w:rFonts w:ascii="Arial" w:hAnsi="Arial" w:cs="Arial"/>
                <w:spacing w:val="2"/>
                <w:sz w:val="24"/>
                <w:szCs w:val="24"/>
              </w:rPr>
              <w:t>(TMB)</w:t>
            </w:r>
          </w:p>
          <w:p w:rsidR="001B145F" w:rsidRPr="008E49CF" w:rsidRDefault="00FB1486" w:rsidP="00E56D8B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Une</w:t>
            </w:r>
            <w:r w:rsidR="00B563E1">
              <w:rPr>
                <w:rFonts w:ascii="Arial" w:hAnsi="Arial" w:cs="Arial"/>
                <w:spacing w:val="1"/>
                <w:sz w:val="24"/>
                <w:szCs w:val="24"/>
              </w:rPr>
              <w:t>micropipette</w:t>
            </w:r>
            <w:r w:rsidR="00AA6B7B">
              <w:rPr>
                <w:rFonts w:ascii="Arial" w:hAnsi="Arial" w:cs="Arial"/>
                <w:spacing w:val="1"/>
                <w:sz w:val="24"/>
                <w:szCs w:val="24"/>
              </w:rPr>
              <w:t xml:space="preserve"> de 40 </w:t>
            </w:r>
            <w:r w:rsidR="00AA6B7B">
              <w:rPr>
                <w:rFonts w:ascii="math" w:hAnsi="math" w:cs="Arial"/>
                <w:sz w:val="24"/>
              </w:rPr>
              <w:t>µL</w:t>
            </w:r>
          </w:p>
          <w:p w:rsidR="008E49CF" w:rsidRPr="008E49CF" w:rsidRDefault="008E49CF" w:rsidP="00FB1486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 tubes </w:t>
            </w:r>
          </w:p>
        </w:tc>
      </w:tr>
      <w:tr w:rsidR="00D13425" w:rsidRPr="00D13425" w:rsidTr="001A05CC">
        <w:tc>
          <w:tcPr>
            <w:tcW w:w="14601" w:type="dxa"/>
            <w:shd w:val="pct5" w:color="auto" w:fill="auto"/>
          </w:tcPr>
          <w:p w:rsidR="00D13425" w:rsidRPr="00D13425" w:rsidRDefault="00D13425" w:rsidP="00D1342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3425">
              <w:rPr>
                <w:rFonts w:ascii="Arial" w:hAnsi="Arial" w:cs="Arial"/>
                <w:b/>
                <w:sz w:val="24"/>
              </w:rPr>
              <w:t>Principe du test de détection </w:t>
            </w:r>
            <w:r w:rsidR="008E49CF">
              <w:rPr>
                <w:rFonts w:ascii="Arial" w:hAnsi="Arial" w:cs="Arial"/>
                <w:b/>
                <w:sz w:val="24"/>
              </w:rPr>
              <w:t xml:space="preserve">et de titrage </w:t>
            </w:r>
            <w:r w:rsidRPr="00D13425">
              <w:rPr>
                <w:rFonts w:ascii="Arial" w:hAnsi="Arial" w:cs="Arial"/>
                <w:b/>
                <w:sz w:val="24"/>
              </w:rPr>
              <w:t>d’anticorps</w:t>
            </w:r>
          </w:p>
        </w:tc>
      </w:tr>
      <w:tr w:rsidR="00D13425" w:rsidRPr="00D13425" w:rsidTr="001A05CC">
        <w:tc>
          <w:tcPr>
            <w:tcW w:w="14601" w:type="dxa"/>
          </w:tcPr>
          <w:p w:rsidR="0003309E" w:rsidRPr="0003309E" w:rsidRDefault="0003309E" w:rsidP="0003309E">
            <w:pPr>
              <w:jc w:val="both"/>
              <w:rPr>
                <w:rFonts w:ascii="Arial" w:hAnsi="Arial" w:cs="Arial"/>
              </w:rPr>
            </w:pPr>
          </w:p>
          <w:p w:rsidR="00D13425" w:rsidRPr="00B563E1" w:rsidRDefault="00B563E1" w:rsidP="00B563E1">
            <w:pPr>
              <w:pStyle w:val="Paragraphedeliste"/>
              <w:numPr>
                <w:ilvl w:val="0"/>
                <w:numId w:val="12"/>
              </w:num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</w:rPr>
              <w:t>S</w:t>
            </w:r>
            <w:r w:rsidR="00D13425" w:rsidRPr="00B563E1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B563E1">
              <w:rPr>
                <w:rFonts w:ascii="Arial" w:hAnsi="Arial" w:cs="Arial"/>
                <w:sz w:val="24"/>
                <w:szCs w:val="24"/>
              </w:rPr>
              <w:t>des</w:t>
            </w:r>
            <w:r w:rsidR="00D13425" w:rsidRPr="00B563E1">
              <w:rPr>
                <w:rFonts w:ascii="Arial" w:hAnsi="Arial" w:cs="Arial"/>
                <w:sz w:val="24"/>
                <w:szCs w:val="24"/>
              </w:rPr>
              <w:t xml:space="preserve"> anticorps sont présents dans le sérum, ils reconnaissent l’antigène fixé au fond du puits.</w:t>
            </w:r>
          </w:p>
          <w:p w:rsidR="00D13425" w:rsidRPr="00D13425" w:rsidRDefault="00D13425" w:rsidP="00B563E1">
            <w:pPr>
              <w:pStyle w:val="Titre3"/>
              <w:numPr>
                <w:ilvl w:val="0"/>
                <w:numId w:val="12"/>
              </w:numPr>
              <w:ind w:left="709"/>
              <w:jc w:val="both"/>
              <w:rPr>
                <w:rFonts w:ascii="Arial" w:hAnsi="Arial" w:cs="Arial"/>
                <w:szCs w:val="24"/>
              </w:rPr>
            </w:pPr>
            <w:r w:rsidRPr="00D13425">
              <w:rPr>
                <w:rFonts w:ascii="Arial" w:hAnsi="Arial" w:cs="Arial"/>
                <w:szCs w:val="24"/>
              </w:rPr>
              <w:t xml:space="preserve">Les anticorps </w:t>
            </w:r>
            <w:r w:rsidR="00B563E1">
              <w:rPr>
                <w:rFonts w:ascii="Arial" w:hAnsi="Arial" w:cs="Arial"/>
                <w:szCs w:val="24"/>
              </w:rPr>
              <w:t>conjugués</w:t>
            </w:r>
            <w:r w:rsidRPr="00D13425">
              <w:rPr>
                <w:rFonts w:ascii="Arial" w:hAnsi="Arial" w:cs="Arial"/>
                <w:szCs w:val="24"/>
              </w:rPr>
              <w:t xml:space="preserve"> sont spécifiques des anticorps présent dans le sérum ; ils sont fixés à une enzyme : la peroxydase. </w:t>
            </w:r>
          </w:p>
          <w:p w:rsidR="00D13425" w:rsidRDefault="00D13425" w:rsidP="0003309E">
            <w:pPr>
              <w:pStyle w:val="Titre3"/>
              <w:numPr>
                <w:ilvl w:val="0"/>
                <w:numId w:val="12"/>
              </w:numPr>
              <w:ind w:left="709"/>
              <w:jc w:val="both"/>
              <w:rPr>
                <w:rFonts w:ascii="Arial" w:hAnsi="Arial" w:cs="Arial"/>
                <w:spacing w:val="1"/>
                <w:szCs w:val="24"/>
              </w:rPr>
            </w:pPr>
            <w:r w:rsidRPr="0003309E">
              <w:rPr>
                <w:rFonts w:ascii="Arial" w:hAnsi="Arial" w:cs="Arial"/>
              </w:rPr>
              <w:t xml:space="preserve">Cette enzyme catalyse une réaction colorée </w:t>
            </w:r>
            <w:r w:rsidR="00B25046">
              <w:rPr>
                <w:rFonts w:ascii="Arial" w:hAnsi="Arial" w:cs="Arial"/>
              </w:rPr>
              <w:t xml:space="preserve">(bleue) </w:t>
            </w:r>
            <w:r w:rsidRPr="0003309E">
              <w:rPr>
                <w:rFonts w:ascii="Arial" w:hAnsi="Arial" w:cs="Arial"/>
              </w:rPr>
              <w:t xml:space="preserve">en présence </w:t>
            </w:r>
            <w:r w:rsidR="00502D2A" w:rsidRPr="0003309E">
              <w:rPr>
                <w:rFonts w:ascii="Arial" w:hAnsi="Arial" w:cs="Arial"/>
              </w:rPr>
              <w:t>de son</w:t>
            </w:r>
            <w:r w:rsidRPr="0003309E">
              <w:rPr>
                <w:rFonts w:ascii="Arial" w:hAnsi="Arial" w:cs="Arial"/>
              </w:rPr>
              <w:t xml:space="preserve"> substrat incolore</w:t>
            </w:r>
            <w:r w:rsidR="00E56D8B" w:rsidRPr="0003309E">
              <w:rPr>
                <w:rFonts w:ascii="Arial" w:hAnsi="Arial" w:cs="Arial"/>
              </w:rPr>
              <w:t xml:space="preserve">, </w:t>
            </w:r>
            <w:r w:rsidR="00E56D8B" w:rsidRPr="0003309E">
              <w:rPr>
                <w:rFonts w:ascii="Arial" w:hAnsi="Arial" w:cs="Arial"/>
                <w:spacing w:val="1"/>
                <w:szCs w:val="24"/>
              </w:rPr>
              <w:t>le TMB (tétra méthyl benzidine)</w:t>
            </w:r>
            <w:r w:rsidR="008C7F83">
              <w:rPr>
                <w:rFonts w:ascii="Arial" w:hAnsi="Arial" w:cs="Arial"/>
                <w:spacing w:val="1"/>
                <w:szCs w:val="24"/>
              </w:rPr>
              <w:t xml:space="preserve">. </w:t>
            </w:r>
          </w:p>
          <w:p w:rsidR="0003309E" w:rsidRPr="0003309E" w:rsidRDefault="0003309E" w:rsidP="0003309E"/>
        </w:tc>
      </w:tr>
      <w:tr w:rsidR="00D13425" w:rsidRPr="00D13425" w:rsidTr="001A05CC">
        <w:tc>
          <w:tcPr>
            <w:tcW w:w="14601" w:type="dxa"/>
            <w:shd w:val="pct5" w:color="auto" w:fill="auto"/>
          </w:tcPr>
          <w:p w:rsidR="00D13425" w:rsidRPr="00D13425" w:rsidRDefault="00D13425" w:rsidP="00D13425">
            <w:pPr>
              <w:jc w:val="center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Protocole</w:t>
            </w:r>
          </w:p>
        </w:tc>
      </w:tr>
      <w:tr w:rsidR="00D13425" w:rsidRPr="00D13425" w:rsidTr="001A05CC">
        <w:tc>
          <w:tcPr>
            <w:tcW w:w="14601" w:type="dxa"/>
          </w:tcPr>
          <w:p w:rsidR="008E49CF" w:rsidRPr="008E49CF" w:rsidRDefault="001A4924" w:rsidP="0025010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 w:rsidRPr="008E49CF">
              <w:rPr>
                <w:rFonts w:ascii="Arial" w:hAnsi="Arial" w:cs="Arial"/>
                <w:b/>
                <w:sz w:val="24"/>
              </w:rPr>
              <w:t xml:space="preserve">Réaliser la gamme étalon: </w:t>
            </w:r>
            <w:r w:rsidR="008E49CF" w:rsidRPr="008E49CF">
              <w:rPr>
                <w:rFonts w:ascii="Arial" w:hAnsi="Arial" w:cs="Arial"/>
                <w:sz w:val="24"/>
              </w:rPr>
              <w:t xml:space="preserve">à partir </w:t>
            </w:r>
            <w:r w:rsidR="00FB1486">
              <w:rPr>
                <w:rFonts w:ascii="Arial" w:hAnsi="Arial" w:cs="Arial"/>
                <w:sz w:val="24"/>
              </w:rPr>
              <w:t xml:space="preserve">de 1mL </w:t>
            </w:r>
            <w:r w:rsidR="008E49CF" w:rsidRPr="008E49CF">
              <w:rPr>
                <w:rFonts w:ascii="Arial" w:hAnsi="Arial" w:cs="Arial"/>
                <w:sz w:val="24"/>
              </w:rPr>
              <w:t xml:space="preserve">de la solution </w:t>
            </w:r>
            <w:r w:rsidR="008E49CF">
              <w:rPr>
                <w:rFonts w:ascii="Arial" w:hAnsi="Arial" w:cs="Arial"/>
                <w:sz w:val="24"/>
              </w:rPr>
              <w:t xml:space="preserve">d'anticorps </w:t>
            </w:r>
            <w:r w:rsidR="00B25046">
              <w:rPr>
                <w:rFonts w:ascii="Arial" w:hAnsi="Arial" w:cs="Arial"/>
                <w:sz w:val="24"/>
              </w:rPr>
              <w:t>anti-antigène</w:t>
            </w:r>
            <w:r w:rsidR="00FB1486">
              <w:rPr>
                <w:rFonts w:ascii="Arial" w:hAnsi="Arial" w:cs="Arial"/>
                <w:sz w:val="24"/>
              </w:rPr>
              <w:t xml:space="preserve"> (C1)</w:t>
            </w:r>
            <w:r w:rsidR="008E49CF" w:rsidRPr="008E49CF">
              <w:rPr>
                <w:rFonts w:ascii="Arial" w:hAnsi="Arial" w:cs="Arial"/>
                <w:sz w:val="24"/>
              </w:rPr>
              <w:t>, réaliser une dilution en cascade d’un facteur ½ à chaque étape</w:t>
            </w:r>
            <w:r w:rsidR="00FB1486">
              <w:rPr>
                <w:rFonts w:ascii="Arial" w:hAnsi="Arial" w:cs="Arial"/>
                <w:sz w:val="24"/>
              </w:rPr>
              <w:t>, c'est à dire prélever 0,5 mL de la solution d'anticorps anti-antigène et compléter avec 0,5 mL de tampon PBS (tp)</w:t>
            </w:r>
            <w:r w:rsidR="00F950D4">
              <w:rPr>
                <w:rFonts w:ascii="Arial" w:hAnsi="Arial" w:cs="Arial"/>
                <w:sz w:val="24"/>
              </w:rPr>
              <w:t>,</w:t>
            </w:r>
            <w:r w:rsidR="00FB1486">
              <w:rPr>
                <w:rFonts w:ascii="Arial" w:hAnsi="Arial" w:cs="Arial"/>
                <w:sz w:val="24"/>
              </w:rPr>
              <w:t xml:space="preserve"> dans des tubes, de C2 à C6. </w:t>
            </w:r>
          </w:p>
          <w:p w:rsidR="00D13425" w:rsidRPr="00B563E1" w:rsidRDefault="00D13425" w:rsidP="0025010E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 xml:space="preserve">Repérer les puits et déposer </w:t>
            </w:r>
            <w:r w:rsidRPr="00B563E1">
              <w:rPr>
                <w:rFonts w:ascii="Arial" w:hAnsi="Arial" w:cs="Arial"/>
                <w:sz w:val="24"/>
              </w:rPr>
              <w:t xml:space="preserve">dans </w:t>
            </w:r>
            <w:r w:rsidR="00526C62">
              <w:rPr>
                <w:rFonts w:ascii="Arial" w:hAnsi="Arial" w:cs="Arial"/>
                <w:sz w:val="24"/>
              </w:rPr>
              <w:t>80</w:t>
            </w:r>
            <w:r w:rsidR="0003309E">
              <w:rPr>
                <w:rFonts w:ascii="math" w:hAnsi="math" w:cs="Arial"/>
                <w:sz w:val="24"/>
              </w:rPr>
              <w:t xml:space="preserve"> µL </w:t>
            </w:r>
            <w:r w:rsidR="001A4924">
              <w:rPr>
                <w:rFonts w:ascii="Arial" w:hAnsi="Arial" w:cs="Arial"/>
                <w:sz w:val="24"/>
              </w:rPr>
              <w:t xml:space="preserve">du sérum à tester, </w:t>
            </w:r>
            <w:r w:rsidR="008C7F83">
              <w:rPr>
                <w:rFonts w:ascii="Arial" w:hAnsi="Arial" w:cs="Arial"/>
                <w:sz w:val="24"/>
              </w:rPr>
              <w:t>du sérum témoin</w:t>
            </w:r>
            <w:r w:rsidR="00B25046">
              <w:rPr>
                <w:rFonts w:ascii="Arial" w:hAnsi="Arial" w:cs="Arial"/>
                <w:sz w:val="24"/>
              </w:rPr>
              <w:t xml:space="preserve"> et des anticorps anti-antigène à </w:t>
            </w:r>
            <w:r w:rsidR="00F5508F">
              <w:rPr>
                <w:rFonts w:ascii="Arial" w:hAnsi="Arial" w:cs="Arial"/>
                <w:sz w:val="24"/>
              </w:rPr>
              <w:t>différentes concentrations</w:t>
            </w:r>
            <w:r w:rsidR="00FB1486">
              <w:rPr>
                <w:rFonts w:ascii="Arial" w:hAnsi="Arial" w:cs="Arial"/>
                <w:sz w:val="24"/>
              </w:rPr>
              <w:t xml:space="preserve">, en prélevant avec la même micropipette des concentrations les plus </w:t>
            </w:r>
            <w:r w:rsidR="00A033DF">
              <w:rPr>
                <w:rFonts w:ascii="Arial" w:hAnsi="Arial" w:cs="Arial"/>
                <w:sz w:val="24"/>
              </w:rPr>
              <w:t>faibles</w:t>
            </w:r>
            <w:r w:rsidR="00FB1486">
              <w:rPr>
                <w:rFonts w:ascii="Arial" w:hAnsi="Arial" w:cs="Arial"/>
                <w:sz w:val="24"/>
              </w:rPr>
              <w:t xml:space="preserve"> vers les concentrations les plus </w:t>
            </w:r>
            <w:r w:rsidR="00A033DF">
              <w:rPr>
                <w:rFonts w:ascii="Arial" w:hAnsi="Arial" w:cs="Arial"/>
                <w:sz w:val="24"/>
              </w:rPr>
              <w:t>fortes</w:t>
            </w:r>
            <w:r w:rsidR="00FB1486">
              <w:rPr>
                <w:rFonts w:ascii="Arial" w:hAnsi="Arial" w:cs="Arial"/>
                <w:sz w:val="24"/>
              </w:rPr>
              <w:t>.</w:t>
            </w:r>
          </w:p>
          <w:p w:rsidR="00D13425" w:rsidRPr="00B563E1" w:rsidRDefault="00D13425" w:rsidP="00786DD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Laisser incuber</w:t>
            </w:r>
            <w:r w:rsidRPr="00B563E1">
              <w:rPr>
                <w:rFonts w:ascii="Arial" w:hAnsi="Arial" w:cs="Arial"/>
                <w:sz w:val="24"/>
              </w:rPr>
              <w:t xml:space="preserve"> 15 min à température ambiante.</w:t>
            </w:r>
          </w:p>
          <w:p w:rsidR="00D13425" w:rsidRPr="00B563E1" w:rsidRDefault="00D13425" w:rsidP="00786DD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 xml:space="preserve">Vider </w:t>
            </w:r>
            <w:r w:rsidRPr="00B563E1">
              <w:rPr>
                <w:rFonts w:ascii="Arial" w:hAnsi="Arial" w:cs="Arial"/>
                <w:sz w:val="24"/>
              </w:rPr>
              <w:t xml:space="preserve">la barrette en la renversant d’un geste rapide au-dessus de l’évier </w:t>
            </w:r>
            <w:r w:rsidR="00F950D4">
              <w:rPr>
                <w:rFonts w:ascii="Arial" w:hAnsi="Arial" w:cs="Arial"/>
                <w:sz w:val="24"/>
              </w:rPr>
              <w:t xml:space="preserve">ou d'un cristallisoir </w:t>
            </w:r>
            <w:r w:rsidRPr="00B563E1">
              <w:rPr>
                <w:rFonts w:ascii="Arial" w:hAnsi="Arial" w:cs="Arial"/>
                <w:sz w:val="24"/>
              </w:rPr>
              <w:t xml:space="preserve">de manière à éviter le mélange des produits. </w:t>
            </w:r>
            <w:r w:rsidRPr="00B563E1">
              <w:rPr>
                <w:rFonts w:ascii="Arial" w:hAnsi="Arial" w:cs="Arial"/>
                <w:b/>
                <w:bCs/>
                <w:sz w:val="24"/>
              </w:rPr>
              <w:t xml:space="preserve">Tamponner </w:t>
            </w:r>
            <w:r w:rsidRPr="00B563E1">
              <w:rPr>
                <w:rFonts w:ascii="Arial" w:hAnsi="Arial" w:cs="Arial"/>
                <w:sz w:val="24"/>
              </w:rPr>
              <w:t>ensuite les puits sur du papier filtre pour éliminer l’excès de produits et éviter la contamination.</w:t>
            </w:r>
          </w:p>
          <w:p w:rsidR="00D13425" w:rsidRPr="00B563E1" w:rsidRDefault="008E49CF" w:rsidP="00786DD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7942580</wp:posOffset>
                  </wp:positionH>
                  <wp:positionV relativeFrom="paragraph">
                    <wp:posOffset>-419735</wp:posOffset>
                  </wp:positionV>
                  <wp:extent cx="1115695" cy="733425"/>
                  <wp:effectExtent l="0" t="0" r="1905" b="3175"/>
                  <wp:wrapTight wrapText="bothSides">
                    <wp:wrapPolygon edited="0">
                      <wp:start x="0" y="0"/>
                      <wp:lineTo x="0" y="20945"/>
                      <wp:lineTo x="21145" y="20945"/>
                      <wp:lineTo x="2114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13425" w:rsidRPr="00B563E1">
              <w:rPr>
                <w:rFonts w:ascii="Arial" w:hAnsi="Arial" w:cs="Arial"/>
                <w:b/>
                <w:bCs/>
                <w:sz w:val="24"/>
              </w:rPr>
              <w:t>Laver</w:t>
            </w:r>
            <w:r w:rsidR="00D13425" w:rsidRPr="00B563E1">
              <w:rPr>
                <w:rFonts w:ascii="Arial" w:hAnsi="Arial" w:cs="Arial"/>
                <w:sz w:val="24"/>
              </w:rPr>
              <w:t xml:space="preserve"> les puits : </w:t>
            </w:r>
            <w:r w:rsidR="00D13425" w:rsidRPr="00B563E1">
              <w:rPr>
                <w:rFonts w:ascii="Arial" w:hAnsi="Arial" w:cs="Arial"/>
                <w:b/>
                <w:bCs/>
                <w:sz w:val="24"/>
              </w:rPr>
              <w:t>remplir</w:t>
            </w:r>
            <w:r w:rsidR="00D13425" w:rsidRPr="00B563E1">
              <w:rPr>
                <w:rFonts w:ascii="Arial" w:hAnsi="Arial" w:cs="Arial"/>
                <w:sz w:val="24"/>
              </w:rPr>
              <w:t xml:space="preserve"> tous les puits avec la solution de lavage et vider immédiatement comme précédemment. </w:t>
            </w:r>
            <w:r w:rsidR="00D13425" w:rsidRPr="00B563E1">
              <w:rPr>
                <w:rFonts w:ascii="Arial" w:hAnsi="Arial" w:cs="Arial"/>
                <w:b/>
                <w:bCs/>
                <w:sz w:val="24"/>
              </w:rPr>
              <w:t>Répéter</w:t>
            </w:r>
            <w:r w:rsidR="00D13425" w:rsidRPr="00B563E1">
              <w:rPr>
                <w:rFonts w:ascii="Arial" w:hAnsi="Arial" w:cs="Arial"/>
                <w:sz w:val="24"/>
              </w:rPr>
              <w:t xml:space="preserve"> 2 fois ce lavage.</w:t>
            </w:r>
          </w:p>
          <w:p w:rsidR="00D13425" w:rsidRPr="00B563E1" w:rsidRDefault="00D13425" w:rsidP="00786DD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Mettre</w:t>
            </w:r>
            <w:r w:rsidRPr="00B563E1">
              <w:rPr>
                <w:rFonts w:ascii="Arial" w:hAnsi="Arial" w:cs="Arial"/>
                <w:sz w:val="24"/>
              </w:rPr>
              <w:t xml:space="preserve"> dans </w:t>
            </w:r>
            <w:r w:rsidR="00D3097B">
              <w:rPr>
                <w:rFonts w:ascii="Arial" w:hAnsi="Arial" w:cs="Arial"/>
                <w:sz w:val="24"/>
              </w:rPr>
              <w:t xml:space="preserve">tous </w:t>
            </w:r>
            <w:r w:rsidRPr="00B563E1">
              <w:rPr>
                <w:rFonts w:ascii="Arial" w:hAnsi="Arial" w:cs="Arial"/>
                <w:sz w:val="24"/>
              </w:rPr>
              <w:t xml:space="preserve">les puits </w:t>
            </w:r>
            <w:r w:rsidR="00526C62">
              <w:rPr>
                <w:rFonts w:ascii="Arial" w:hAnsi="Arial" w:cs="Arial"/>
                <w:sz w:val="24"/>
              </w:rPr>
              <w:t>80</w:t>
            </w:r>
            <w:r w:rsidR="00B563E1">
              <w:rPr>
                <w:rFonts w:ascii="math" w:hAnsi="math" w:cs="Arial"/>
                <w:sz w:val="24"/>
              </w:rPr>
              <w:t xml:space="preserve"> µL </w:t>
            </w:r>
            <w:r w:rsidRPr="00B563E1">
              <w:rPr>
                <w:rFonts w:ascii="Arial" w:hAnsi="Arial" w:cs="Arial"/>
                <w:sz w:val="24"/>
              </w:rPr>
              <w:t xml:space="preserve">de la solution </w:t>
            </w:r>
            <w:r w:rsidR="00DE1B9C">
              <w:rPr>
                <w:rFonts w:ascii="Arial" w:hAnsi="Arial" w:cs="Arial"/>
                <w:sz w:val="24"/>
              </w:rPr>
              <w:t xml:space="preserve">d'anticorps </w:t>
            </w:r>
            <w:r w:rsidRPr="00B563E1">
              <w:rPr>
                <w:rFonts w:ascii="Arial" w:hAnsi="Arial" w:cs="Arial"/>
                <w:sz w:val="24"/>
              </w:rPr>
              <w:t>conjugué</w:t>
            </w:r>
            <w:r w:rsidR="00DE1B9C">
              <w:rPr>
                <w:rFonts w:ascii="Arial" w:hAnsi="Arial" w:cs="Arial"/>
                <w:sz w:val="24"/>
              </w:rPr>
              <w:t>s</w:t>
            </w:r>
            <w:r w:rsidR="00301912">
              <w:rPr>
                <w:rFonts w:ascii="Arial" w:hAnsi="Arial" w:cs="Arial"/>
                <w:sz w:val="24"/>
              </w:rPr>
              <w:t>de détection</w:t>
            </w:r>
          </w:p>
          <w:p w:rsidR="00D13425" w:rsidRPr="00B563E1" w:rsidRDefault="00D13425" w:rsidP="00B563E1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Laisser</w:t>
            </w:r>
            <w:r w:rsidRPr="00B563E1">
              <w:rPr>
                <w:rFonts w:ascii="Arial" w:hAnsi="Arial" w:cs="Arial"/>
                <w:sz w:val="24"/>
              </w:rPr>
              <w:t xml:space="preserve"> incuber </w:t>
            </w:r>
            <w:r w:rsidR="00D3097B">
              <w:rPr>
                <w:rFonts w:ascii="Arial" w:hAnsi="Arial" w:cs="Arial"/>
                <w:sz w:val="24"/>
              </w:rPr>
              <w:t>1</w:t>
            </w:r>
            <w:r w:rsidRPr="00B563E1">
              <w:rPr>
                <w:rFonts w:ascii="Arial" w:hAnsi="Arial" w:cs="Arial"/>
                <w:sz w:val="24"/>
              </w:rPr>
              <w:t>5 minutes.</w:t>
            </w:r>
          </w:p>
          <w:p w:rsidR="00D13425" w:rsidRPr="00B563E1" w:rsidRDefault="00D13425" w:rsidP="00B563E1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Vider</w:t>
            </w:r>
            <w:r w:rsidRPr="00B563E1">
              <w:rPr>
                <w:rFonts w:ascii="Arial" w:hAnsi="Arial" w:cs="Arial"/>
                <w:sz w:val="24"/>
              </w:rPr>
              <w:t xml:space="preserve"> les puits et les </w:t>
            </w:r>
            <w:r w:rsidRPr="00B563E1">
              <w:rPr>
                <w:rFonts w:ascii="Arial" w:hAnsi="Arial" w:cs="Arial"/>
                <w:b/>
                <w:bCs/>
                <w:sz w:val="24"/>
              </w:rPr>
              <w:t>laver</w:t>
            </w:r>
            <w:r w:rsidR="00DE1B9C">
              <w:rPr>
                <w:rFonts w:ascii="Arial" w:hAnsi="Arial" w:cs="Arial"/>
                <w:sz w:val="24"/>
              </w:rPr>
              <w:t xml:space="preserve"> 2 fois.</w:t>
            </w:r>
          </w:p>
          <w:p w:rsidR="008D63D6" w:rsidRPr="008D63D6" w:rsidRDefault="00D13425" w:rsidP="00786DD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caps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Mettre</w:t>
            </w:r>
            <w:r w:rsidRPr="00B563E1">
              <w:rPr>
                <w:rFonts w:ascii="Arial" w:hAnsi="Arial" w:cs="Arial"/>
                <w:sz w:val="24"/>
              </w:rPr>
              <w:t xml:space="preserve"> dans les puits </w:t>
            </w:r>
            <w:r w:rsidR="00526C62">
              <w:rPr>
                <w:rFonts w:ascii="Arial" w:hAnsi="Arial" w:cs="Arial"/>
                <w:sz w:val="24"/>
              </w:rPr>
              <w:t>80</w:t>
            </w:r>
            <w:r w:rsidR="00D3097B">
              <w:rPr>
                <w:rFonts w:ascii="math" w:hAnsi="math" w:cs="Arial"/>
                <w:sz w:val="24"/>
              </w:rPr>
              <w:t xml:space="preserve"> µL </w:t>
            </w:r>
            <w:r w:rsidRPr="00B563E1">
              <w:rPr>
                <w:rFonts w:ascii="Arial" w:hAnsi="Arial" w:cs="Arial"/>
                <w:sz w:val="24"/>
              </w:rPr>
              <w:t>de substrat de l’enzyme peroxydase</w:t>
            </w:r>
            <w:r w:rsidR="00301912">
              <w:rPr>
                <w:rFonts w:ascii="Arial" w:hAnsi="Arial" w:cs="Arial"/>
                <w:sz w:val="24"/>
              </w:rPr>
              <w:t>, le TMB</w:t>
            </w:r>
            <w:r w:rsidRPr="00B563E1">
              <w:rPr>
                <w:rFonts w:ascii="Arial" w:hAnsi="Arial" w:cs="Arial"/>
                <w:sz w:val="24"/>
              </w:rPr>
              <w:t xml:space="preserve">. </w:t>
            </w:r>
          </w:p>
          <w:p w:rsidR="00D13425" w:rsidRPr="00301912" w:rsidRDefault="00D13425" w:rsidP="00786DD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caps/>
                <w:sz w:val="24"/>
              </w:rPr>
            </w:pPr>
            <w:r w:rsidRPr="00B563E1">
              <w:rPr>
                <w:rFonts w:ascii="Arial" w:hAnsi="Arial" w:cs="Arial"/>
                <w:b/>
                <w:bCs/>
                <w:sz w:val="24"/>
              </w:rPr>
              <w:t>Attendre</w:t>
            </w:r>
            <w:r w:rsidR="00AA6B7B">
              <w:rPr>
                <w:rFonts w:ascii="Arial" w:hAnsi="Arial" w:cs="Arial"/>
                <w:sz w:val="24"/>
              </w:rPr>
              <w:t>30 secondes maximum</w:t>
            </w:r>
            <w:r w:rsidRPr="00B563E1">
              <w:rPr>
                <w:rFonts w:ascii="Arial" w:hAnsi="Arial" w:cs="Arial"/>
                <w:sz w:val="24"/>
              </w:rPr>
              <w:t xml:space="preserve"> qu’une coloration éventuelle se développe.</w:t>
            </w:r>
            <w:r w:rsidR="008C7F83">
              <w:rPr>
                <w:rFonts w:ascii="Arial" w:hAnsi="Arial" w:cs="Arial"/>
                <w:sz w:val="24"/>
              </w:rPr>
              <w:t xml:space="preserve"> (Au delà</w:t>
            </w:r>
            <w:r w:rsidR="00AA6B7B">
              <w:rPr>
                <w:rFonts w:ascii="Arial" w:hAnsi="Arial" w:cs="Arial"/>
                <w:sz w:val="24"/>
              </w:rPr>
              <w:t>,</w:t>
            </w:r>
            <w:r w:rsidR="008C7F83">
              <w:rPr>
                <w:rFonts w:ascii="Arial" w:hAnsi="Arial" w:cs="Arial"/>
                <w:sz w:val="24"/>
              </w:rPr>
              <w:t xml:space="preserve"> tous les puits seront bleus !)</w:t>
            </w:r>
          </w:p>
          <w:p w:rsidR="00301912" w:rsidRPr="008C7F83" w:rsidRDefault="00301912" w:rsidP="008C7F83">
            <w:pPr>
              <w:ind w:left="360"/>
              <w:rPr>
                <w:rFonts w:ascii="Arial" w:hAnsi="Arial" w:cs="Arial"/>
                <w:b/>
                <w:caps/>
                <w:sz w:val="24"/>
              </w:rPr>
            </w:pPr>
          </w:p>
        </w:tc>
      </w:tr>
    </w:tbl>
    <w:p w:rsidR="00526C62" w:rsidRDefault="00526C62" w:rsidP="00526C62">
      <w:pPr>
        <w:jc w:val="center"/>
      </w:pPr>
      <w:bookmarkStart w:id="0" w:name="_GoBack"/>
      <w:bookmarkEnd w:id="0"/>
    </w:p>
    <w:sectPr w:rsidR="00526C62" w:rsidSect="00D134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57C"/>
    <w:multiLevelType w:val="hybridMultilevel"/>
    <w:tmpl w:val="2880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832"/>
    <w:multiLevelType w:val="hybridMultilevel"/>
    <w:tmpl w:val="CBE0EAD8"/>
    <w:lvl w:ilvl="0" w:tplc="F2D438A2">
      <w:start w:val="1"/>
      <w:numFmt w:val="bullet"/>
      <w:lvlText w:val=""/>
      <w:lvlJc w:val="left"/>
      <w:pPr>
        <w:tabs>
          <w:tab w:val="num" w:pos="360"/>
        </w:tabs>
        <w:ind w:left="360" w:firstLine="37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855C6"/>
    <w:multiLevelType w:val="hybridMultilevel"/>
    <w:tmpl w:val="9728766E"/>
    <w:lvl w:ilvl="0" w:tplc="6E923E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32714"/>
    <w:multiLevelType w:val="hybridMultilevel"/>
    <w:tmpl w:val="D2E2A5AA"/>
    <w:lvl w:ilvl="0" w:tplc="6E923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A30A6"/>
    <w:multiLevelType w:val="singleLevel"/>
    <w:tmpl w:val="3F5887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4D725045"/>
    <w:multiLevelType w:val="hybridMultilevel"/>
    <w:tmpl w:val="666EEF58"/>
    <w:lvl w:ilvl="0" w:tplc="6E923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2695E"/>
    <w:multiLevelType w:val="hybridMultilevel"/>
    <w:tmpl w:val="00669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F07A6"/>
    <w:multiLevelType w:val="hybridMultilevel"/>
    <w:tmpl w:val="F626DC3C"/>
    <w:lvl w:ilvl="0" w:tplc="6E923E6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F34E58"/>
    <w:multiLevelType w:val="hybridMultilevel"/>
    <w:tmpl w:val="0562CAAC"/>
    <w:lvl w:ilvl="0" w:tplc="6E923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131DD"/>
    <w:multiLevelType w:val="hybridMultilevel"/>
    <w:tmpl w:val="5AEEEA2E"/>
    <w:lvl w:ilvl="0" w:tplc="6E923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C0771"/>
    <w:multiLevelType w:val="hybridMultilevel"/>
    <w:tmpl w:val="46D02E86"/>
    <w:lvl w:ilvl="0" w:tplc="6E923E6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/>
  <w:rsids>
    <w:rsidRoot w:val="00D13425"/>
    <w:rsid w:val="0003309E"/>
    <w:rsid w:val="0003506B"/>
    <w:rsid w:val="000D10A2"/>
    <w:rsid w:val="000F6DBF"/>
    <w:rsid w:val="001A05CC"/>
    <w:rsid w:val="001A4924"/>
    <w:rsid w:val="001B145F"/>
    <w:rsid w:val="001D2C37"/>
    <w:rsid w:val="0025010E"/>
    <w:rsid w:val="00301912"/>
    <w:rsid w:val="00502D2A"/>
    <w:rsid w:val="00526C62"/>
    <w:rsid w:val="005D7F63"/>
    <w:rsid w:val="0066547B"/>
    <w:rsid w:val="007652AC"/>
    <w:rsid w:val="00786DD3"/>
    <w:rsid w:val="008C7F83"/>
    <w:rsid w:val="008D63D6"/>
    <w:rsid w:val="008E49CF"/>
    <w:rsid w:val="0092346D"/>
    <w:rsid w:val="00995631"/>
    <w:rsid w:val="00A033DF"/>
    <w:rsid w:val="00AA6B7B"/>
    <w:rsid w:val="00AD0BFE"/>
    <w:rsid w:val="00B25046"/>
    <w:rsid w:val="00B563E1"/>
    <w:rsid w:val="00D13425"/>
    <w:rsid w:val="00D3097B"/>
    <w:rsid w:val="00DD6B92"/>
    <w:rsid w:val="00DE1B9C"/>
    <w:rsid w:val="00E13C45"/>
    <w:rsid w:val="00E56D8B"/>
    <w:rsid w:val="00F15AEC"/>
    <w:rsid w:val="00F5508F"/>
    <w:rsid w:val="00F72AF9"/>
    <w:rsid w:val="00F950D4"/>
    <w:rsid w:val="00FB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425"/>
  </w:style>
  <w:style w:type="paragraph" w:styleId="Titre1">
    <w:name w:val="heading 1"/>
    <w:basedOn w:val="Normal"/>
    <w:next w:val="Normal"/>
    <w:qFormat/>
    <w:rsid w:val="00D13425"/>
    <w:pPr>
      <w:keepNext/>
      <w:jc w:val="center"/>
      <w:outlineLvl w:val="0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D13425"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1342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1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B145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B145F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425"/>
  </w:style>
  <w:style w:type="paragraph" w:styleId="Titre1">
    <w:name w:val="heading 1"/>
    <w:basedOn w:val="Normal"/>
    <w:next w:val="Normal"/>
    <w:qFormat/>
    <w:rsid w:val="00D13425"/>
    <w:pPr>
      <w:keepNext/>
      <w:jc w:val="center"/>
      <w:outlineLvl w:val="0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D13425"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13425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D1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B145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B145F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ELISA 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ELISA</dc:title>
  <dc:creator>Groupe activités pratiques SVT</dc:creator>
  <cp:lastModifiedBy>modele</cp:lastModifiedBy>
  <cp:revision>2</cp:revision>
  <dcterms:created xsi:type="dcterms:W3CDTF">2013-11-28T13:47:00Z</dcterms:created>
  <dcterms:modified xsi:type="dcterms:W3CDTF">2013-11-28T13:47:00Z</dcterms:modified>
</cp:coreProperties>
</file>