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EC1" w:rsidRDefault="003049BD" w:rsidP="008930DC">
      <w:pPr>
        <w:spacing w:after="0"/>
        <w:jc w:val="center"/>
        <w:rPr>
          <w:noProof/>
          <w:sz w:val="56"/>
          <w:szCs w:val="56"/>
          <w:lang w:eastAsia="fr-FR"/>
        </w:rPr>
      </w:pPr>
      <w:r>
        <w:rPr>
          <w:noProof/>
          <w:sz w:val="56"/>
          <w:szCs w:val="56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-1905</wp:posOffset>
            </wp:positionV>
            <wp:extent cx="1970683" cy="11880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202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683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11B2">
        <w:rPr>
          <w:noProof/>
          <w:sz w:val="56"/>
          <w:szCs w:val="56"/>
          <w:lang w:eastAsia="fr-FR"/>
        </w:rPr>
        <w:t>FC</w:t>
      </w:r>
      <w:r w:rsidR="000A2901">
        <w:rPr>
          <w:noProof/>
          <w:sz w:val="56"/>
          <w:szCs w:val="56"/>
          <w:lang w:eastAsia="fr-FR"/>
        </w:rPr>
        <w:t xml:space="preserve"> </w:t>
      </w:r>
      <w:r w:rsidR="004D5462">
        <w:rPr>
          <w:noProof/>
          <w:sz w:val="56"/>
          <w:szCs w:val="56"/>
          <w:lang w:eastAsia="fr-FR"/>
        </w:rPr>
        <w:t>–</w:t>
      </w:r>
      <w:r w:rsidR="000A2901">
        <w:rPr>
          <w:noProof/>
          <w:sz w:val="56"/>
          <w:szCs w:val="56"/>
          <w:lang w:eastAsia="fr-FR"/>
        </w:rPr>
        <w:t xml:space="preserve"> </w:t>
      </w:r>
      <w:r w:rsidR="004D5462">
        <w:rPr>
          <w:noProof/>
          <w:sz w:val="56"/>
          <w:szCs w:val="56"/>
          <w:lang w:eastAsia="fr-FR"/>
        </w:rPr>
        <w:t>Performance énergétique</w:t>
      </w:r>
    </w:p>
    <w:p w:rsidR="00D969D8" w:rsidRPr="004D5462" w:rsidRDefault="00D331FF" w:rsidP="004D5462">
      <w:pPr>
        <w:spacing w:after="0"/>
        <w:jc w:val="center"/>
        <w:rPr>
          <w:b/>
          <w:noProof/>
          <w:sz w:val="56"/>
          <w:szCs w:val="56"/>
          <w:lang w:eastAsia="fr-FR"/>
        </w:rPr>
      </w:pPr>
      <w:bookmarkStart w:id="0" w:name="_GoBack"/>
      <w:r w:rsidRPr="004D5462">
        <w:rPr>
          <w:b/>
          <w:noProof/>
          <w:sz w:val="56"/>
          <w:szCs w:val="56"/>
          <w:lang w:eastAsia="fr-FR"/>
        </w:rPr>
        <w:t>Les enjeux</w:t>
      </w:r>
    </w:p>
    <w:bookmarkEnd w:id="0"/>
    <w:p w:rsidR="008930DC" w:rsidRPr="00645C04" w:rsidRDefault="008930DC" w:rsidP="008930DC"/>
    <w:p w:rsidR="00CF1DBE" w:rsidRDefault="00EF3216" w:rsidP="00E22800">
      <w:pPr>
        <w:shd w:val="clear" w:color="auto" w:fill="F2F2F2" w:themeFill="background1" w:themeFillShade="F2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Contexte - </w:t>
      </w:r>
      <w:r w:rsidR="006E3374">
        <w:rPr>
          <w:sz w:val="36"/>
          <w:szCs w:val="36"/>
        </w:rPr>
        <w:t>État</w:t>
      </w:r>
      <w:r w:rsidR="00356435">
        <w:rPr>
          <w:sz w:val="36"/>
          <w:szCs w:val="36"/>
        </w:rPr>
        <w:t xml:space="preserve"> des lieux</w:t>
      </w:r>
      <w:r w:rsidR="00A93CC2">
        <w:rPr>
          <w:sz w:val="36"/>
          <w:szCs w:val="36"/>
        </w:rPr>
        <w:t xml:space="preserve"> - Objectifs</w:t>
      </w:r>
    </w:p>
    <w:p w:rsidR="00B16331" w:rsidRDefault="00B16331" w:rsidP="003F69FC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430ADA01" wp14:editId="125A2FCF">
            <wp:simplePos x="0" y="0"/>
            <wp:positionH relativeFrom="column">
              <wp:posOffset>3391535</wp:posOffset>
            </wp:positionH>
            <wp:positionV relativeFrom="paragraph">
              <wp:posOffset>62230</wp:posOffset>
            </wp:positionV>
            <wp:extent cx="3453130" cy="2627630"/>
            <wp:effectExtent l="0" t="0" r="0" b="1270"/>
            <wp:wrapTight wrapText="bothSides">
              <wp:wrapPolygon edited="0">
                <wp:start x="0" y="0"/>
                <wp:lineTo x="0" y="21454"/>
                <wp:lineTo x="21449" y="21454"/>
                <wp:lineTo x="21449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ommation_energie_batiments_france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130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331" w:rsidRDefault="00B16331" w:rsidP="003F69FC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175E7C" wp14:editId="6B906993">
                <wp:simplePos x="0" y="0"/>
                <wp:positionH relativeFrom="column">
                  <wp:posOffset>174158</wp:posOffset>
                </wp:positionH>
                <wp:positionV relativeFrom="paragraph">
                  <wp:posOffset>6661</wp:posOffset>
                </wp:positionV>
                <wp:extent cx="2501265" cy="439420"/>
                <wp:effectExtent l="19050" t="247650" r="32385" b="24638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15780">
                          <a:off x="0" y="0"/>
                          <a:ext cx="2501265" cy="43942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331" w:rsidRPr="00B16331" w:rsidRDefault="00B16331" w:rsidP="00B16331">
                            <w:pPr>
                              <w:jc w:val="center"/>
                              <w:rPr>
                                <w:rFonts w:ascii="Adler" w:hAnsi="Adler"/>
                                <w:color w:val="FFFFFF" w:themeColor="background1"/>
                              </w:rPr>
                            </w:pPr>
                            <w:r w:rsidRPr="00B16331">
                              <w:rPr>
                                <w:rFonts w:ascii="Adler" w:hAnsi="Adler" w:cs="Arial"/>
                                <w:color w:val="FFFFFF" w:themeColor="background1"/>
                                <w:bdr w:val="none" w:sz="0" w:space="0" w:color="auto" w:frame="1"/>
                              </w:rPr>
                              <w:t>Lutte contre le réchauffement climatique.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8" o:spid="_x0000_s1026" type="#_x0000_t202" style="position:absolute;left:0;text-align:left;margin-left:13.7pt;margin-top:.5pt;width:196.95pt;height:34.6pt;rotation:-747351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" fillcolor="#0070c0" stroked="f" strokeweight=".5pt">
                <v:textbox>
                  <w:txbxContent>
                    <w:p w:rsidR="00B16331" w:rsidRPr="00B16331" w:rsidRDefault="00B16331" w:rsidP="00B16331">
                      <w:pPr>
                        <w:jc w:val="center"/>
                        <w:rPr>
                          <w:rFonts w:ascii="Adler" w:hAnsi="Adler"/>
                          <w:color w:val="FFFFFF" w:themeColor="background1"/>
                        </w:rPr>
                      </w:pPr>
                      <w:r w:rsidRPr="00B16331">
                        <w:rPr>
                          <w:rFonts w:ascii="Adler" w:hAnsi="Adler" w:cs="Arial"/>
                          <w:color w:val="FFFFFF" w:themeColor="background1"/>
                          <w:bdr w:val="none" w:sz="0" w:space="0" w:color="auto" w:frame="1"/>
                        </w:rPr>
                        <w:t>Lutte contre le réchauffement climatique.</w:t>
                      </w:r>
                    </w:p>
                  </w:txbxContent>
                </v:textbox>
              </v:shape>
            </w:pict>
          </mc:Fallback>
        </mc:AlternateContent>
      </w:r>
    </w:p>
    <w:p w:rsidR="00B16331" w:rsidRDefault="00B16331" w:rsidP="003F69FC">
      <w:pPr>
        <w:jc w:val="center"/>
      </w:pPr>
    </w:p>
    <w:p w:rsidR="00B16331" w:rsidRDefault="00EF3216" w:rsidP="003F69FC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745C40" wp14:editId="2003BCDF">
                <wp:simplePos x="0" y="0"/>
                <wp:positionH relativeFrom="column">
                  <wp:posOffset>277495</wp:posOffset>
                </wp:positionH>
                <wp:positionV relativeFrom="paragraph">
                  <wp:posOffset>145415</wp:posOffset>
                </wp:positionV>
                <wp:extent cx="2311400" cy="448310"/>
                <wp:effectExtent l="38100" t="228600" r="31750" b="23749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15780">
                          <a:off x="0" y="0"/>
                          <a:ext cx="2311400" cy="44831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331" w:rsidRPr="00B16331" w:rsidRDefault="00B16331" w:rsidP="00B16331">
                            <w:pPr>
                              <w:jc w:val="center"/>
                              <w:rPr>
                                <w:rFonts w:ascii="Adler" w:hAnsi="Adler"/>
                                <w:color w:val="FFFFFF" w:themeColor="background1"/>
                              </w:rPr>
                            </w:pPr>
                            <w:r w:rsidRPr="00B16331">
                              <w:rPr>
                                <w:rFonts w:ascii="Adler" w:hAnsi="Adler" w:cs="Arial"/>
                                <w:color w:val="FFFFFF" w:themeColor="background1"/>
                                <w:bdr w:val="none" w:sz="0" w:space="0" w:color="auto" w:frame="1"/>
                              </w:rPr>
                              <w:t>Démarche de développement durable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" o:spid="_x0000_s1027" type="#_x0000_t202" style="position:absolute;left:0;text-align:left;margin-left:21.85pt;margin-top:11.45pt;width:182pt;height:35.3pt;rotation:-74735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" fillcolor="#0070c0" stroked="f" strokeweight=".5pt">
                <v:textbox>
                  <w:txbxContent>
                    <w:p w:rsidR="00B16331" w:rsidRPr="00B16331" w:rsidRDefault="00B16331" w:rsidP="00B16331">
                      <w:pPr>
                        <w:jc w:val="center"/>
                        <w:rPr>
                          <w:rFonts w:ascii="Adler" w:hAnsi="Adler"/>
                          <w:color w:val="FFFFFF" w:themeColor="background1"/>
                        </w:rPr>
                      </w:pPr>
                      <w:r w:rsidRPr="00B16331">
                        <w:rPr>
                          <w:rFonts w:ascii="Adler" w:hAnsi="Adler" w:cs="Arial"/>
                          <w:color w:val="FFFFFF" w:themeColor="background1"/>
                          <w:bdr w:val="none" w:sz="0" w:space="0" w:color="auto" w:frame="1"/>
                        </w:rPr>
                        <w:t>Démarche de développement durable</w:t>
                      </w:r>
                    </w:p>
                  </w:txbxContent>
                </v:textbox>
              </v:shape>
            </w:pict>
          </mc:Fallback>
        </mc:AlternateContent>
      </w:r>
    </w:p>
    <w:p w:rsidR="00B16331" w:rsidRDefault="00B16331" w:rsidP="003F69FC">
      <w:pPr>
        <w:jc w:val="center"/>
      </w:pPr>
    </w:p>
    <w:p w:rsidR="00B16331" w:rsidRDefault="00B16331" w:rsidP="003F69FC">
      <w:pPr>
        <w:jc w:val="center"/>
      </w:pPr>
    </w:p>
    <w:p w:rsidR="00B16331" w:rsidRDefault="00B16331" w:rsidP="003F69FC">
      <w:pPr>
        <w:jc w:val="center"/>
      </w:pPr>
    </w:p>
    <w:p w:rsidR="00CF1DBE" w:rsidRDefault="00CF1DBE" w:rsidP="003F69FC">
      <w:pPr>
        <w:jc w:val="center"/>
      </w:pPr>
    </w:p>
    <w:p w:rsidR="003F69FC" w:rsidRDefault="003F69FC" w:rsidP="003F69FC">
      <w:r>
        <w:t>Analyse : Le secteur du bâtiment est le premier consommateur d’énergie en France et le deuxième émetteur de CO2 après les transports.</w:t>
      </w:r>
    </w:p>
    <w:p w:rsidR="003F69FC" w:rsidRPr="00D331FF" w:rsidRDefault="003F69FC" w:rsidP="003F69FC">
      <w:pPr>
        <w:rPr>
          <w:b/>
        </w:rPr>
      </w:pPr>
      <w:r w:rsidRPr="00D331FF">
        <w:rPr>
          <w:b/>
        </w:rPr>
        <w:t>Il faut donc réduire la consommation d’énergie et les émissions de CO2.</w:t>
      </w:r>
    </w:p>
    <w:p w:rsidR="00A93CC2" w:rsidRDefault="00DE288E" w:rsidP="00A93CC2">
      <w:pPr>
        <w:shd w:val="clear" w:color="auto" w:fill="F2F2F2" w:themeFill="background1" w:themeFillShade="F2"/>
        <w:jc w:val="center"/>
        <w:rPr>
          <w:sz w:val="36"/>
          <w:szCs w:val="3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5" behindDoc="0" locked="0" layoutInCell="1" allowOverlap="1" wp14:anchorId="08E73BC0" wp14:editId="29EBD9FE">
                <wp:simplePos x="0" y="0"/>
                <wp:positionH relativeFrom="column">
                  <wp:posOffset>46355</wp:posOffset>
                </wp:positionH>
                <wp:positionV relativeFrom="paragraph">
                  <wp:posOffset>353546</wp:posOffset>
                </wp:positionV>
                <wp:extent cx="6786880" cy="3695065"/>
                <wp:effectExtent l="0" t="0" r="0" b="63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880" cy="3695065"/>
                          <a:chOff x="0" y="-149523"/>
                          <a:chExt cx="6787999" cy="3696249"/>
                        </a:xfrm>
                      </wpg:grpSpPr>
                      <wps:wsp>
                        <wps:cNvPr id="25" name="Zone de texte 25"/>
                        <wps:cNvSpPr txBox="1"/>
                        <wps:spPr>
                          <a:xfrm>
                            <a:off x="2647799" y="-43171"/>
                            <a:ext cx="4140200" cy="290675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0174" w:rsidRPr="00330FA6" w:rsidRDefault="001E0174" w:rsidP="00330FA6">
                              <w:pPr>
                                <w:spacing w:after="0"/>
                                <w:rPr>
                                  <w:rFonts w:cstheme="minorHAnsi"/>
                                  <w:i/>
                                  <w:color w:val="000000" w:themeColor="text1"/>
                                </w:rPr>
                              </w:pPr>
                              <w:r w:rsidRPr="00FD05D6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 w:val="20"/>
                                  <w:szCs w:val="20"/>
                                  <w:lang w:eastAsia="fr-FR"/>
                                </w:rPr>
                                <w:t>L’</w:t>
                              </w:r>
                              <w:r w:rsidRPr="00FD05D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lang w:eastAsia="fr-FR"/>
                                </w:rPr>
                                <w:t>énergie grise</w:t>
                              </w:r>
                              <w:r w:rsidRPr="00AE1368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 w:val="20"/>
                                  <w:szCs w:val="20"/>
                                  <w:lang w:eastAsia="fr-FR"/>
                                </w:rPr>
                                <w:t> </w:t>
                              </w:r>
                              <w:r w:rsidRPr="00330FA6">
                                <w:rPr>
                                  <w:rFonts w:cstheme="minorHAnsi"/>
                                  <w:i/>
                                  <w:color w:val="000000" w:themeColor="text1"/>
                                </w:rPr>
                                <w:t xml:space="preserve">est toute l’énergie mise en œuvre pendant la vie d’un matériau, d’un ouvrage. </w:t>
                              </w:r>
                              <w:r w:rsidRPr="00330FA6"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  <w:t>Un bilan d'</w:t>
                              </w:r>
                              <w:hyperlink r:id="rId11" w:history="1">
                                <w:r w:rsidRPr="00330FA6">
                                  <w:rPr>
                                    <w:rFonts w:eastAsia="Times New Roman" w:cs="Arial"/>
                                    <w:color w:val="000000" w:themeColor="text1"/>
                                    <w:lang w:eastAsia="fr-FR"/>
                                  </w:rPr>
                                  <w:t>énergie grise</w:t>
                                </w:r>
                              </w:hyperlink>
                              <w:r w:rsidRPr="00330FA6"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  <w:t> additionne l'</w:t>
                              </w:r>
                              <w:hyperlink r:id="rId12" w:history="1">
                                <w:r w:rsidRPr="00330FA6">
                                  <w:rPr>
                                    <w:rFonts w:eastAsia="Times New Roman" w:cs="Arial"/>
                                    <w:color w:val="000000" w:themeColor="text1"/>
                                    <w:lang w:eastAsia="fr-FR"/>
                                  </w:rPr>
                                  <w:t>énergie</w:t>
                                </w:r>
                              </w:hyperlink>
                              <w:r w:rsidRPr="00330FA6"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  <w:t xml:space="preserve"> dépensée lors :</w:t>
                              </w:r>
                            </w:p>
                            <w:p w:rsidR="001E0174" w:rsidRPr="00330FA6" w:rsidRDefault="001E0174" w:rsidP="00330FA6">
                              <w:pPr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ind w:left="1276"/>
                                <w:jc w:val="both"/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</w:pPr>
                              <w:r w:rsidRPr="00330FA6"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  <w:t>de la conception du produit ou du service</w:t>
                              </w:r>
                            </w:p>
                            <w:p w:rsidR="001E0174" w:rsidRPr="00330FA6" w:rsidRDefault="001E0174" w:rsidP="00330FA6">
                              <w:pPr>
                                <w:numPr>
                                  <w:ilvl w:val="0"/>
                                  <w:numId w:val="12"/>
                                </w:numPr>
                                <w:spacing w:after="0" w:line="240" w:lineRule="auto"/>
                                <w:ind w:left="1276"/>
                                <w:jc w:val="both"/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</w:pPr>
                              <w:r w:rsidRPr="00330FA6"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  <w:t xml:space="preserve">de l'extraction et </w:t>
                              </w:r>
                              <w:r w:rsidRPr="00330FA6"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  <w:t>le </w:t>
                              </w:r>
                              <w:hyperlink r:id="rId13" w:history="1">
                                <w:r w:rsidRPr="00330FA6">
                                  <w:rPr>
                                    <w:rFonts w:eastAsia="Times New Roman" w:cs="Arial"/>
                                    <w:color w:val="000000" w:themeColor="text1"/>
                                    <w:lang w:eastAsia="fr-FR"/>
                                  </w:rPr>
                                  <w:t>transport</w:t>
                                </w:r>
                              </w:hyperlink>
                              <w:r w:rsidRPr="00330FA6"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  <w:t> des</w:t>
                              </w:r>
                              <w:r w:rsidRPr="00330FA6"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  <w:t xml:space="preserve"> matières premières</w:t>
                              </w:r>
                            </w:p>
                            <w:p w:rsidR="001E0174" w:rsidRPr="00330FA6" w:rsidRDefault="001E0174" w:rsidP="00330FA6">
                              <w:pPr>
                                <w:numPr>
                                  <w:ilvl w:val="0"/>
                                  <w:numId w:val="12"/>
                                </w:numPr>
                                <w:spacing w:before="100" w:beforeAutospacing="1" w:after="0" w:line="240" w:lineRule="auto"/>
                                <w:ind w:left="1276"/>
                                <w:jc w:val="both"/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</w:pPr>
                              <w:r w:rsidRPr="00330FA6"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  <w:t>de la transformation des matières premières et la fabrication du produit ou lors de la préparation du service</w:t>
                              </w:r>
                            </w:p>
                            <w:p w:rsidR="001E0174" w:rsidRPr="00330FA6" w:rsidRDefault="001E0174" w:rsidP="00330FA6">
                              <w:pPr>
                                <w:numPr>
                                  <w:ilvl w:val="0"/>
                                  <w:numId w:val="12"/>
                                </w:numPr>
                                <w:spacing w:before="100" w:beforeAutospacing="1" w:after="0" w:line="240" w:lineRule="auto"/>
                                <w:ind w:left="1276"/>
                                <w:jc w:val="both"/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</w:pPr>
                              <w:r w:rsidRPr="00330FA6"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  <w:t>de la commercialisation du produit ou du service</w:t>
                              </w:r>
                            </w:p>
                            <w:p w:rsidR="001E0174" w:rsidRPr="00330FA6" w:rsidRDefault="001E0174" w:rsidP="00330FA6">
                              <w:pPr>
                                <w:numPr>
                                  <w:ilvl w:val="0"/>
                                  <w:numId w:val="12"/>
                                </w:numPr>
                                <w:spacing w:before="100" w:beforeAutospacing="1" w:after="0" w:line="240" w:lineRule="auto"/>
                                <w:ind w:left="1276"/>
                                <w:jc w:val="both"/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</w:pPr>
                              <w:r w:rsidRPr="00330FA6"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  <w:t>de l'</w:t>
                              </w:r>
                              <w:hyperlink r:id="rId14" w:history="1">
                                <w:r w:rsidRPr="00330FA6">
                                  <w:rPr>
                                    <w:rFonts w:eastAsia="Times New Roman" w:cs="Arial"/>
                                    <w:color w:val="000000" w:themeColor="text1"/>
                                    <w:lang w:eastAsia="fr-FR"/>
                                  </w:rPr>
                                  <w:t>usage</w:t>
                                </w:r>
                              </w:hyperlink>
                              <w:r w:rsidRPr="00330FA6"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  <w:t> ou la mise en œuvre du produit ou lors de la fourniture du service</w:t>
                              </w:r>
                            </w:p>
                            <w:p w:rsidR="00330FA6" w:rsidRPr="00330FA6" w:rsidRDefault="001E0174" w:rsidP="00330FA6">
                              <w:pPr>
                                <w:numPr>
                                  <w:ilvl w:val="0"/>
                                  <w:numId w:val="12"/>
                                </w:numPr>
                                <w:spacing w:before="100" w:beforeAutospacing="1" w:after="120" w:line="240" w:lineRule="auto"/>
                                <w:ind w:left="1276"/>
                                <w:jc w:val="both"/>
                                <w:rPr>
                                  <w:rFonts w:ascii="Arial" w:eastAsia="Times New Roman" w:hAnsi="Arial" w:cs="Arial"/>
                                  <w:color w:val="000000"/>
                                  <w:lang w:eastAsia="fr-FR"/>
                                </w:rPr>
                              </w:pPr>
                              <w:r w:rsidRPr="00330FA6"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  <w:t>du </w:t>
                              </w:r>
                              <w:hyperlink r:id="rId15" w:history="1">
                                <w:r w:rsidRPr="00330FA6">
                                  <w:rPr>
                                    <w:rFonts w:eastAsia="Times New Roman" w:cs="Arial"/>
                                    <w:color w:val="000000" w:themeColor="text1"/>
                                    <w:lang w:eastAsia="fr-FR"/>
                                  </w:rPr>
                                  <w:t>recyclage</w:t>
                                </w:r>
                              </w:hyperlink>
                              <w:r w:rsidRPr="00330FA6">
                                <w:rPr>
                                  <w:rFonts w:eastAsia="Times New Roman" w:cs="Arial"/>
                                  <w:color w:val="000000" w:themeColor="text1"/>
                                  <w:lang w:eastAsia="fr-FR"/>
                                </w:rPr>
                                <w:t> du</w:t>
                              </w:r>
                              <w:r w:rsidRPr="00330FA6"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  <w:t xml:space="preserve"> produit.</w:t>
                              </w:r>
                            </w:p>
                            <w:p w:rsidR="001E0174" w:rsidRPr="00330FA6" w:rsidRDefault="001E0174" w:rsidP="00330FA6">
                              <w:pPr>
                                <w:spacing w:before="100" w:beforeAutospacing="1" w:after="120" w:line="240" w:lineRule="auto"/>
                                <w:jc w:val="both"/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</w:pPr>
                              <w:r w:rsidRPr="00330FA6">
                                <w:rPr>
                                  <w:rFonts w:eastAsia="Times New Roman" w:cs="Arial"/>
                                  <w:color w:val="000000"/>
                                  <w:lang w:eastAsia="fr-FR"/>
                                </w:rPr>
                                <w:t>Ce bilan est disponible pour différents produit en consultant les fiches FDES (site INIES).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Zone de texte 26"/>
                        <wps:cNvSpPr txBox="1"/>
                        <wps:spPr>
                          <a:xfrm>
                            <a:off x="340242" y="2934586"/>
                            <a:ext cx="6261735" cy="61214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0174" w:rsidRPr="00B90CCE" w:rsidRDefault="001E0174" w:rsidP="001E0174">
                              <w:pPr>
                                <w:ind w:left="3686" w:right="1417" w:hanging="3686"/>
                                <w:rPr>
                                  <w:rFonts w:cstheme="minorHAnsi"/>
                                </w:rPr>
                              </w:pPr>
                              <w:r w:rsidRPr="00414825">
                                <w:rPr>
                                  <w:rFonts w:cstheme="minorHAnsi"/>
                                  <w:color w:val="000000" w:themeColor="text1"/>
                                </w:rPr>
                                <w:t>L’</w:t>
                              </w:r>
                              <w:r w:rsidRPr="00FD05D6">
                                <w:rPr>
                                  <w:rFonts w:cstheme="minorHAnsi"/>
                                  <w:b/>
                                  <w:color w:val="000000" w:themeColor="text1"/>
                                  <w:sz w:val="36"/>
                                  <w:szCs w:val="36"/>
                                </w:rPr>
                                <w:t>énergie d’usage</w:t>
                              </w:r>
                              <w:r w:rsidRPr="00414825">
                                <w:rPr>
                                  <w:rFonts w:cstheme="minorHAnsi"/>
                                  <w:color w:val="000000" w:themeColor="text1"/>
                                </w:rPr>
                                <w:t> </w:t>
                              </w:r>
                              <w:r w:rsidRPr="00B90CCE">
                                <w:rPr>
                                  <w:rFonts w:cstheme="minorHAnsi"/>
                                  <w:color w:val="000000" w:themeColor="text1"/>
                                </w:rPr>
                                <w:t>est l'énergie nécessaire pour faire fonctionner un produit pour utiliser un bâtiment.</w:t>
                              </w:r>
                              <w:r w:rsidRPr="00B90CCE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</w:p>
                            <w:p w:rsidR="001E0174" w:rsidRDefault="001E0174" w:rsidP="001E017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orme libre 23"/>
                        <wps:cNvSpPr/>
                        <wps:spPr>
                          <a:xfrm>
                            <a:off x="1424763" y="-149523"/>
                            <a:ext cx="1269398" cy="1408029"/>
                          </a:xfrm>
                          <a:custGeom>
                            <a:avLst/>
                            <a:gdLst>
                              <a:gd name="connsiteX0" fmla="*/ 0 w 1173193"/>
                              <a:gd name="connsiteY0" fmla="*/ 1000625 h 1000625"/>
                              <a:gd name="connsiteX1" fmla="*/ 586597 w 1173193"/>
                              <a:gd name="connsiteY1" fmla="*/ 60346 h 1000625"/>
                              <a:gd name="connsiteX2" fmla="*/ 1173193 w 1173193"/>
                              <a:gd name="connsiteY2" fmla="*/ 172489 h 10006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73193" h="1000625">
                                <a:moveTo>
                                  <a:pt x="0" y="1000625"/>
                                </a:moveTo>
                                <a:cubicBezTo>
                                  <a:pt x="195532" y="599497"/>
                                  <a:pt x="391065" y="198369"/>
                                  <a:pt x="586597" y="60346"/>
                                </a:cubicBezTo>
                                <a:cubicBezTo>
                                  <a:pt x="782129" y="-77677"/>
                                  <a:pt x="977661" y="47406"/>
                                  <a:pt x="1173193" y="172489"/>
                                </a:cubicBezTo>
                              </a:path>
                            </a:pathLst>
                          </a:custGeom>
                          <a:noFill/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orme libre 24"/>
                        <wps:cNvSpPr/>
                        <wps:spPr>
                          <a:xfrm>
                            <a:off x="0" y="2275367"/>
                            <a:ext cx="845185" cy="878840"/>
                          </a:xfrm>
                          <a:custGeom>
                            <a:avLst/>
                            <a:gdLst>
                              <a:gd name="connsiteX0" fmla="*/ 974233 w 974233"/>
                              <a:gd name="connsiteY0" fmla="*/ 0 h 1086928"/>
                              <a:gd name="connsiteX1" fmla="*/ 16701 w 974233"/>
                              <a:gd name="connsiteY1" fmla="*/ 388189 h 1086928"/>
                              <a:gd name="connsiteX2" fmla="*/ 456648 w 974233"/>
                              <a:gd name="connsiteY2" fmla="*/ 1086928 h 10869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974233" h="1086928">
                                <a:moveTo>
                                  <a:pt x="974233" y="0"/>
                                </a:moveTo>
                                <a:cubicBezTo>
                                  <a:pt x="538599" y="103517"/>
                                  <a:pt x="102965" y="207034"/>
                                  <a:pt x="16701" y="388189"/>
                                </a:cubicBezTo>
                                <a:cubicBezTo>
                                  <a:pt x="-69563" y="569344"/>
                                  <a:pt x="193542" y="828136"/>
                                  <a:pt x="456648" y="1086928"/>
                                </a:cubicBezTo>
                              </a:path>
                            </a:pathLst>
                          </a:custGeom>
                          <a:noFill/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5" o:spid="_x0000_s1028" style="position:absolute;left:0;text-align:left;margin-left:3.65pt;margin-top:27.85pt;width:534.4pt;height:290.95pt;z-index:251667455;mso-width-relative:margin;mso-height-relative:margin" coordorigin=",-1495" coordsize="67879,36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">
                <v:shape id="Zone de texte 25" o:spid="_x0000_s1029" type="#_x0000_t202" style="position:absolute;left:26477;top:-431;width:41402;height:29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IJcQA&#10;AADbAAAADwAAAGRycy9kb3ducmV2LnhtbESPQWvCQBSE70L/w/IKvenGQEtIXUWElPbWxlLw9pp9&#10;ZoPZtyG7TVJ/vSsIHoeZ+YZZbSbbioF63zhWsFwkIIgrpxuuFXzvi3kGwgdkja1jUvBPHjbrh9kK&#10;c+1G/qKhDLWIEPY5KjAhdLmUvjJk0S9cRxy9o+sthij7Wuoexwi3rUyT5EVabDguGOxoZ6g6lX9W&#10;QfeZmIzeTqH9cee0/N1+HIrdQamnx2n7CiLQFO7hW/tdK0if4fol/gC5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2CCXEAAAA2wAAAA8AAAAAAAAAAAAAAAAAmAIAAGRycy9k&#10;b3ducmV2LnhtbFBLBQYAAAAABAAEAPUAAACJAwAAAAA=&#10;" fillcolor="#f2f2f2 [3052]" stroked="f" strokeweight=".5pt">
                  <v:textbox>
                    <w:txbxContent>
                      <w:p w:rsidR="001E0174" w:rsidRPr="00330FA6" w:rsidRDefault="001E0174" w:rsidP="00330FA6">
                        <w:pPr>
                          <w:spacing w:after="0"/>
                          <w:rPr>
                            <w:rFonts w:cstheme="minorHAnsi"/>
                            <w:i/>
                            <w:color w:val="000000" w:themeColor="text1"/>
                          </w:rPr>
                        </w:pPr>
                        <w:r w:rsidRPr="00FD05D6">
                          <w:rPr>
                            <w:rFonts w:ascii="Arial" w:eastAsia="Times New Roman" w:hAnsi="Arial" w:cs="Arial"/>
                            <w:color w:val="000000" w:themeColor="text1"/>
                            <w:sz w:val="20"/>
                            <w:szCs w:val="20"/>
                            <w:lang w:eastAsia="fr-FR"/>
                          </w:rPr>
                          <w:t>L’</w:t>
                        </w:r>
                        <w:r w:rsidRPr="00FD05D6">
                          <w:rPr>
                            <w:rFonts w:ascii="Arial" w:eastAsia="Times New Roman" w:hAnsi="Arial" w:cs="Arial"/>
                            <w:b/>
                            <w:bCs/>
                            <w:color w:val="000000" w:themeColor="text1"/>
                            <w:sz w:val="36"/>
                            <w:szCs w:val="36"/>
                            <w:lang w:eastAsia="fr-FR"/>
                          </w:rPr>
                          <w:t>énergie grise</w:t>
                        </w:r>
                        <w:r w:rsidRPr="00AE1368">
                          <w:rPr>
                            <w:rFonts w:ascii="Arial" w:eastAsia="Times New Roman" w:hAnsi="Arial" w:cs="Arial"/>
                            <w:color w:val="000000" w:themeColor="text1"/>
                            <w:sz w:val="20"/>
                            <w:szCs w:val="20"/>
                            <w:lang w:eastAsia="fr-FR"/>
                          </w:rPr>
                          <w:t> </w:t>
                        </w:r>
                        <w:r w:rsidRPr="00330FA6">
                          <w:rPr>
                            <w:rFonts w:cstheme="minorHAnsi"/>
                            <w:i/>
                            <w:color w:val="000000" w:themeColor="text1"/>
                          </w:rPr>
                          <w:t xml:space="preserve">est toute l’énergie mise en œuvre pendant la vie d’un matériau, d’un ouvrage. </w:t>
                        </w:r>
                        <w:r w:rsidRPr="00330FA6"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  <w:t>Un bilan d'</w:t>
                        </w:r>
                        <w:hyperlink r:id="rId16" w:history="1">
                          <w:r w:rsidRPr="00330FA6">
                            <w:rPr>
                              <w:rFonts w:eastAsia="Times New Roman" w:cs="Arial"/>
                              <w:color w:val="000000" w:themeColor="text1"/>
                              <w:lang w:eastAsia="fr-FR"/>
                            </w:rPr>
                            <w:t>énergie grise</w:t>
                          </w:r>
                        </w:hyperlink>
                        <w:r w:rsidRPr="00330FA6"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  <w:t> additionne l'</w:t>
                        </w:r>
                        <w:hyperlink r:id="rId17" w:history="1">
                          <w:r w:rsidRPr="00330FA6">
                            <w:rPr>
                              <w:rFonts w:eastAsia="Times New Roman" w:cs="Arial"/>
                              <w:color w:val="000000" w:themeColor="text1"/>
                              <w:lang w:eastAsia="fr-FR"/>
                            </w:rPr>
                            <w:t>énergie</w:t>
                          </w:r>
                        </w:hyperlink>
                        <w:r w:rsidRPr="00330FA6"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  <w:t xml:space="preserve"> dépensée lors :</w:t>
                        </w:r>
                      </w:p>
                      <w:p w:rsidR="001E0174" w:rsidRPr="00330FA6" w:rsidRDefault="001E0174" w:rsidP="00330FA6">
                        <w:pPr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ind w:left="1276"/>
                          <w:jc w:val="both"/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</w:pPr>
                        <w:r w:rsidRPr="00330FA6"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  <w:t>de la conception du produit ou du service</w:t>
                        </w:r>
                      </w:p>
                      <w:p w:rsidR="001E0174" w:rsidRPr="00330FA6" w:rsidRDefault="001E0174" w:rsidP="00330FA6">
                        <w:pPr>
                          <w:numPr>
                            <w:ilvl w:val="0"/>
                            <w:numId w:val="12"/>
                          </w:numPr>
                          <w:spacing w:after="0" w:line="240" w:lineRule="auto"/>
                          <w:ind w:left="1276"/>
                          <w:jc w:val="both"/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</w:pPr>
                        <w:r w:rsidRPr="00330FA6"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  <w:t xml:space="preserve">de l'extraction et </w:t>
                        </w:r>
                        <w:r w:rsidRPr="00330FA6"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  <w:t>le </w:t>
                        </w:r>
                        <w:hyperlink r:id="rId18" w:history="1">
                          <w:r w:rsidRPr="00330FA6">
                            <w:rPr>
                              <w:rFonts w:eastAsia="Times New Roman" w:cs="Arial"/>
                              <w:color w:val="000000" w:themeColor="text1"/>
                              <w:lang w:eastAsia="fr-FR"/>
                            </w:rPr>
                            <w:t>transport</w:t>
                          </w:r>
                        </w:hyperlink>
                        <w:r w:rsidRPr="00330FA6"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  <w:t> des</w:t>
                        </w:r>
                        <w:r w:rsidRPr="00330FA6"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  <w:t xml:space="preserve"> matières premières</w:t>
                        </w:r>
                      </w:p>
                      <w:p w:rsidR="001E0174" w:rsidRPr="00330FA6" w:rsidRDefault="001E0174" w:rsidP="00330FA6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0" w:line="240" w:lineRule="auto"/>
                          <w:ind w:left="1276"/>
                          <w:jc w:val="both"/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</w:pPr>
                        <w:r w:rsidRPr="00330FA6"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  <w:t>de la transformation des matières premières et la fabrication du produit ou lors de la préparation du service</w:t>
                        </w:r>
                      </w:p>
                      <w:p w:rsidR="001E0174" w:rsidRPr="00330FA6" w:rsidRDefault="001E0174" w:rsidP="00330FA6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0" w:line="240" w:lineRule="auto"/>
                          <w:ind w:left="1276"/>
                          <w:jc w:val="both"/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</w:pPr>
                        <w:r w:rsidRPr="00330FA6"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  <w:t>de la commercialisation du produit ou du service</w:t>
                        </w:r>
                      </w:p>
                      <w:p w:rsidR="001E0174" w:rsidRPr="00330FA6" w:rsidRDefault="001E0174" w:rsidP="00330FA6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0" w:line="240" w:lineRule="auto"/>
                          <w:ind w:left="1276"/>
                          <w:jc w:val="both"/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</w:pPr>
                        <w:r w:rsidRPr="00330FA6"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  <w:t>de l'</w:t>
                        </w:r>
                        <w:hyperlink r:id="rId19" w:history="1">
                          <w:r w:rsidRPr="00330FA6">
                            <w:rPr>
                              <w:rFonts w:eastAsia="Times New Roman" w:cs="Arial"/>
                              <w:color w:val="000000" w:themeColor="text1"/>
                              <w:lang w:eastAsia="fr-FR"/>
                            </w:rPr>
                            <w:t>usage</w:t>
                          </w:r>
                        </w:hyperlink>
                        <w:r w:rsidRPr="00330FA6"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  <w:t> ou la mise en œuvre du produit ou lors de la fourniture du service</w:t>
                        </w:r>
                      </w:p>
                      <w:p w:rsidR="00330FA6" w:rsidRPr="00330FA6" w:rsidRDefault="001E0174" w:rsidP="00330FA6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20" w:line="240" w:lineRule="auto"/>
                          <w:ind w:left="1276"/>
                          <w:jc w:val="both"/>
                          <w:rPr>
                            <w:rFonts w:ascii="Arial" w:eastAsia="Times New Roman" w:hAnsi="Arial" w:cs="Arial"/>
                            <w:color w:val="000000"/>
                            <w:lang w:eastAsia="fr-FR"/>
                          </w:rPr>
                        </w:pPr>
                        <w:r w:rsidRPr="00330FA6"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  <w:t>du </w:t>
                        </w:r>
                        <w:hyperlink r:id="rId20" w:history="1">
                          <w:r w:rsidRPr="00330FA6">
                            <w:rPr>
                              <w:rFonts w:eastAsia="Times New Roman" w:cs="Arial"/>
                              <w:color w:val="000000" w:themeColor="text1"/>
                              <w:lang w:eastAsia="fr-FR"/>
                            </w:rPr>
                            <w:t>recyclage</w:t>
                          </w:r>
                        </w:hyperlink>
                        <w:r w:rsidRPr="00330FA6">
                          <w:rPr>
                            <w:rFonts w:eastAsia="Times New Roman" w:cs="Arial"/>
                            <w:color w:val="000000" w:themeColor="text1"/>
                            <w:lang w:eastAsia="fr-FR"/>
                          </w:rPr>
                          <w:t> du</w:t>
                        </w:r>
                        <w:r w:rsidRPr="00330FA6"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  <w:t xml:space="preserve"> produit.</w:t>
                        </w:r>
                      </w:p>
                      <w:p w:rsidR="001E0174" w:rsidRPr="00330FA6" w:rsidRDefault="001E0174" w:rsidP="00330FA6">
                        <w:pPr>
                          <w:spacing w:before="100" w:beforeAutospacing="1" w:after="120" w:line="240" w:lineRule="auto"/>
                          <w:jc w:val="both"/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</w:pPr>
                        <w:r w:rsidRPr="00330FA6">
                          <w:rPr>
                            <w:rFonts w:eastAsia="Times New Roman" w:cs="Arial"/>
                            <w:color w:val="000000"/>
                            <w:lang w:eastAsia="fr-FR"/>
                          </w:rPr>
                          <w:t>Ce bilan est disponible pour différents produit en consultant les fiches FDES (site INIES).</w:t>
                        </w:r>
                      </w:p>
                    </w:txbxContent>
                  </v:textbox>
                </v:shape>
                <v:shape id="Zone de texte 26" o:spid="_x0000_s1030" type="#_x0000_t202" style="position:absolute;left:3402;top:29345;width:62617;height:6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Wm2cYA&#10;AADbAAAADwAAAGRycy9kb3ducmV2LnhtbESPQWvCQBSE7wX/w/KEXoJu6iGEmFVUaMiptVoovT2y&#10;r0kw+zbNbmP8991CweMwM98w+XYynRhpcK1lBU/LGARxZXXLtYL38/MiBeE8ssbOMim4kYPtZvaQ&#10;Y6btld9oPPlaBAi7DBU03veZlK5qyKBb2p44eF92MOiDHGqpB7wGuOnkKo4TabDlsNBgT4eGqsvp&#10;xyj4Psrba1qMReSqMkmOH1G3/3xR6nE+7dYgPE3+Hv5vl1rBKoG/L+EH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Wm2cYAAADbAAAADwAAAAAAAAAAAAAAAACYAgAAZHJz&#10;L2Rvd25yZXYueG1sUEsFBgAAAAAEAAQA9QAAAIsDAAAAAA==&#10;" fillcolor="#d6e3bc [1302]" stroked="f" strokeweight=".5pt">
                  <v:textbox>
                    <w:txbxContent>
                      <w:p w:rsidR="001E0174" w:rsidRPr="00B90CCE" w:rsidRDefault="001E0174" w:rsidP="001E0174">
                        <w:pPr>
                          <w:ind w:left="3686" w:right="1417" w:hanging="3686"/>
                          <w:rPr>
                            <w:rFonts w:cstheme="minorHAnsi"/>
                          </w:rPr>
                        </w:pPr>
                        <w:r w:rsidRPr="00414825">
                          <w:rPr>
                            <w:rFonts w:cstheme="minorHAnsi"/>
                            <w:color w:val="000000" w:themeColor="text1"/>
                          </w:rPr>
                          <w:t>L’</w:t>
                        </w:r>
                        <w:r w:rsidRPr="00FD05D6">
                          <w:rPr>
                            <w:rFonts w:cstheme="minorHAnsi"/>
                            <w:b/>
                            <w:color w:val="000000" w:themeColor="text1"/>
                            <w:sz w:val="36"/>
                            <w:szCs w:val="36"/>
                          </w:rPr>
                          <w:t>énergie d’usage</w:t>
                        </w:r>
                        <w:r w:rsidRPr="00414825">
                          <w:rPr>
                            <w:rFonts w:cstheme="minorHAnsi"/>
                            <w:color w:val="000000" w:themeColor="text1"/>
                          </w:rPr>
                          <w:t> </w:t>
                        </w:r>
                        <w:r w:rsidRPr="00B90CCE">
                          <w:rPr>
                            <w:rFonts w:cstheme="minorHAnsi"/>
                            <w:color w:val="000000" w:themeColor="text1"/>
                          </w:rPr>
                          <w:t>est l'énergie nécessaire pour faire fonctionner un produit pour utiliser un bâtiment.</w:t>
                        </w:r>
                        <w:r w:rsidRPr="00B90CCE">
                          <w:rPr>
                            <w:rFonts w:cstheme="minorHAnsi"/>
                          </w:rPr>
                          <w:t xml:space="preserve"> </w:t>
                        </w:r>
                      </w:p>
                      <w:p w:rsidR="001E0174" w:rsidRDefault="001E0174" w:rsidP="001E0174"/>
                    </w:txbxContent>
                  </v:textbox>
                </v:shape>
                <v:shape id="Forme libre 23" o:spid="_x0000_s1031" style="position:absolute;left:14247;top:-1495;width:12694;height:14080;visibility:visible;mso-wrap-style:square;v-text-anchor:middle" coordsize="1173193,100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aif8UA&#10;AADbAAAADwAAAGRycy9kb3ducmV2LnhtbESPQWvCQBSE7wX/w/IK3uqmsRSNriJFURFRo9IeX7Ov&#10;SWj2bciumv57t1DocZiZb5jxtDWVuFLjSssKnnsRCOLM6pJzBafj4mkAwnlkjZVlUvBDDqaTzsMY&#10;E21vfKBr6nMRIOwSVFB4XydSuqwgg65na+LgfdnGoA+yyaVu8BbgppJxFL1KgyWHhQJreiso+04v&#10;RgHtP9afcYpD+z7fnberuP9y3CyV6j62sxEIT63/D/+1V1pB3IffL+EH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lqJ/xQAAANsAAAAPAAAAAAAAAAAAAAAAAJgCAABkcnMv&#10;ZG93bnJldi54bWxQSwUGAAAAAAQABAD1AAAAigMAAAAA&#10;" path="m,1000625c195532,599497,391065,198369,586597,60346,782129,-77677,977661,47406,1173193,172489e" filled="f" strokecolor="#243f60 [1604]" strokeweight="2pt">
                  <v:stroke endarrow="open"/>
                  <v:path arrowok="t" o:connecttype="custom" o:connectlocs="0,1408029;634700,84916;1269398,242718" o:connectangles="0,0,0"/>
                </v:shape>
                <v:shape id="Forme libre 24" o:spid="_x0000_s1032" style="position:absolute;top:22753;width:8451;height:8789;visibility:visible;mso-wrap-style:square;v-text-anchor:middle" coordsize="974233,1086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qwDMQA&#10;AADbAAAADwAAAGRycy9kb3ducmV2LnhtbESPzWrDMBCE74W+g9hCb43sUEpwo4QQYgiUYvIDvm6t&#10;rWVqrRxLtd23rwKBHIfZ+WZnuZ5sKwbqfeNYQTpLQBBXTjdcKzif8pcFCB+QNbaOScEfeVivHh+W&#10;mGk38oGGY6hFhLDPUIEJocuk9JUhi37mOuLofbveYoiyr6XucYxw28p5krxJiw3HBoMdbQ1VP8df&#10;G9/4kjtDvlsUn2nR2Eta5pePUqnnp2nzDiLQFO7Ht/ReK5i/wnVLBI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6sAzEAAAA2wAAAA8AAAAAAAAAAAAAAAAAmAIAAGRycy9k&#10;b3ducmV2LnhtbFBLBQYAAAAABAAEAPUAAACJAwAAAAA=&#10;" path="m974233,c538599,103517,102965,207034,16701,388189v-86264,181155,176841,439947,439947,698739e" filled="f" strokecolor="#243f60 [1604]" strokeweight="2pt">
                  <v:stroke endarrow="open"/>
                  <v:path arrowok="t" o:connecttype="custom" o:connectlocs="845185,0;14489,313872;396160,878840" o:connectangles="0,0,0"/>
                </v:shape>
              </v:group>
            </w:pict>
          </mc:Fallback>
        </mc:AlternateContent>
      </w:r>
      <w:r w:rsidR="002744A9"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 wp14:anchorId="2313E43D" wp14:editId="4D27BF6B">
            <wp:simplePos x="0" y="0"/>
            <wp:positionH relativeFrom="column">
              <wp:posOffset>-80010</wp:posOffset>
            </wp:positionH>
            <wp:positionV relativeFrom="paragraph">
              <wp:posOffset>699770</wp:posOffset>
            </wp:positionV>
            <wp:extent cx="2701290" cy="2375535"/>
            <wp:effectExtent l="0" t="0" r="3810" b="5715"/>
            <wp:wrapTight wrapText="bothSides">
              <wp:wrapPolygon edited="0">
                <wp:start x="0" y="0"/>
                <wp:lineTo x="0" y="21479"/>
                <wp:lineTo x="21478" y="21479"/>
                <wp:lineTo x="21478" y="0"/>
                <wp:lineTo x="0" y="0"/>
              </wp:wrapPolygon>
            </wp:wrapTight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ylceviebatiment.jpg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35" r="5892"/>
                    <a:stretch/>
                  </pic:blipFill>
                  <pic:spPr bwMode="auto">
                    <a:xfrm>
                      <a:off x="0" y="0"/>
                      <a:ext cx="2701290" cy="2375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3125">
        <w:rPr>
          <w:sz w:val="36"/>
          <w:szCs w:val="36"/>
        </w:rPr>
        <w:t>Le cycle de vie et la consommation énergétique</w:t>
      </w:r>
    </w:p>
    <w:p w:rsidR="001E0174" w:rsidRDefault="001E0174" w:rsidP="001E0174"/>
    <w:p w:rsidR="001E0174" w:rsidRDefault="001E0174" w:rsidP="00A93CC2"/>
    <w:p w:rsidR="001E0174" w:rsidRDefault="001E0174" w:rsidP="00A93CC2"/>
    <w:p w:rsidR="001E0174" w:rsidRDefault="001E0174" w:rsidP="00A93CC2"/>
    <w:p w:rsidR="002744A9" w:rsidRDefault="002744A9" w:rsidP="00A93CC2"/>
    <w:p w:rsidR="002744A9" w:rsidRDefault="002744A9" w:rsidP="00A93CC2"/>
    <w:p w:rsidR="002744A9" w:rsidRDefault="002744A9" w:rsidP="00A93CC2"/>
    <w:p w:rsidR="00DE288E" w:rsidRDefault="00DE288E" w:rsidP="00A93CC2"/>
    <w:p w:rsidR="00DE288E" w:rsidRDefault="00330FA6" w:rsidP="00A93CC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60B600" wp14:editId="08330122">
                <wp:simplePos x="0" y="0"/>
                <wp:positionH relativeFrom="column">
                  <wp:posOffset>2146934</wp:posOffset>
                </wp:positionH>
                <wp:positionV relativeFrom="paragraph">
                  <wp:posOffset>19013</wp:posOffset>
                </wp:positionV>
                <wp:extent cx="786765" cy="361315"/>
                <wp:effectExtent l="0" t="57150" r="0" b="7683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4335">
                          <a:off x="0" y="0"/>
                          <a:ext cx="78676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F09" w:rsidRPr="009F1F09" w:rsidRDefault="009F1F09">
                            <w:pPr>
                              <w:rPr>
                                <w:rFonts w:ascii="Alpha Echo" w:hAnsi="Alpha Echo"/>
                                <w:sz w:val="36"/>
                                <w:szCs w:val="36"/>
                              </w:rPr>
                            </w:pPr>
                            <w:r w:rsidRPr="009F1F09">
                              <w:rPr>
                                <w:rFonts w:ascii="Alpha Echo" w:hAnsi="Alpha Echo"/>
                                <w:sz w:val="36"/>
                                <w:szCs w:val="36"/>
                              </w:rPr>
                              <w:t>FDES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3" type="#_x0000_t202" style="position:absolute;margin-left:169.05pt;margin-top:1.5pt;width:61.95pt;height:28.45pt;rotation:-989228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" filled="f" stroked="f" strokeweight=".5pt">
                <v:textbox>
                  <w:txbxContent>
                    <w:p w:rsidR="009F1F09" w:rsidRPr="009F1F09" w:rsidRDefault="009F1F09">
                      <w:pPr>
                        <w:rPr>
                          <w:rFonts w:ascii="Alpha Echo" w:hAnsi="Alpha Echo"/>
                          <w:sz w:val="36"/>
                          <w:szCs w:val="36"/>
                        </w:rPr>
                      </w:pPr>
                      <w:r w:rsidRPr="009F1F09">
                        <w:rPr>
                          <w:rFonts w:ascii="Alpha Echo" w:hAnsi="Alpha Echo"/>
                          <w:sz w:val="36"/>
                          <w:szCs w:val="36"/>
                        </w:rPr>
                        <w:t>FDES</w:t>
                      </w:r>
                    </w:p>
                  </w:txbxContent>
                </v:textbox>
              </v:shape>
            </w:pict>
          </mc:Fallback>
        </mc:AlternateContent>
      </w:r>
    </w:p>
    <w:p w:rsidR="00DE288E" w:rsidRDefault="00DE288E" w:rsidP="00A93CC2"/>
    <w:p w:rsidR="00DE288E" w:rsidRDefault="00DE288E" w:rsidP="00A93CC2"/>
    <w:p w:rsidR="00DE288E" w:rsidRDefault="00DE288E" w:rsidP="00A93CC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A9D5C6" wp14:editId="197AB757">
                <wp:simplePos x="0" y="0"/>
                <wp:positionH relativeFrom="column">
                  <wp:posOffset>-86360</wp:posOffset>
                </wp:positionH>
                <wp:positionV relativeFrom="paragraph">
                  <wp:posOffset>230505</wp:posOffset>
                </wp:positionV>
                <wp:extent cx="6666865" cy="675005"/>
                <wp:effectExtent l="0" t="0" r="19685" b="1079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6865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44A9" w:rsidRDefault="002744A9" w:rsidP="002744A9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</w:pPr>
                            <w:r w:rsidRPr="00927BF7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fr-FR"/>
                              </w:rPr>
                              <w:t>L’</w:t>
                            </w:r>
                            <w:r w:rsidRPr="00927BF7">
                              <w:rPr>
                                <w:rFonts w:ascii="Arial" w:eastAsia="Times New Roman" w:hAnsi="Arial" w:cs="Arial"/>
                                <w:b/>
                                <w:color w:val="000000" w:themeColor="text1"/>
                                <w:sz w:val="36"/>
                                <w:szCs w:val="36"/>
                                <w:lang w:eastAsia="fr-FR"/>
                              </w:rPr>
                              <w:t>énergie primaire</w:t>
                            </w:r>
                            <w:r w:rsidRPr="00927BF7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fr-FR"/>
                              </w:rPr>
                              <w:t xml:space="preserve"> est l’énergie disponible dans l’environnement. Étant donné les pertes d’</w:t>
                            </w:r>
                            <w:hyperlink r:id="rId22" w:tgtFrame="_blank" w:tooltip="Dossier : les énergies renouvelables" w:history="1">
                              <w:r w:rsidRPr="00927BF7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 w:val="21"/>
                                  <w:szCs w:val="21"/>
                                  <w:bdr w:val="none" w:sz="0" w:space="0" w:color="auto" w:frame="1"/>
                                  <w:lang w:eastAsia="fr-FR"/>
                                </w:rPr>
                                <w:t>énergie</w:t>
                              </w:r>
                            </w:hyperlink>
                            <w:r w:rsidRPr="00927BF7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fr-FR"/>
                              </w:rPr>
                              <w:t> à chaque étape de transformation, stockage et transport, la quantité d’énergie primaire est toujours supérieure à l’</w:t>
                            </w:r>
                            <w:hyperlink r:id="rId23" w:history="1">
                              <w:r w:rsidRPr="00927BF7">
                                <w:rPr>
                                  <w:rFonts w:ascii="Arial" w:eastAsia="Times New Roman" w:hAnsi="Arial" w:cs="Arial"/>
                                  <w:color w:val="000000" w:themeColor="text1"/>
                                  <w:sz w:val="21"/>
                                  <w:szCs w:val="21"/>
                                  <w:bdr w:val="none" w:sz="0" w:space="0" w:color="auto" w:frame="1"/>
                                  <w:lang w:eastAsia="fr-FR"/>
                                </w:rPr>
                                <w:t>énergie finale</w:t>
                              </w:r>
                            </w:hyperlink>
                            <w:r w:rsidRPr="00927BF7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927BF7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1"/>
                                <w:szCs w:val="21"/>
                                <w:lang w:eastAsia="fr-FR"/>
                              </w:rPr>
                              <w:t>disponible.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4" type="#_x0000_t202" style="position:absolute;margin-left:-6.8pt;margin-top:18.15pt;width:524.95pt;height:53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" fillcolor="white [3201]" strokeweight=".5pt">
                <v:textbox>
                  <w:txbxContent>
                    <w:p w:rsidR="002744A9" w:rsidRDefault="002744A9" w:rsidP="002744A9">
                      <w:pPr>
                        <w:shd w:val="clear" w:color="auto" w:fill="FFFFFF"/>
                        <w:spacing w:after="0" w:line="240" w:lineRule="auto"/>
                        <w:jc w:val="both"/>
                      </w:pPr>
                      <w:r w:rsidRPr="00927BF7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fr-FR"/>
                        </w:rPr>
                        <w:t>L’</w:t>
                      </w:r>
                      <w:r w:rsidRPr="00927BF7"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36"/>
                          <w:szCs w:val="36"/>
                          <w:lang w:eastAsia="fr-FR"/>
                        </w:rPr>
                        <w:t>énergie primaire</w:t>
                      </w:r>
                      <w:r w:rsidRPr="00927BF7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fr-FR"/>
                        </w:rPr>
                        <w:t xml:space="preserve"> est l’énergie disponible dans l’environnement. Étant donné les pertes d’</w:t>
                      </w:r>
                      <w:hyperlink r:id="rId24" w:tgtFrame="_blank" w:tooltip="Dossier : les énergies renouvelables" w:history="1">
                        <w:r w:rsidRPr="00927BF7">
                          <w:rPr>
                            <w:rFonts w:ascii="Arial" w:eastAsia="Times New Roman" w:hAnsi="Arial" w:cs="Arial"/>
                            <w:color w:val="000000" w:themeColor="text1"/>
                            <w:sz w:val="21"/>
                            <w:szCs w:val="21"/>
                            <w:bdr w:val="none" w:sz="0" w:space="0" w:color="auto" w:frame="1"/>
                            <w:lang w:eastAsia="fr-FR"/>
                          </w:rPr>
                          <w:t>énergie</w:t>
                        </w:r>
                      </w:hyperlink>
                      <w:r w:rsidRPr="00927BF7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fr-FR"/>
                        </w:rPr>
                        <w:t> à chaque étape de transformation, stockage et transport, la quantité d’énergie primaire est toujours supérieure à l’</w:t>
                      </w:r>
                      <w:hyperlink r:id="rId25" w:history="1">
                        <w:r w:rsidRPr="00927BF7">
                          <w:rPr>
                            <w:rFonts w:ascii="Arial" w:eastAsia="Times New Roman" w:hAnsi="Arial" w:cs="Arial"/>
                            <w:color w:val="000000" w:themeColor="text1"/>
                            <w:sz w:val="21"/>
                            <w:szCs w:val="21"/>
                            <w:bdr w:val="none" w:sz="0" w:space="0" w:color="auto" w:frame="1"/>
                            <w:lang w:eastAsia="fr-FR"/>
                          </w:rPr>
                          <w:t>énergie finale</w:t>
                        </w:r>
                      </w:hyperlink>
                      <w:r w:rsidRPr="00927BF7">
                        <w:rPr>
                          <w:color w:val="000000" w:themeColor="text1"/>
                        </w:rPr>
                        <w:t xml:space="preserve"> </w:t>
                      </w:r>
                      <w:r w:rsidRPr="00927BF7">
                        <w:rPr>
                          <w:rFonts w:ascii="Arial" w:eastAsia="Times New Roman" w:hAnsi="Arial" w:cs="Arial"/>
                          <w:color w:val="000000" w:themeColor="text1"/>
                          <w:sz w:val="21"/>
                          <w:szCs w:val="21"/>
                          <w:lang w:eastAsia="fr-FR"/>
                        </w:rPr>
                        <w:t>disponible.</w:t>
                      </w:r>
                    </w:p>
                  </w:txbxContent>
                </v:textbox>
              </v:shape>
            </w:pict>
          </mc:Fallback>
        </mc:AlternateContent>
      </w:r>
    </w:p>
    <w:p w:rsidR="00DE288E" w:rsidRDefault="00DE288E" w:rsidP="00A93CC2"/>
    <w:p w:rsidR="001E0174" w:rsidRDefault="002164FA" w:rsidP="00F7499A">
      <w:pPr>
        <w:shd w:val="clear" w:color="auto" w:fill="F2F2F2" w:themeFill="background1" w:themeFillShade="F2"/>
        <w:jc w:val="center"/>
        <w:rPr>
          <w:sz w:val="36"/>
          <w:szCs w:val="36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FC9CF8" wp14:editId="7E1EAAD6">
                <wp:simplePos x="0" y="0"/>
                <wp:positionH relativeFrom="column">
                  <wp:posOffset>-36569</wp:posOffset>
                </wp:positionH>
                <wp:positionV relativeFrom="paragraph">
                  <wp:posOffset>354330</wp:posOffset>
                </wp:positionV>
                <wp:extent cx="3239247" cy="29464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247" cy="29464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4FA" w:rsidRPr="002164FA" w:rsidRDefault="002164FA" w:rsidP="002164FA">
                            <w:pPr>
                              <w:ind w:left="-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>Étiquette climat </w:t>
                            </w:r>
                            <w:r w:rsidR="00652443">
                              <w:t>-</w:t>
                            </w:r>
                            <w:r>
                              <w:t xml:space="preserve"> </w:t>
                            </w:r>
                            <w:r w:rsidRPr="002164FA">
                              <w:rPr>
                                <w:sz w:val="16"/>
                                <w:szCs w:val="16"/>
                              </w:rPr>
                              <w:t>Émission de gaz à effet de  serre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5" type="#_x0000_t202" style="position:absolute;left:0;text-align:left;margin-left:-2.9pt;margin-top:27.9pt;width:255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" filled="f" stroked="f" strokeweight="1pt">
                <v:textbox>
                  <w:txbxContent>
                    <w:p w:rsidR="002164FA" w:rsidRPr="002164FA" w:rsidRDefault="002164FA" w:rsidP="002164FA">
                      <w:pPr>
                        <w:ind w:left="-142"/>
                        <w:rPr>
                          <w:sz w:val="16"/>
                          <w:szCs w:val="16"/>
                        </w:rPr>
                      </w:pPr>
                      <w:r>
                        <w:t xml:space="preserve">Étiquette </w:t>
                      </w:r>
                      <w:r>
                        <w:t>climat </w:t>
                      </w:r>
                      <w:r w:rsidR="00652443">
                        <w:t>-</w:t>
                      </w:r>
                      <w:r>
                        <w:t xml:space="preserve"> </w:t>
                      </w:r>
                      <w:r w:rsidRPr="002164FA">
                        <w:rPr>
                          <w:sz w:val="16"/>
                          <w:szCs w:val="16"/>
                        </w:rPr>
                        <w:t>Émission de gaz à effet de  serre</w:t>
                      </w:r>
                    </w:p>
                  </w:txbxContent>
                </v:textbox>
              </v:shape>
            </w:pict>
          </mc:Fallback>
        </mc:AlternateContent>
      </w:r>
      <w:r w:rsidR="001E0174">
        <w:rPr>
          <w:sz w:val="36"/>
          <w:szCs w:val="36"/>
        </w:rPr>
        <w:t xml:space="preserve">Évolution de la consommation énergétique des </w:t>
      </w:r>
      <w:r w:rsidR="00DE288E">
        <w:rPr>
          <w:sz w:val="36"/>
          <w:szCs w:val="36"/>
        </w:rPr>
        <w:t>bâtiments</w:t>
      </w:r>
    </w:p>
    <w:p w:rsidR="001E0174" w:rsidRDefault="002164FA" w:rsidP="001E0174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77696" behindDoc="1" locked="0" layoutInCell="1" allowOverlap="1" wp14:anchorId="3B3EE472" wp14:editId="76CEBB62">
            <wp:simplePos x="0" y="0"/>
            <wp:positionH relativeFrom="column">
              <wp:posOffset>-41275</wp:posOffset>
            </wp:positionH>
            <wp:positionV relativeFrom="paragraph">
              <wp:posOffset>112395</wp:posOffset>
            </wp:positionV>
            <wp:extent cx="1753065" cy="1620000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065" cy="16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6E8F" w:rsidRDefault="002164FA" w:rsidP="001E0174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75648" behindDoc="0" locked="0" layoutInCell="1" allowOverlap="1" wp14:anchorId="73F793DD" wp14:editId="7BF06976">
            <wp:simplePos x="0" y="0"/>
            <wp:positionH relativeFrom="column">
              <wp:posOffset>-48260</wp:posOffset>
            </wp:positionH>
            <wp:positionV relativeFrom="paragraph">
              <wp:posOffset>1731645</wp:posOffset>
            </wp:positionV>
            <wp:extent cx="2801620" cy="1727835"/>
            <wp:effectExtent l="19050" t="19050" r="17780" b="24765"/>
            <wp:wrapNone/>
            <wp:docPr id="6" name="Image 6" descr="http://www.sporting-promotion.fr/wp/wp-content/uploads/2012/01/etiquette-energ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porting-promotion.fr/wp/wp-content/uploads/2012/01/etiquette-energie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20" cy="1727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9504" behindDoc="1" locked="0" layoutInCell="1" allowOverlap="1" wp14:anchorId="510ACE86" wp14:editId="26A1D1DC">
            <wp:simplePos x="0" y="0"/>
            <wp:positionH relativeFrom="column">
              <wp:posOffset>2284730</wp:posOffset>
            </wp:positionH>
            <wp:positionV relativeFrom="paragraph">
              <wp:posOffset>52070</wp:posOffset>
            </wp:positionV>
            <wp:extent cx="4572000" cy="3129915"/>
            <wp:effectExtent l="0" t="0" r="0" b="0"/>
            <wp:wrapTight wrapText="bothSides">
              <wp:wrapPolygon edited="0">
                <wp:start x="0" y="0"/>
                <wp:lineTo x="0" y="21429"/>
                <wp:lineTo x="21510" y="21429"/>
                <wp:lineTo x="21510" y="0"/>
                <wp:lineTo x="0" y="0"/>
              </wp:wrapPolygon>
            </wp:wrapTight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olution_consommation_energie.png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705"/>
                    <a:stretch/>
                  </pic:blipFill>
                  <pic:spPr bwMode="auto">
                    <a:xfrm>
                      <a:off x="0" y="0"/>
                      <a:ext cx="4572000" cy="3129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6E8F" w:rsidRDefault="005F6E8F" w:rsidP="001E0174">
      <w:pPr>
        <w:jc w:val="center"/>
      </w:pPr>
    </w:p>
    <w:p w:rsidR="005F6E8F" w:rsidRDefault="005F6E8F" w:rsidP="001E0174">
      <w:pPr>
        <w:jc w:val="center"/>
      </w:pPr>
    </w:p>
    <w:p w:rsidR="005F6E8F" w:rsidRDefault="005F6E8F" w:rsidP="001E0174">
      <w:pPr>
        <w:jc w:val="center"/>
      </w:pPr>
    </w:p>
    <w:p w:rsidR="005F6E8F" w:rsidRDefault="00652443" w:rsidP="001E0174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9AA53D" wp14:editId="2AC1E915">
                <wp:simplePos x="0" y="0"/>
                <wp:positionH relativeFrom="column">
                  <wp:posOffset>-55245</wp:posOffset>
                </wp:positionH>
                <wp:positionV relativeFrom="paragraph">
                  <wp:posOffset>202826</wp:posOffset>
                </wp:positionV>
                <wp:extent cx="2808605" cy="29464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8605" cy="29464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BAB" w:rsidRDefault="002164FA" w:rsidP="002164FA">
                            <w:pPr>
                              <w:ind w:left="-142"/>
                            </w:pPr>
                            <w:r>
                              <w:t>Étiquette énergétique </w:t>
                            </w:r>
                            <w:r w:rsidR="00652443">
                              <w:t>-</w:t>
                            </w:r>
                            <w:r>
                              <w:t xml:space="preserve"> </w:t>
                            </w:r>
                            <w:r w:rsidR="00243BAB" w:rsidRPr="00652443">
                              <w:rPr>
                                <w:sz w:val="16"/>
                                <w:szCs w:val="16"/>
                              </w:rPr>
                              <w:t>Énergie d’usage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6" type="#_x0000_t202" style="position:absolute;left:0;text-align:left;margin-left:-4.35pt;margin-top:15.95pt;width:221.1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" filled="f" stroked="f" strokeweight="1pt">
                <v:textbox>
                  <w:txbxContent>
                    <w:p w:rsidR="00243BAB" w:rsidRDefault="002164FA" w:rsidP="002164FA">
                      <w:pPr>
                        <w:ind w:left="-142"/>
                      </w:pPr>
                      <w:r>
                        <w:t>Étiquette énergétique </w:t>
                      </w:r>
                      <w:r w:rsidR="00652443">
                        <w:t>-</w:t>
                      </w:r>
                      <w:r>
                        <w:t xml:space="preserve"> </w:t>
                      </w:r>
                      <w:r w:rsidR="00243BAB" w:rsidRPr="00652443">
                        <w:rPr>
                          <w:sz w:val="16"/>
                          <w:szCs w:val="16"/>
                        </w:rPr>
                        <w:t>Énergie d’usage</w:t>
                      </w:r>
                    </w:p>
                  </w:txbxContent>
                </v:textbox>
              </v:shape>
            </w:pict>
          </mc:Fallback>
        </mc:AlternateContent>
      </w:r>
    </w:p>
    <w:p w:rsidR="005F6E8F" w:rsidRDefault="005F6E8F" w:rsidP="001E0174">
      <w:pPr>
        <w:jc w:val="center"/>
      </w:pPr>
    </w:p>
    <w:p w:rsidR="005F6E8F" w:rsidRDefault="005F6E8F" w:rsidP="001E0174">
      <w:pPr>
        <w:jc w:val="center"/>
      </w:pPr>
    </w:p>
    <w:p w:rsidR="005F6E8F" w:rsidRDefault="005F6E8F" w:rsidP="001E0174">
      <w:pPr>
        <w:jc w:val="center"/>
      </w:pPr>
    </w:p>
    <w:p w:rsidR="005F6E8F" w:rsidRDefault="005F6E8F" w:rsidP="001E0174">
      <w:pPr>
        <w:jc w:val="center"/>
      </w:pPr>
    </w:p>
    <w:p w:rsidR="005F6E8F" w:rsidRDefault="005F6E8F" w:rsidP="001E0174">
      <w:pPr>
        <w:jc w:val="center"/>
      </w:pPr>
    </w:p>
    <w:p w:rsidR="00F7499A" w:rsidRDefault="00F7499A" w:rsidP="001E0174">
      <w:pPr>
        <w:jc w:val="center"/>
      </w:pPr>
    </w:p>
    <w:p w:rsidR="00A41E25" w:rsidRDefault="00647E19" w:rsidP="00A41E25">
      <w:pPr>
        <w:shd w:val="clear" w:color="auto" w:fill="F2F2F2" w:themeFill="background1" w:themeFillShade="F2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A41E25">
        <w:rPr>
          <w:sz w:val="36"/>
          <w:szCs w:val="36"/>
        </w:rPr>
        <w:t>Grenelle de l’environnement : le plan bâtiment</w:t>
      </w:r>
    </w:p>
    <w:p w:rsidR="00A41E25" w:rsidRDefault="004C4556" w:rsidP="00A41E25">
      <w:pPr>
        <w:spacing w:after="0" w:line="240" w:lineRule="auto"/>
        <w:ind w:right="3826"/>
        <w:jc w:val="both"/>
        <w:textAlignment w:val="baseline"/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02881FD7" wp14:editId="3B3A27B0">
            <wp:simplePos x="0" y="0"/>
            <wp:positionH relativeFrom="column">
              <wp:posOffset>-41910</wp:posOffset>
            </wp:positionH>
            <wp:positionV relativeFrom="paragraph">
              <wp:posOffset>140335</wp:posOffset>
            </wp:positionV>
            <wp:extent cx="935990" cy="935990"/>
            <wp:effectExtent l="0" t="0" r="0" b="0"/>
            <wp:wrapSquare wrapText="bothSides"/>
            <wp:docPr id="2" name="Image 2" descr="http://www.onisep.fr/var/onisep/storage/images/media/regions-files-et-images/pays-de-la-loire/img/divers/plan-batiment-grenelle/10843778-1-fre-FR/Plan-Batiment-Gren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nisep.fr/var/onisep/storage/images/media/regions-files-et-images/pays-de-la-loire/img/divers/plan-batiment-grenelle/10843778-1-fre-FR/Plan-Batiment-Grenelle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107">
        <w:rPr>
          <w:rFonts w:ascii="Verdana" w:hAnsi="Verdana"/>
          <w:noProof/>
          <w:color w:val="5B5099"/>
          <w:sz w:val="27"/>
          <w:szCs w:val="27"/>
          <w:lang w:eastAsia="fr-FR"/>
        </w:rPr>
        <w:drawing>
          <wp:anchor distT="0" distB="0" distL="0" distR="0" simplePos="0" relativeHeight="251668480" behindDoc="1" locked="0" layoutInCell="1" allowOverlap="0" wp14:anchorId="36E355D7" wp14:editId="4A60F5CB">
            <wp:simplePos x="0" y="0"/>
            <wp:positionH relativeFrom="column">
              <wp:posOffset>4668520</wp:posOffset>
            </wp:positionH>
            <wp:positionV relativeFrom="line">
              <wp:posOffset>31750</wp:posOffset>
            </wp:positionV>
            <wp:extent cx="2190115" cy="1439545"/>
            <wp:effectExtent l="0" t="0" r="635" b="8255"/>
            <wp:wrapTight wrapText="bothSides">
              <wp:wrapPolygon edited="0">
                <wp:start x="0" y="0"/>
                <wp:lineTo x="0" y="21438"/>
                <wp:lineTo x="21418" y="21438"/>
                <wp:lineTo x="21418" y="0"/>
                <wp:lineTo x="0" y="0"/>
              </wp:wrapPolygon>
            </wp:wrapTight>
            <wp:docPr id="1" name="Image 1" descr="Ladéfens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défense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1E25" w:rsidRDefault="00A41E25" w:rsidP="004C4556">
      <w:pPr>
        <w:spacing w:after="0" w:line="240" w:lineRule="auto"/>
        <w:ind w:right="3542"/>
        <w:jc w:val="both"/>
        <w:textAlignment w:val="baseline"/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</w:pP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Les objectifs globaux du Grenelle de l’Environnement sont la réduction des consommations d’énergie de 38% et des émissions de gaz à ef</w:t>
      </w:r>
      <w:r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fet de serre de 50% d’ici 2020.</w:t>
      </w:r>
    </w:p>
    <w:p w:rsidR="00A41E25" w:rsidRDefault="00A41E25" w:rsidP="00A41E25">
      <w:pPr>
        <w:spacing w:after="0" w:line="240" w:lineRule="auto"/>
        <w:ind w:right="3826"/>
        <w:jc w:val="both"/>
        <w:textAlignment w:val="baseline"/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</w:pPr>
    </w:p>
    <w:p w:rsidR="00A41E25" w:rsidRDefault="00A41E25" w:rsidP="004C4556">
      <w:pPr>
        <w:spacing w:after="0" w:line="240" w:lineRule="auto"/>
        <w:ind w:right="3826"/>
        <w:jc w:val="both"/>
        <w:textAlignment w:val="baseline"/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</w:pP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Le Plan Bâtiment est chargé d’aider à la mise en œuvr</w:t>
      </w:r>
      <w:r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e de ces objectifs ambitieux :</w:t>
      </w:r>
    </w:p>
    <w:p w:rsidR="00A41E25" w:rsidRPr="007617D5" w:rsidRDefault="00A41E25" w:rsidP="00A41E25">
      <w:pPr>
        <w:spacing w:after="0" w:line="240" w:lineRule="auto"/>
        <w:ind w:right="3826"/>
        <w:jc w:val="both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fr-FR"/>
        </w:rPr>
      </w:pPr>
    </w:p>
    <w:p w:rsidR="00A41E25" w:rsidRPr="007617D5" w:rsidRDefault="00A41E25" w:rsidP="00A41E25">
      <w:pPr>
        <w:pStyle w:val="Paragraphedeliste"/>
        <w:numPr>
          <w:ilvl w:val="0"/>
          <w:numId w:val="13"/>
        </w:numPr>
        <w:spacing w:beforeAutospacing="1" w:after="0" w:afterAutospacing="1" w:line="240" w:lineRule="auto"/>
        <w:jc w:val="both"/>
        <w:outlineLvl w:val="4"/>
        <w:rPr>
          <w:rFonts w:ascii="Verdana" w:eastAsia="Times New Roman" w:hAnsi="Verdana" w:cs="Times New Roman"/>
          <w:b/>
          <w:bCs/>
          <w:color w:val="F08200"/>
          <w:sz w:val="24"/>
          <w:szCs w:val="24"/>
          <w:lang w:eastAsia="fr-FR"/>
        </w:rPr>
      </w:pPr>
      <w:r w:rsidRPr="007617D5">
        <w:rPr>
          <w:rFonts w:ascii="Verdana" w:eastAsia="Times New Roman" w:hAnsi="Verdana" w:cs="Times New Roman"/>
          <w:b/>
          <w:bCs/>
          <w:color w:val="F08200"/>
          <w:sz w:val="24"/>
          <w:szCs w:val="24"/>
          <w:bdr w:val="none" w:sz="0" w:space="0" w:color="auto" w:frame="1"/>
          <w:lang w:eastAsia="fr-FR"/>
        </w:rPr>
        <w:t>Pour la construction</w:t>
      </w:r>
    </w:p>
    <w:p w:rsidR="00A41E25" w:rsidRPr="007617D5" w:rsidRDefault="00A41E25" w:rsidP="00A41E25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</w:pP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Construire tous les nouveaux bâtiments </w:t>
      </w:r>
      <w:r w:rsidRPr="007617D5">
        <w:rPr>
          <w:rFonts w:ascii="inherit" w:eastAsia="Times New Roman" w:hAnsi="inherit" w:cs="Arial"/>
          <w:b/>
          <w:bCs/>
          <w:color w:val="454545"/>
          <w:sz w:val="24"/>
          <w:szCs w:val="24"/>
          <w:bdr w:val="none" w:sz="0" w:space="0" w:color="auto" w:frame="1"/>
          <w:lang w:eastAsia="fr-FR"/>
        </w:rPr>
        <w:t>"basse consommation"</w:t>
      </w: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 (BBC) </w:t>
      </w:r>
      <w:r w:rsidRPr="007617D5">
        <w:rPr>
          <w:rFonts w:ascii="inherit" w:eastAsia="Times New Roman" w:hAnsi="inherit" w:cs="Arial"/>
          <w:b/>
          <w:bCs/>
          <w:color w:val="454545"/>
          <w:sz w:val="24"/>
          <w:szCs w:val="24"/>
          <w:bdr w:val="none" w:sz="0" w:space="0" w:color="auto" w:frame="1"/>
          <w:lang w:eastAsia="fr-FR"/>
        </w:rPr>
        <w:t>dès 2013</w:t>
      </w:r>
      <w:r>
        <w:rPr>
          <w:rFonts w:ascii="inherit" w:eastAsia="Times New Roman" w:hAnsi="inherit" w:cs="Arial"/>
          <w:b/>
          <w:bCs/>
          <w:color w:val="454545"/>
          <w:sz w:val="24"/>
          <w:szCs w:val="24"/>
          <w:bdr w:val="none" w:sz="0" w:space="0" w:color="auto" w:frame="1"/>
          <w:lang w:eastAsia="fr-FR"/>
        </w:rPr>
        <w:t xml:space="preserve"> =&gt; RT2012</w:t>
      </w:r>
    </w:p>
    <w:p w:rsidR="00A41E25" w:rsidRDefault="00A41E25" w:rsidP="00A41E25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</w:pP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Construire à partir de </w:t>
      </w:r>
      <w:r w:rsidRPr="007617D5">
        <w:rPr>
          <w:rFonts w:ascii="inherit" w:eastAsia="Times New Roman" w:hAnsi="inherit" w:cs="Arial"/>
          <w:b/>
          <w:bCs/>
          <w:color w:val="454545"/>
          <w:sz w:val="24"/>
          <w:szCs w:val="24"/>
          <w:bdr w:val="none" w:sz="0" w:space="0" w:color="auto" w:frame="1"/>
          <w:lang w:eastAsia="fr-FR"/>
        </w:rPr>
        <w:t>2020</w:t>
      </w: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, des bâtiments à </w:t>
      </w:r>
      <w:r w:rsidRPr="007617D5">
        <w:rPr>
          <w:rFonts w:ascii="inherit" w:eastAsia="Times New Roman" w:hAnsi="inherit" w:cs="Arial"/>
          <w:b/>
          <w:bCs/>
          <w:color w:val="454545"/>
          <w:sz w:val="24"/>
          <w:szCs w:val="24"/>
          <w:bdr w:val="none" w:sz="0" w:space="0" w:color="auto" w:frame="1"/>
          <w:lang w:eastAsia="fr-FR"/>
        </w:rPr>
        <w:t>"énergie positive"</w:t>
      </w: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 (BEPOS) : une maison, un immeuble produiront chacun plus d’énergie qu’ils n’en consommeront</w:t>
      </w:r>
      <w:r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 xml:space="preserve"> =&gt; RT 202</w:t>
      </w:r>
      <w:r w:rsidR="00CC63DA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0</w:t>
      </w:r>
    </w:p>
    <w:p w:rsidR="00A41E25" w:rsidRDefault="00A41E25" w:rsidP="00A41E25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</w:pPr>
    </w:p>
    <w:p w:rsidR="00A41E25" w:rsidRDefault="00A41E25" w:rsidP="00A41E25">
      <w:pPr>
        <w:pStyle w:val="Paragraphedeliste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bCs/>
          <w:color w:val="F08200"/>
          <w:sz w:val="24"/>
          <w:szCs w:val="24"/>
          <w:lang w:eastAsia="fr-FR"/>
        </w:rPr>
      </w:pPr>
      <w:r w:rsidRPr="007617D5">
        <w:rPr>
          <w:rFonts w:ascii="Verdana" w:eastAsia="Times New Roman" w:hAnsi="Verdana" w:cs="Times New Roman"/>
          <w:b/>
          <w:bCs/>
          <w:color w:val="F08200"/>
          <w:sz w:val="24"/>
          <w:szCs w:val="24"/>
          <w:lang w:eastAsia="fr-FR"/>
        </w:rPr>
        <w:t>Pour la rénovation</w:t>
      </w:r>
    </w:p>
    <w:p w:rsidR="00A41E25" w:rsidRDefault="00A41E25" w:rsidP="00A41E25">
      <w:pPr>
        <w:spacing w:after="0" w:line="240" w:lineRule="auto"/>
        <w:rPr>
          <w:rFonts w:ascii="inherit" w:eastAsia="Times New Roman" w:hAnsi="inherit" w:cs="Times New Roman"/>
          <w:color w:val="454545"/>
          <w:sz w:val="24"/>
          <w:szCs w:val="24"/>
          <w:bdr w:val="none" w:sz="0" w:space="0" w:color="auto" w:frame="1"/>
          <w:lang w:eastAsia="fr-FR"/>
        </w:rPr>
      </w:pPr>
    </w:p>
    <w:p w:rsidR="00A41E25" w:rsidRPr="007617D5" w:rsidRDefault="00A41E25" w:rsidP="00A41E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617D5">
        <w:rPr>
          <w:rFonts w:ascii="inherit" w:eastAsia="Times New Roman" w:hAnsi="inherit" w:cs="Times New Roman"/>
          <w:color w:val="454545"/>
          <w:sz w:val="24"/>
          <w:szCs w:val="24"/>
          <w:bdr w:val="none" w:sz="0" w:space="0" w:color="auto" w:frame="1"/>
          <w:lang w:eastAsia="fr-FR"/>
        </w:rPr>
        <w:t>Rénover 400 000 logements par an à compter de 2013.</w:t>
      </w:r>
    </w:p>
    <w:p w:rsidR="00A41E25" w:rsidRPr="007617D5" w:rsidRDefault="00A41E25" w:rsidP="00A41E25">
      <w:pPr>
        <w:spacing w:after="0" w:line="240" w:lineRule="auto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fr-FR"/>
        </w:rPr>
      </w:pP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Rénover 800 000 logements sociaux les plus énergivores d’ici 2020. Lancer la rénovation énergétique de tous les bâtiments de l’État et de ses établissements publics avant 2013.</w:t>
      </w:r>
    </w:p>
    <w:p w:rsidR="00A41E25" w:rsidRPr="007617D5" w:rsidRDefault="00A41E25" w:rsidP="00A41E25">
      <w:pPr>
        <w:spacing w:after="0" w:line="240" w:lineRule="auto"/>
        <w:textAlignment w:val="baseline"/>
        <w:rPr>
          <w:rFonts w:ascii="Arial" w:eastAsia="Times New Roman" w:hAnsi="Arial" w:cs="Arial"/>
          <w:color w:val="454545"/>
          <w:sz w:val="20"/>
          <w:szCs w:val="20"/>
          <w:lang w:eastAsia="fr-FR"/>
        </w:rPr>
      </w:pP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Engager des travaux de performance énergétique dans le parc tertiaire public et privé entre 2012 et 2020.</w:t>
      </w:r>
    </w:p>
    <w:p w:rsidR="00A41E25" w:rsidRPr="007617D5" w:rsidRDefault="00A41E25" w:rsidP="00A41E25">
      <w:pPr>
        <w:pStyle w:val="Paragraphedeliste"/>
        <w:numPr>
          <w:ilvl w:val="0"/>
          <w:numId w:val="13"/>
        </w:numPr>
        <w:spacing w:beforeAutospacing="1" w:after="0" w:afterAutospacing="1" w:line="240" w:lineRule="auto"/>
        <w:outlineLvl w:val="4"/>
        <w:rPr>
          <w:rFonts w:ascii="Verdana" w:eastAsia="Times New Roman" w:hAnsi="Verdana" w:cs="Times New Roman"/>
          <w:b/>
          <w:bCs/>
          <w:color w:val="F08200"/>
          <w:sz w:val="24"/>
          <w:szCs w:val="24"/>
          <w:lang w:eastAsia="fr-FR"/>
        </w:rPr>
      </w:pPr>
      <w:r w:rsidRPr="007617D5">
        <w:rPr>
          <w:rFonts w:ascii="Verdana" w:eastAsia="Times New Roman" w:hAnsi="Verdana" w:cs="Times New Roman"/>
          <w:b/>
          <w:bCs/>
          <w:color w:val="F08200"/>
          <w:sz w:val="24"/>
          <w:szCs w:val="24"/>
          <w:bdr w:val="none" w:sz="0" w:space="0" w:color="auto" w:frame="1"/>
          <w:lang w:eastAsia="fr-FR"/>
        </w:rPr>
        <w:t>Pour les professionnels</w:t>
      </w:r>
    </w:p>
    <w:p w:rsidR="001E0174" w:rsidRDefault="00A41E25" w:rsidP="00742CD8">
      <w:pPr>
        <w:spacing w:after="0" w:line="240" w:lineRule="auto"/>
        <w:textAlignment w:val="baseline"/>
      </w:pPr>
      <w:r w:rsidRPr="007617D5">
        <w:rPr>
          <w:rFonts w:ascii="inherit" w:eastAsia="Times New Roman" w:hAnsi="inherit" w:cs="Arial"/>
          <w:color w:val="454545"/>
          <w:sz w:val="24"/>
          <w:szCs w:val="24"/>
          <w:bdr w:val="none" w:sz="0" w:space="0" w:color="auto" w:frame="1"/>
          <w:lang w:eastAsia="fr-FR"/>
        </w:rPr>
        <w:t>Mobiliser les professionnels du secteur pour relever les défis qui se présentent en termes de recrutement, formation, qualification et développement des filières de qualification.</w:t>
      </w:r>
    </w:p>
    <w:sectPr w:rsidR="001E0174" w:rsidSect="00A93CC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A2E" w:rsidRDefault="00312A2E" w:rsidP="00DE29A4">
      <w:pPr>
        <w:spacing w:after="0" w:line="240" w:lineRule="auto"/>
      </w:pPr>
      <w:r>
        <w:separator/>
      </w:r>
    </w:p>
  </w:endnote>
  <w:endnote w:type="continuationSeparator" w:id="0">
    <w:p w:rsidR="00312A2E" w:rsidRDefault="00312A2E" w:rsidP="00DE2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l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pha Echo">
    <w:panose1 w:val="02000000000000000000"/>
    <w:charset w:val="00"/>
    <w:family w:val="auto"/>
    <w:pitch w:val="variable"/>
    <w:sig w:usb0="00000287" w:usb1="00000000" w:usb2="00000000" w:usb3="00000000" w:csb0="0000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A2E" w:rsidRDefault="00312A2E" w:rsidP="00DE29A4">
      <w:pPr>
        <w:spacing w:after="0" w:line="240" w:lineRule="auto"/>
      </w:pPr>
      <w:r>
        <w:separator/>
      </w:r>
    </w:p>
  </w:footnote>
  <w:footnote w:type="continuationSeparator" w:id="0">
    <w:p w:rsidR="00312A2E" w:rsidRDefault="00312A2E" w:rsidP="00DE2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66932"/>
    <w:multiLevelType w:val="multilevel"/>
    <w:tmpl w:val="C904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25150"/>
    <w:multiLevelType w:val="multilevel"/>
    <w:tmpl w:val="4712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156DAB"/>
    <w:multiLevelType w:val="hybridMultilevel"/>
    <w:tmpl w:val="0764E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F7150"/>
    <w:multiLevelType w:val="multilevel"/>
    <w:tmpl w:val="B8900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495001"/>
    <w:multiLevelType w:val="multilevel"/>
    <w:tmpl w:val="78F2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851685"/>
    <w:multiLevelType w:val="multilevel"/>
    <w:tmpl w:val="5E181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9F3CEF"/>
    <w:multiLevelType w:val="multilevel"/>
    <w:tmpl w:val="CF22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A933C7"/>
    <w:multiLevelType w:val="hybridMultilevel"/>
    <w:tmpl w:val="6F8EF2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D337B"/>
    <w:multiLevelType w:val="multilevel"/>
    <w:tmpl w:val="76CE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A950EA"/>
    <w:multiLevelType w:val="hybridMultilevel"/>
    <w:tmpl w:val="BDEED084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613A4409"/>
    <w:multiLevelType w:val="hybridMultilevel"/>
    <w:tmpl w:val="AAD8AD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FB2E70"/>
    <w:multiLevelType w:val="multilevel"/>
    <w:tmpl w:val="78F2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501A19"/>
    <w:multiLevelType w:val="hybridMultilevel"/>
    <w:tmpl w:val="BEDC7496"/>
    <w:lvl w:ilvl="0" w:tplc="09FA2E44">
      <w:start w:val="1"/>
      <w:numFmt w:val="decimal"/>
      <w:pStyle w:val="Titre1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12"/>
  </w:num>
  <w:num w:numId="10">
    <w:abstractNumId w:val="10"/>
  </w:num>
  <w:num w:numId="11">
    <w:abstractNumId w:val="2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45"/>
    <w:rsid w:val="00011D00"/>
    <w:rsid w:val="00031D95"/>
    <w:rsid w:val="00042C96"/>
    <w:rsid w:val="00080564"/>
    <w:rsid w:val="000A2901"/>
    <w:rsid w:val="000A6DA1"/>
    <w:rsid w:val="000C4A50"/>
    <w:rsid w:val="000D384D"/>
    <w:rsid w:val="000E2DD2"/>
    <w:rsid w:val="00106696"/>
    <w:rsid w:val="001078E2"/>
    <w:rsid w:val="00126582"/>
    <w:rsid w:val="00127704"/>
    <w:rsid w:val="001558A6"/>
    <w:rsid w:val="00171075"/>
    <w:rsid w:val="00174F38"/>
    <w:rsid w:val="00197F18"/>
    <w:rsid w:val="001A7622"/>
    <w:rsid w:val="001B615C"/>
    <w:rsid w:val="001C39D4"/>
    <w:rsid w:val="001C6881"/>
    <w:rsid w:val="001D0E33"/>
    <w:rsid w:val="001D43D6"/>
    <w:rsid w:val="001E0174"/>
    <w:rsid w:val="001E29A1"/>
    <w:rsid w:val="001E5F00"/>
    <w:rsid w:val="001F1FEF"/>
    <w:rsid w:val="001F5A6D"/>
    <w:rsid w:val="00202A74"/>
    <w:rsid w:val="002164FA"/>
    <w:rsid w:val="00217425"/>
    <w:rsid w:val="002354AA"/>
    <w:rsid w:val="00243BAB"/>
    <w:rsid w:val="002549C2"/>
    <w:rsid w:val="00263B21"/>
    <w:rsid w:val="002744A9"/>
    <w:rsid w:val="00293108"/>
    <w:rsid w:val="00297951"/>
    <w:rsid w:val="002B2A4C"/>
    <w:rsid w:val="002C4B7B"/>
    <w:rsid w:val="002F4241"/>
    <w:rsid w:val="00304934"/>
    <w:rsid w:val="003049BD"/>
    <w:rsid w:val="00312A2E"/>
    <w:rsid w:val="00315E52"/>
    <w:rsid w:val="00330FA6"/>
    <w:rsid w:val="00332028"/>
    <w:rsid w:val="00352587"/>
    <w:rsid w:val="00353EB4"/>
    <w:rsid w:val="00356435"/>
    <w:rsid w:val="00366626"/>
    <w:rsid w:val="003752A4"/>
    <w:rsid w:val="003B5951"/>
    <w:rsid w:val="003F69FC"/>
    <w:rsid w:val="00433569"/>
    <w:rsid w:val="00453466"/>
    <w:rsid w:val="00480703"/>
    <w:rsid w:val="0048645D"/>
    <w:rsid w:val="004A6FC4"/>
    <w:rsid w:val="004B064F"/>
    <w:rsid w:val="004C1761"/>
    <w:rsid w:val="004C4556"/>
    <w:rsid w:val="004D5462"/>
    <w:rsid w:val="004E6FCE"/>
    <w:rsid w:val="004F577A"/>
    <w:rsid w:val="00504107"/>
    <w:rsid w:val="005046C4"/>
    <w:rsid w:val="00507BD7"/>
    <w:rsid w:val="00547EEE"/>
    <w:rsid w:val="00572519"/>
    <w:rsid w:val="0058607F"/>
    <w:rsid w:val="005D0484"/>
    <w:rsid w:val="005E0702"/>
    <w:rsid w:val="005E226A"/>
    <w:rsid w:val="005E37C3"/>
    <w:rsid w:val="005F6E8F"/>
    <w:rsid w:val="005F77B5"/>
    <w:rsid w:val="00611364"/>
    <w:rsid w:val="00645C04"/>
    <w:rsid w:val="00647E19"/>
    <w:rsid w:val="00652443"/>
    <w:rsid w:val="006548B0"/>
    <w:rsid w:val="00657151"/>
    <w:rsid w:val="006573A0"/>
    <w:rsid w:val="0066013D"/>
    <w:rsid w:val="00667F66"/>
    <w:rsid w:val="00673125"/>
    <w:rsid w:val="00684FCA"/>
    <w:rsid w:val="0068525F"/>
    <w:rsid w:val="006B782B"/>
    <w:rsid w:val="006C4419"/>
    <w:rsid w:val="006E3374"/>
    <w:rsid w:val="00703050"/>
    <w:rsid w:val="0071074A"/>
    <w:rsid w:val="0071339C"/>
    <w:rsid w:val="007157C6"/>
    <w:rsid w:val="00724EB7"/>
    <w:rsid w:val="007419A3"/>
    <w:rsid w:val="00742CD8"/>
    <w:rsid w:val="0076013D"/>
    <w:rsid w:val="00791A26"/>
    <w:rsid w:val="00794F54"/>
    <w:rsid w:val="00796A85"/>
    <w:rsid w:val="00796B0A"/>
    <w:rsid w:val="007B0E06"/>
    <w:rsid w:val="007B1A3F"/>
    <w:rsid w:val="007F7FAF"/>
    <w:rsid w:val="0080673F"/>
    <w:rsid w:val="0081452A"/>
    <w:rsid w:val="00817668"/>
    <w:rsid w:val="008306D7"/>
    <w:rsid w:val="00834645"/>
    <w:rsid w:val="00842EC1"/>
    <w:rsid w:val="00846181"/>
    <w:rsid w:val="00847D13"/>
    <w:rsid w:val="00861608"/>
    <w:rsid w:val="00861AEA"/>
    <w:rsid w:val="00870C0A"/>
    <w:rsid w:val="008851D6"/>
    <w:rsid w:val="008930DC"/>
    <w:rsid w:val="008B0AC3"/>
    <w:rsid w:val="008B21F8"/>
    <w:rsid w:val="008B3D6D"/>
    <w:rsid w:val="008B5E34"/>
    <w:rsid w:val="008D0A0E"/>
    <w:rsid w:val="0091274E"/>
    <w:rsid w:val="00956F74"/>
    <w:rsid w:val="00977B9D"/>
    <w:rsid w:val="00981F0E"/>
    <w:rsid w:val="00992E5B"/>
    <w:rsid w:val="009B21A8"/>
    <w:rsid w:val="009C11B2"/>
    <w:rsid w:val="009C1421"/>
    <w:rsid w:val="009C456E"/>
    <w:rsid w:val="009E1B46"/>
    <w:rsid w:val="009F1F09"/>
    <w:rsid w:val="00A02D24"/>
    <w:rsid w:val="00A250A9"/>
    <w:rsid w:val="00A41E25"/>
    <w:rsid w:val="00A4775E"/>
    <w:rsid w:val="00A740E5"/>
    <w:rsid w:val="00A74171"/>
    <w:rsid w:val="00A84D84"/>
    <w:rsid w:val="00A93CC2"/>
    <w:rsid w:val="00AA479D"/>
    <w:rsid w:val="00AE0413"/>
    <w:rsid w:val="00AE1368"/>
    <w:rsid w:val="00AE498B"/>
    <w:rsid w:val="00AF4349"/>
    <w:rsid w:val="00B04452"/>
    <w:rsid w:val="00B051FA"/>
    <w:rsid w:val="00B10B11"/>
    <w:rsid w:val="00B16331"/>
    <w:rsid w:val="00B571F1"/>
    <w:rsid w:val="00B907B3"/>
    <w:rsid w:val="00B90CCE"/>
    <w:rsid w:val="00B95E97"/>
    <w:rsid w:val="00BA1D3A"/>
    <w:rsid w:val="00BA40A2"/>
    <w:rsid w:val="00BD1A7F"/>
    <w:rsid w:val="00BF0BA7"/>
    <w:rsid w:val="00C35868"/>
    <w:rsid w:val="00C44B0C"/>
    <w:rsid w:val="00C7585B"/>
    <w:rsid w:val="00CB15D7"/>
    <w:rsid w:val="00CC63DA"/>
    <w:rsid w:val="00CD19F4"/>
    <w:rsid w:val="00CF1DBE"/>
    <w:rsid w:val="00CF6F70"/>
    <w:rsid w:val="00D21BBB"/>
    <w:rsid w:val="00D331FF"/>
    <w:rsid w:val="00D368BB"/>
    <w:rsid w:val="00D47C63"/>
    <w:rsid w:val="00D55131"/>
    <w:rsid w:val="00D7593E"/>
    <w:rsid w:val="00D81BA4"/>
    <w:rsid w:val="00D856A3"/>
    <w:rsid w:val="00D969D8"/>
    <w:rsid w:val="00DD0E96"/>
    <w:rsid w:val="00DE288E"/>
    <w:rsid w:val="00DE29A4"/>
    <w:rsid w:val="00E06F0A"/>
    <w:rsid w:val="00E16A50"/>
    <w:rsid w:val="00E2172F"/>
    <w:rsid w:val="00E22800"/>
    <w:rsid w:val="00E25078"/>
    <w:rsid w:val="00E626E4"/>
    <w:rsid w:val="00E63509"/>
    <w:rsid w:val="00E67C18"/>
    <w:rsid w:val="00EA5038"/>
    <w:rsid w:val="00EB76B0"/>
    <w:rsid w:val="00ED737F"/>
    <w:rsid w:val="00EF3216"/>
    <w:rsid w:val="00F61596"/>
    <w:rsid w:val="00F62A2A"/>
    <w:rsid w:val="00F7499A"/>
    <w:rsid w:val="00F809F2"/>
    <w:rsid w:val="00FA2107"/>
    <w:rsid w:val="00FA43F8"/>
    <w:rsid w:val="00FC5A64"/>
    <w:rsid w:val="00FD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368"/>
  </w:style>
  <w:style w:type="paragraph" w:styleId="Titre1">
    <w:name w:val="heading 1"/>
    <w:basedOn w:val="Normal"/>
    <w:link w:val="Titre1Car"/>
    <w:uiPriority w:val="9"/>
    <w:qFormat/>
    <w:rsid w:val="006B782B"/>
    <w:pPr>
      <w:numPr>
        <w:numId w:val="9"/>
      </w:numPr>
      <w:spacing w:before="100" w:beforeAutospacing="1" w:after="100" w:afterAutospacing="1" w:line="240" w:lineRule="auto"/>
      <w:ind w:left="284" w:hanging="218"/>
      <w:outlineLvl w:val="0"/>
    </w:pPr>
    <w:rPr>
      <w:rFonts w:eastAsia="Times New Roman" w:cs="Times New Roman"/>
      <w:bCs/>
      <w:kern w:val="36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834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834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8346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782B"/>
    <w:rPr>
      <w:rFonts w:eastAsia="Times New Roman" w:cs="Times New Roman"/>
      <w:bCs/>
      <w:kern w:val="36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3464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3464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34645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34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3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834645"/>
  </w:style>
  <w:style w:type="character" w:customStyle="1" w:styleId="texteitalicgris">
    <w:name w:val="texte_italic_gris"/>
    <w:basedOn w:val="Policepardfaut"/>
    <w:rsid w:val="00834645"/>
  </w:style>
  <w:style w:type="character" w:styleId="lev">
    <w:name w:val="Strong"/>
    <w:basedOn w:val="Policepardfaut"/>
    <w:uiPriority w:val="22"/>
    <w:qFormat/>
    <w:rsid w:val="00834645"/>
    <w:rPr>
      <w:b/>
      <w:bCs/>
    </w:rPr>
  </w:style>
  <w:style w:type="paragraph" w:customStyle="1" w:styleId="texteitalicgris1">
    <w:name w:val="texte_italic_gris1"/>
    <w:basedOn w:val="Normal"/>
    <w:rsid w:val="0083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464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E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0">
    <w:name w:val="Pa0"/>
    <w:basedOn w:val="Normal"/>
    <w:next w:val="Normal"/>
    <w:uiPriority w:val="99"/>
    <w:rsid w:val="0058607F"/>
    <w:pPr>
      <w:autoSpaceDE w:val="0"/>
      <w:autoSpaceDN w:val="0"/>
      <w:adjustRightInd w:val="0"/>
      <w:spacing w:after="0" w:line="241" w:lineRule="atLeast"/>
    </w:pPr>
    <w:rPr>
      <w:rFonts w:ascii="VeluxGothic Light" w:hAnsi="VeluxGothic Light"/>
      <w:sz w:val="24"/>
      <w:szCs w:val="24"/>
    </w:rPr>
  </w:style>
  <w:style w:type="character" w:customStyle="1" w:styleId="A4">
    <w:name w:val="A4"/>
    <w:uiPriority w:val="99"/>
    <w:rsid w:val="0058607F"/>
    <w:rPr>
      <w:rFonts w:cs="VeluxGothic Light"/>
      <w:color w:val="00000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B10B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A4"/>
  </w:style>
  <w:style w:type="paragraph" w:styleId="Pieddepage">
    <w:name w:val="footer"/>
    <w:basedOn w:val="Normal"/>
    <w:link w:val="PieddepageCar"/>
    <w:uiPriority w:val="99"/>
    <w:unhideWhenUsed/>
    <w:rsid w:val="00DE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368"/>
  </w:style>
  <w:style w:type="paragraph" w:styleId="Titre1">
    <w:name w:val="heading 1"/>
    <w:basedOn w:val="Normal"/>
    <w:link w:val="Titre1Car"/>
    <w:uiPriority w:val="9"/>
    <w:qFormat/>
    <w:rsid w:val="006B782B"/>
    <w:pPr>
      <w:numPr>
        <w:numId w:val="9"/>
      </w:numPr>
      <w:spacing w:before="100" w:beforeAutospacing="1" w:after="100" w:afterAutospacing="1" w:line="240" w:lineRule="auto"/>
      <w:ind w:left="284" w:hanging="218"/>
      <w:outlineLvl w:val="0"/>
    </w:pPr>
    <w:rPr>
      <w:rFonts w:eastAsia="Times New Roman" w:cs="Times New Roman"/>
      <w:bCs/>
      <w:kern w:val="36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834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834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8346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782B"/>
    <w:rPr>
      <w:rFonts w:eastAsia="Times New Roman" w:cs="Times New Roman"/>
      <w:bCs/>
      <w:kern w:val="36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3464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3464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34645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34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3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834645"/>
  </w:style>
  <w:style w:type="character" w:customStyle="1" w:styleId="texteitalicgris">
    <w:name w:val="texte_italic_gris"/>
    <w:basedOn w:val="Policepardfaut"/>
    <w:rsid w:val="00834645"/>
  </w:style>
  <w:style w:type="character" w:styleId="lev">
    <w:name w:val="Strong"/>
    <w:basedOn w:val="Policepardfaut"/>
    <w:uiPriority w:val="22"/>
    <w:qFormat/>
    <w:rsid w:val="00834645"/>
    <w:rPr>
      <w:b/>
      <w:bCs/>
    </w:rPr>
  </w:style>
  <w:style w:type="paragraph" w:customStyle="1" w:styleId="texteitalicgris1">
    <w:name w:val="texte_italic_gris1"/>
    <w:basedOn w:val="Normal"/>
    <w:rsid w:val="0083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464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E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0">
    <w:name w:val="Pa0"/>
    <w:basedOn w:val="Normal"/>
    <w:next w:val="Normal"/>
    <w:uiPriority w:val="99"/>
    <w:rsid w:val="0058607F"/>
    <w:pPr>
      <w:autoSpaceDE w:val="0"/>
      <w:autoSpaceDN w:val="0"/>
      <w:adjustRightInd w:val="0"/>
      <w:spacing w:after="0" w:line="241" w:lineRule="atLeast"/>
    </w:pPr>
    <w:rPr>
      <w:rFonts w:ascii="VeluxGothic Light" w:hAnsi="VeluxGothic Light"/>
      <w:sz w:val="24"/>
      <w:szCs w:val="24"/>
    </w:rPr>
  </w:style>
  <w:style w:type="character" w:customStyle="1" w:styleId="A4">
    <w:name w:val="A4"/>
    <w:uiPriority w:val="99"/>
    <w:rsid w:val="0058607F"/>
    <w:rPr>
      <w:rFonts w:cs="VeluxGothic Light"/>
      <w:color w:val="00000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B10B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A4"/>
  </w:style>
  <w:style w:type="paragraph" w:styleId="Pieddepage">
    <w:name w:val="footer"/>
    <w:basedOn w:val="Normal"/>
    <w:link w:val="PieddepageCar"/>
    <w:uiPriority w:val="99"/>
    <w:unhideWhenUsed/>
    <w:rsid w:val="00DE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4741">
          <w:marLeft w:val="300"/>
          <w:marRight w:val="0"/>
          <w:marTop w:val="0"/>
          <w:marBottom w:val="150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5843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chno-science.net/?onglet=glossaire&amp;definition=818" TargetMode="External"/><Relationship Id="rId18" Type="http://schemas.openxmlformats.org/officeDocument/2006/relationships/hyperlink" Target="http://www.techno-science.net/?onglet=glossaire&amp;definition=818" TargetMode="External"/><Relationship Id="rId26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image" Target="media/image3.jpg"/><Relationship Id="rId7" Type="http://schemas.openxmlformats.org/officeDocument/2006/relationships/footnotes" Target="footnotes.xml"/><Relationship Id="rId12" Type="http://schemas.openxmlformats.org/officeDocument/2006/relationships/hyperlink" Target="http://www.techno-science.net/?onglet=glossaire&amp;definition=1724" TargetMode="External"/><Relationship Id="rId17" Type="http://schemas.openxmlformats.org/officeDocument/2006/relationships/hyperlink" Target="http://www.techno-science.net/?onglet=glossaire&amp;definition=1724" TargetMode="External"/><Relationship Id="rId25" Type="http://schemas.openxmlformats.org/officeDocument/2006/relationships/hyperlink" Target="http://www.futura-sciences.com/fr/definition/t/developpement-durable-2/d/energie-finale_693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echno-science.net/?onglet=glossaire&amp;definition=10423" TargetMode="External"/><Relationship Id="rId20" Type="http://schemas.openxmlformats.org/officeDocument/2006/relationships/hyperlink" Target="http://www.techno-science.net/?onglet=glossaire&amp;definition=3551" TargetMode="External"/><Relationship Id="rId2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chno-science.net/?onglet=glossaire&amp;definition=10423" TargetMode="External"/><Relationship Id="rId24" Type="http://schemas.openxmlformats.org/officeDocument/2006/relationships/hyperlink" Target="http://www.futura-sciences.com/fr/doc/t/developpement-durable/d/energie-renouvelable-tour-dhorizon_836/c3/221/p1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techno-science.net/?onglet=glossaire&amp;definition=3551" TargetMode="External"/><Relationship Id="rId23" Type="http://schemas.openxmlformats.org/officeDocument/2006/relationships/hyperlink" Target="http://www.futura-sciences.com/fr/definition/t/developpement-durable-2/d/energie-finale_6938/" TargetMode="External"/><Relationship Id="rId28" Type="http://schemas.openxmlformats.org/officeDocument/2006/relationships/image" Target="media/image6.png"/><Relationship Id="rId10" Type="http://schemas.openxmlformats.org/officeDocument/2006/relationships/image" Target="media/image2.gif"/><Relationship Id="rId19" Type="http://schemas.openxmlformats.org/officeDocument/2006/relationships/hyperlink" Target="http://www.techno-science.net/?onglet=glossaire&amp;definition=10881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www.techno-science.net/?onglet=glossaire&amp;definition=10881" TargetMode="External"/><Relationship Id="rId22" Type="http://schemas.openxmlformats.org/officeDocument/2006/relationships/hyperlink" Target="http://www.futura-sciences.com/fr/doc/t/developpement-durable/d/energie-renouvelable-tour-dhorizon_836/c3/221/p1/" TargetMode="External"/><Relationship Id="rId27" Type="http://schemas.openxmlformats.org/officeDocument/2006/relationships/image" Target="media/image5.jpeg"/><Relationship Id="rId30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A7317-B611-48FB-B1EB-BBE7332C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3</cp:revision>
  <cp:lastPrinted>2013-03-25T13:12:00Z</cp:lastPrinted>
  <dcterms:created xsi:type="dcterms:W3CDTF">2013-12-28T18:12:00Z</dcterms:created>
  <dcterms:modified xsi:type="dcterms:W3CDTF">2014-01-11T14:08:00Z</dcterms:modified>
</cp:coreProperties>
</file>