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782"/>
        <w:gridCol w:w="7206"/>
      </w:tblGrid>
      <w:tr w:rsidR="00CF1F86" w:rsidTr="00CF1F86">
        <w:trPr>
          <w:trHeight w:val="1020"/>
        </w:trPr>
        <w:tc>
          <w:tcPr>
            <w:tcW w:w="1721" w:type="pct"/>
            <w:shd w:val="clear" w:color="auto" w:fill="auto"/>
            <w:vAlign w:val="center"/>
          </w:tcPr>
          <w:p w:rsidR="00371801" w:rsidRDefault="00401A56" w:rsidP="00A92546">
            <w:r>
              <w:rPr>
                <w:noProof/>
                <w:lang w:eastAsia="fr-FR"/>
              </w:rPr>
              <w:drawing>
                <wp:inline distT="0" distB="0" distL="0" distR="0" wp14:anchorId="28341986" wp14:editId="71C402D7">
                  <wp:extent cx="1886590" cy="1152000"/>
                  <wp:effectExtent l="0" t="0" r="0" b="0"/>
                  <wp:docPr id="1" name="Image 1" descr="prets pour 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ts pour 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5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590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9" w:type="pct"/>
            <w:shd w:val="clear" w:color="auto" w:fill="auto"/>
            <w:vAlign w:val="center"/>
          </w:tcPr>
          <w:p w:rsidR="00371801" w:rsidRPr="00C823F4" w:rsidRDefault="00371801" w:rsidP="00A92546">
            <w:pPr>
              <w:pStyle w:val="Titre1"/>
            </w:pPr>
            <w:r w:rsidRPr="00C823F4">
              <w:t xml:space="preserve">FM – Calcul </w:t>
            </w:r>
            <w:proofErr w:type="spellStart"/>
            <w:r w:rsidRPr="00C823F4">
              <w:t>Rth</w:t>
            </w:r>
            <w:proofErr w:type="spellEnd"/>
          </w:p>
          <w:p w:rsidR="00371801" w:rsidRPr="00C823F4" w:rsidRDefault="00371801" w:rsidP="00A92546">
            <w:pPr>
              <w:pStyle w:val="Titre1"/>
            </w:pPr>
            <w:r w:rsidRPr="00C823F4">
              <w:t>Performance thermique d’une paroi</w:t>
            </w:r>
          </w:p>
        </w:tc>
      </w:tr>
    </w:tbl>
    <w:p w:rsidR="00C33741" w:rsidRPr="007A7DD1" w:rsidRDefault="00C33741" w:rsidP="00A92546"/>
    <w:p w:rsidR="00A92546" w:rsidRDefault="00A92546" w:rsidP="001F38B4">
      <w:pPr>
        <w:jc w:val="both"/>
      </w:pPr>
      <w:r>
        <w:t xml:space="preserve">La </w:t>
      </w:r>
      <w:r w:rsidRPr="0048123E">
        <w:rPr>
          <w:i/>
          <w:color w:val="548DD4"/>
        </w:rPr>
        <w:t>conception bioclimatique</w:t>
      </w:r>
      <w:r>
        <w:t xml:space="preserve"> a pour objectif la réduction de la consommation d’énergie tout au long du </w:t>
      </w:r>
      <w:r w:rsidRPr="0048123E">
        <w:rPr>
          <w:i/>
          <w:color w:val="548DD4"/>
        </w:rPr>
        <w:t>cycle de vie</w:t>
      </w:r>
      <w:r w:rsidR="000F13DA">
        <w:t xml:space="preserve"> de l’ouvrage</w:t>
      </w:r>
      <w:bookmarkStart w:id="0" w:name="_GoBack"/>
      <w:bookmarkEnd w:id="0"/>
      <w:r>
        <w:t xml:space="preserve">. Elle consiste en la mise en œuvre de </w:t>
      </w:r>
      <w:r w:rsidRPr="0048123E">
        <w:rPr>
          <w:i/>
          <w:color w:val="548DD4"/>
        </w:rPr>
        <w:t>mesures passives</w:t>
      </w:r>
      <w:r>
        <w:t xml:space="preserve"> (non consommatrices d’énergie pendant la phase « vie en œuvre »), l’isolation est une mesure passive qui permet d’améliorer </w:t>
      </w:r>
      <w:r w:rsidRPr="00446A8B">
        <w:rPr>
          <w:b/>
        </w:rPr>
        <w:t>l’efficacité énergétique</w:t>
      </w:r>
      <w:r>
        <w:t xml:space="preserve"> d</w:t>
      </w:r>
      <w:r w:rsidR="005773BA">
        <w:t>u bâti</w:t>
      </w:r>
      <w:r>
        <w:t>.</w:t>
      </w:r>
      <w:r w:rsidR="005773BA" w:rsidRPr="005773BA">
        <w:t xml:space="preserve"> </w:t>
      </w:r>
    </w:p>
    <w:p w:rsidR="00A92546" w:rsidRDefault="00A92546" w:rsidP="00A92546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4498"/>
        <w:gridCol w:w="5880"/>
      </w:tblGrid>
      <w:tr w:rsidR="003D71E5" w:rsidRPr="008D31D4" w:rsidTr="006423C6">
        <w:trPr>
          <w:trHeight w:val="255"/>
        </w:trPr>
        <w:tc>
          <w:tcPr>
            <w:tcW w:w="0" w:type="auto"/>
            <w:gridSpan w:val="3"/>
            <w:shd w:val="clear" w:color="auto" w:fill="B8CCE4" w:themeFill="accent1" w:themeFillTint="66"/>
            <w:vAlign w:val="center"/>
          </w:tcPr>
          <w:p w:rsidR="003D71E5" w:rsidRPr="00C823F4" w:rsidRDefault="008D31D4" w:rsidP="00A92546">
            <w:pPr>
              <w:pStyle w:val="Titre"/>
              <w:rPr>
                <w:sz w:val="20"/>
                <w:szCs w:val="20"/>
                <w:lang w:eastAsia="fr-FR"/>
              </w:rPr>
            </w:pPr>
            <w:r w:rsidRPr="00C823F4">
              <w:rPr>
                <w:lang w:eastAsia="fr-FR"/>
              </w:rPr>
              <w:t xml:space="preserve">Compétence </w:t>
            </w:r>
            <w:r w:rsidR="003D71E5" w:rsidRPr="00C823F4">
              <w:rPr>
                <w:lang w:eastAsia="fr-FR"/>
              </w:rPr>
              <w:t>1 - Caractériser des systèmes privilégiant un usage raisonné du point de vue développement durable</w:t>
            </w:r>
          </w:p>
        </w:tc>
      </w:tr>
      <w:tr w:rsidR="00371801" w:rsidRPr="005C793A" w:rsidTr="001F38B4">
        <w:trPr>
          <w:trHeight w:val="255"/>
        </w:trPr>
        <w:tc>
          <w:tcPr>
            <w:tcW w:w="0" w:type="auto"/>
            <w:vMerge w:val="restart"/>
            <w:shd w:val="clear" w:color="auto" w:fill="DBE5F1" w:themeFill="accent1" w:themeFillTint="33"/>
            <w:vAlign w:val="center"/>
            <w:hideMark/>
          </w:tcPr>
          <w:p w:rsidR="003D71E5" w:rsidRPr="005C793A" w:rsidRDefault="003D71E5" w:rsidP="00A92546">
            <w:pPr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CO1.1</w:t>
            </w:r>
          </w:p>
        </w:tc>
        <w:tc>
          <w:tcPr>
            <w:tcW w:w="4498" w:type="dxa"/>
            <w:vMerge w:val="restart"/>
            <w:shd w:val="clear" w:color="auto" w:fill="DBE5F1" w:themeFill="accent1" w:themeFillTint="33"/>
            <w:vAlign w:val="center"/>
            <w:hideMark/>
          </w:tcPr>
          <w:p w:rsidR="003D71E5" w:rsidRPr="005C793A" w:rsidRDefault="003D71E5" w:rsidP="00A92546">
            <w:pPr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Justifier les choix des matériaux, des structures du système et les énergies mises en œuvre dans une approche de développement durable</w:t>
            </w:r>
          </w:p>
        </w:tc>
        <w:tc>
          <w:tcPr>
            <w:tcW w:w="5880" w:type="dxa"/>
            <w:shd w:val="clear" w:color="auto" w:fill="DBE5F1" w:themeFill="accent1" w:themeFillTint="33"/>
            <w:vAlign w:val="center"/>
            <w:hideMark/>
          </w:tcPr>
          <w:p w:rsidR="003D71E5" w:rsidRPr="005C793A" w:rsidRDefault="003D71E5" w:rsidP="00A92546">
            <w:pPr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La justification des propriétés thermiques des matériaux est claire et concise</w:t>
            </w:r>
          </w:p>
        </w:tc>
      </w:tr>
      <w:tr w:rsidR="00F53810" w:rsidRPr="007A7DD1" w:rsidTr="001F38B4">
        <w:trPr>
          <w:trHeight w:val="255"/>
        </w:trPr>
        <w:tc>
          <w:tcPr>
            <w:tcW w:w="0" w:type="auto"/>
            <w:vMerge/>
            <w:vAlign w:val="center"/>
            <w:hideMark/>
          </w:tcPr>
          <w:p w:rsidR="003D71E5" w:rsidRPr="007A7DD1" w:rsidRDefault="003D71E5" w:rsidP="00A92546">
            <w:pPr>
              <w:rPr>
                <w:lang w:eastAsia="fr-FR"/>
              </w:rPr>
            </w:pPr>
          </w:p>
        </w:tc>
        <w:tc>
          <w:tcPr>
            <w:tcW w:w="4498" w:type="dxa"/>
            <w:vMerge/>
            <w:vAlign w:val="center"/>
            <w:hideMark/>
          </w:tcPr>
          <w:p w:rsidR="003D71E5" w:rsidRPr="007A7DD1" w:rsidRDefault="003D71E5" w:rsidP="00A92546">
            <w:pPr>
              <w:rPr>
                <w:lang w:eastAsia="fr-FR"/>
              </w:rPr>
            </w:pPr>
          </w:p>
        </w:tc>
        <w:tc>
          <w:tcPr>
            <w:tcW w:w="5880" w:type="dxa"/>
            <w:shd w:val="clear" w:color="auto" w:fill="DBE5F1" w:themeFill="accent1" w:themeFillTint="33"/>
            <w:vAlign w:val="center"/>
            <w:hideMark/>
          </w:tcPr>
          <w:p w:rsidR="003D71E5" w:rsidRPr="00145748" w:rsidRDefault="003D71E5" w:rsidP="00A92546">
            <w:pPr>
              <w:rPr>
                <w:i/>
                <w:sz w:val="16"/>
                <w:szCs w:val="16"/>
                <w:lang w:eastAsia="fr-FR"/>
              </w:rPr>
            </w:pPr>
            <w:r w:rsidRPr="00145748">
              <w:rPr>
                <w:i/>
                <w:sz w:val="16"/>
                <w:szCs w:val="16"/>
                <w:lang w:eastAsia="fr-FR"/>
              </w:rPr>
              <w:t>Le choix des énergies mises en œuvre est justifié, l'efficacité énergétique est évoquée</w:t>
            </w:r>
          </w:p>
        </w:tc>
      </w:tr>
    </w:tbl>
    <w:p w:rsidR="00A92546" w:rsidRDefault="00A92546" w:rsidP="00A92546"/>
    <w:p w:rsidR="00614D77" w:rsidRDefault="00614D77" w:rsidP="00A92546">
      <w:r w:rsidRPr="00614D77">
        <w:t>Le flux thermique se déplace de l’ambiance chaude vers l’ambiance froide pour rétablir l’équilibre</w:t>
      </w:r>
      <w:r>
        <w:t xml:space="preserve"> des températures</w:t>
      </w:r>
      <w:r w:rsidRPr="00614D77">
        <w:t>.</w:t>
      </w:r>
      <w:r>
        <w:t xml:space="preserve"> </w:t>
      </w:r>
    </w:p>
    <w:p w:rsidR="00614D77" w:rsidRDefault="00614D77" w:rsidP="00A9254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5"/>
        <w:gridCol w:w="996"/>
        <w:gridCol w:w="7367"/>
      </w:tblGrid>
      <w:tr w:rsidR="00614D77" w:rsidTr="00614D77">
        <w:tc>
          <w:tcPr>
            <w:tcW w:w="0" w:type="auto"/>
          </w:tcPr>
          <w:p w:rsidR="00614D77" w:rsidRPr="002B286E" w:rsidRDefault="00614D77" w:rsidP="00A92546">
            <w:pPr>
              <w:rPr>
                <w:position w:val="-24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368D227" wp14:editId="3752DA4A">
                      <wp:simplePos x="0" y="0"/>
                      <wp:positionH relativeFrom="column">
                        <wp:posOffset>458731</wp:posOffset>
                      </wp:positionH>
                      <wp:positionV relativeFrom="paragraph">
                        <wp:posOffset>246156</wp:posOffset>
                      </wp:positionV>
                      <wp:extent cx="806824" cy="161365"/>
                      <wp:effectExtent l="0" t="0" r="0" b="0"/>
                      <wp:wrapNone/>
                      <wp:docPr id="93" name="Pentagon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6824" cy="161365"/>
                              </a:xfrm>
                              <a:prstGeom prst="homePlat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e 93" o:spid="_x0000_s1026" type="#_x0000_t15" style="position:absolute;margin-left:36.1pt;margin-top:19.4pt;width:63.55pt;height:12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" adj="19440" fillcolor="red" stroked="f" strokeweight="2pt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008D2499" wp14:editId="41C1C1A5">
                      <wp:extent cx="1529977" cy="544830"/>
                      <wp:effectExtent l="0" t="0" r="0" b="26670"/>
                      <wp:docPr id="89" name="Grou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9977" cy="544830"/>
                                <a:chOff x="59760" y="0"/>
                                <a:chExt cx="1529876" cy="544553"/>
                              </a:xfrm>
                            </wpg:grpSpPr>
                            <wps:wsp>
                              <wps:cNvPr id="90" name="Rectangle 13"/>
                              <wps:cNvSpPr/>
                              <wps:spPr>
                                <a:xfrm>
                                  <a:off x="617675" y="0"/>
                                  <a:ext cx="442060" cy="544553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ysClr val="windowText" lastClr="000000"/>
                                  </a:fgClr>
                                  <a:bgClr>
                                    <a:sysClr val="window" lastClr="FFFFFF"/>
                                  </a:bgClr>
                                </a:patt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Zone de texte 14"/>
                              <wps:cNvSpPr txBox="1"/>
                              <wps:spPr>
                                <a:xfrm>
                                  <a:off x="59760" y="30278"/>
                                  <a:ext cx="436696" cy="2603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614D77" w:rsidRPr="00A00A22" w:rsidRDefault="00614D77" w:rsidP="00614D7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00A22">
                                      <w:rPr>
                                        <w:sz w:val="18"/>
                                        <w:szCs w:val="18"/>
                                      </w:rPr>
                                      <w:t>19°C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Zone de texte 15"/>
                              <wps:cNvSpPr txBox="1"/>
                              <wps:spPr>
                                <a:xfrm>
                                  <a:off x="1216974" y="30278"/>
                                  <a:ext cx="372662" cy="260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614D77" w:rsidRPr="00A00A22" w:rsidRDefault="00614D77" w:rsidP="00614D7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  <w:r w:rsidRPr="00A00A22">
                                      <w:rPr>
                                        <w:sz w:val="18"/>
                                        <w:szCs w:val="18"/>
                                      </w:rPr>
                                      <w:t>°C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e 89" o:spid="_x0000_s1026" style="width:120.45pt;height:42.9pt;mso-position-horizontal-relative:char;mso-position-vertical-relative:line" coordorigin="597" coordsize="15298,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">
                      <v:rect id="Rectangle 13" o:spid="_x0000_s1027" style="position:absolute;left:6176;width:4421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kkMsEA&#10;AADbAAAADwAAAGRycy9kb3ducmV2LnhtbERPW2vCMBR+F/wP4Qx8GTOZA3GdUcQLTITB6vZ+aM7a&#10;zuakS6Kt/948DHz8+O7zZW8bcSEfascanscKBHHhTM2lhq/j7mkGIkRkg41j0nClAMvFcDDHzLiO&#10;P+mSx1KkEA4ZaqhibDMpQ1GRxTB2LXHifpy3GBP0pTQeuxRuGzlRaiot1pwaKmxpXVFxys9WA5p8&#10;+rLxVnV/avW7P/Ufh+/to9ajh371BiJSH+/if/e70fCa1qcv6Q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JJDLBAAAA2wAAAA8AAAAAAAAAAAAAAAAAmAIAAGRycy9kb3du&#10;cmV2LnhtbFBLBQYAAAAABAAEAPUAAACGAwAAAAA=&#10;" fillcolor="windowText" strokecolor="windowText">
                        <v:fill r:id="rId9" o:title="" color2="window" type="pattern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14" o:spid="_x0000_s1028" type="#_x0000_t202" style="position:absolute;left:597;top:302;width:4367;height: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mJu8UA&#10;AADbAAAADwAAAGRycy9kb3ducmV2LnhtbESPQWvCQBSE74X+h+UVeqsbeyg1uopISxUa1Ch4fWSf&#10;STT7NuxuTeqv7xYEj8PMfMNMZr1pxIWcry0rGA4SEMSF1TWXCva7z5d3ED4ga2wsk4Jf8jCbPj5M&#10;MNW24y1d8lCKCGGfooIqhDaV0hcVGfQD2xJH72idwRClK6V22EW4aeRrkrxJgzXHhQpbWlRUnPMf&#10;o+DQ5V9uvVqdNu0yu66vefZNH5lSz0/9fAwiUB/u4Vt7qRWMhvD/Jf4A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SYm7xQAAANsAAAAPAAAAAAAAAAAAAAAAAJgCAABkcnMv&#10;ZG93bnJldi54bWxQSwUGAAAAAAQABAD1AAAAigMAAAAA&#10;" fillcolor="window" stroked="f" strokeweight=".5pt">
                        <v:textbox>
                          <w:txbxContent>
                            <w:p w:rsidR="00614D77" w:rsidRPr="00A00A22" w:rsidRDefault="00614D77" w:rsidP="00614D7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A00A22">
                                <w:rPr>
                                  <w:sz w:val="18"/>
                                  <w:szCs w:val="18"/>
                                </w:rPr>
                                <w:t>19°C</w:t>
                              </w:r>
                            </w:p>
                          </w:txbxContent>
                        </v:textbox>
                      </v:shape>
                      <v:shape id="Zone de texte 15" o:spid="_x0000_s1029" type="#_x0000_t202" style="position:absolute;left:12169;top:302;width:3727;height: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XzMUA&#10;AADbAAAADwAAAGRycy9kb3ducmV2LnhtbESPQWvCQBSE74X+h+UVequbeigaXUWkpQoN1ih4fWSf&#10;STT7NuxuTfTXdwtCj8PMfMNM571pxIWcry0reB0kIIgLq2suFex3Hy8jED4ga2wsk4IreZjPHh+m&#10;mGrb8ZYueShFhLBPUUEVQptK6YuKDPqBbYmjd7TOYIjSlVI77CLcNHKYJG/SYM1xocKWlhUV5/zH&#10;KDh0+afbrNen73aV3Ta3PPui90yp56d+MQERqA//4Xt7pRWMh/D3Jf4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xfMxQAAANsAAAAPAAAAAAAAAAAAAAAAAJgCAABkcnMv&#10;ZG93bnJldi54bWxQSwUGAAAAAAQABAD1AAAAigMAAAAA&#10;" fillcolor="window" stroked="f" strokeweight=".5pt">
                        <v:textbox>
                          <w:txbxContent>
                            <w:p w:rsidR="00614D77" w:rsidRPr="00A00A22" w:rsidRDefault="00614D77" w:rsidP="00614D7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A00A22">
                                <w:rPr>
                                  <w:sz w:val="18"/>
                                  <w:szCs w:val="18"/>
                                </w:rPr>
                                <w:t>°C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:rsidR="00614D77" w:rsidRDefault="00145748" w:rsidP="00614D77">
            <w:pPr>
              <w:jc w:val="center"/>
            </w:pPr>
            <w:r w:rsidRPr="002B286E">
              <w:rPr>
                <w:position w:val="-24"/>
              </w:rPr>
              <w:object w:dxaOrig="7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05pt;height:30.6pt" o:ole="">
                  <v:imagedata r:id="rId10" o:title=""/>
                </v:shape>
                <o:OLEObject Type="Embed" ProgID="Equation.3" ShapeID="_x0000_i1025" DrawAspect="Content" ObjectID="_1436421670" r:id="rId11"/>
              </w:object>
            </w:r>
          </w:p>
        </w:tc>
        <w:tc>
          <w:tcPr>
            <w:tcW w:w="0" w:type="auto"/>
          </w:tcPr>
          <w:p w:rsidR="00614D77" w:rsidRDefault="00614D77" w:rsidP="00A92546">
            <w:r>
              <w:t xml:space="preserve">la valeur du flux </w:t>
            </w:r>
            <w:r w:rsidR="00145748" w:rsidRPr="004C5BFE">
              <w:rPr>
                <w:position w:val="-10"/>
              </w:rPr>
              <w:object w:dxaOrig="220" w:dyaOrig="260">
                <v:shape id="_x0000_i1026" type="#_x0000_t75" style="width:10.35pt;height:13.2pt" o:ole="">
                  <v:imagedata r:id="rId12" o:title=""/>
                </v:shape>
                <o:OLEObject Type="Embed" ProgID="Equation.3" ShapeID="_x0000_i1026" DrawAspect="Content" ObjectID="_1436421671" r:id="rId13"/>
              </w:object>
            </w:r>
            <w:r w:rsidR="00145748">
              <w:t xml:space="preserve"> </w:t>
            </w:r>
            <w:r>
              <w:t>dépend de :</w:t>
            </w:r>
          </w:p>
          <w:p w:rsidR="00614D77" w:rsidRDefault="00614D77" w:rsidP="00614D77">
            <w:pPr>
              <w:pStyle w:val="Paragraphedeliste"/>
              <w:numPr>
                <w:ilvl w:val="0"/>
                <w:numId w:val="10"/>
              </w:numPr>
            </w:pPr>
            <w:r>
              <w:t>Paramètre 1</w:t>
            </w:r>
            <w:r w:rsidR="00145748">
              <w:t> :</w:t>
            </w:r>
            <w:r>
              <w:t xml:space="preserve"> </w:t>
            </w:r>
            <w:r w:rsidRPr="004C5BFE">
              <w:rPr>
                <w:position w:val="-4"/>
              </w:rPr>
              <w:object w:dxaOrig="360" w:dyaOrig="260">
                <v:shape id="_x0000_i1027" type="#_x0000_t75" style="width:17.9pt;height:13.2pt" o:ole="">
                  <v:imagedata r:id="rId14" o:title=""/>
                </v:shape>
                <o:OLEObject Type="Embed" ProgID="Equation.3" ShapeID="_x0000_i1027" DrawAspect="Content" ObjectID="_1436421672" r:id="rId15"/>
              </w:object>
            </w:r>
            <w:r w:rsidR="005773BA">
              <w:t>= Tint – Text,</w:t>
            </w:r>
          </w:p>
          <w:p w:rsidR="00614D77" w:rsidRDefault="00614D77" w:rsidP="00145748">
            <w:pPr>
              <w:pStyle w:val="Paragraphedeliste"/>
              <w:numPr>
                <w:ilvl w:val="0"/>
                <w:numId w:val="10"/>
              </w:numPr>
            </w:pPr>
            <w:r>
              <w:t>Paramètre 2</w:t>
            </w:r>
            <w:r w:rsidR="00145748">
              <w:t xml:space="preserve"> : </w:t>
            </w:r>
            <w:r>
              <w:t>R</w:t>
            </w:r>
            <w:r w:rsidRPr="00614D77">
              <w:rPr>
                <w:vertAlign w:val="subscript"/>
              </w:rPr>
              <w:t>paroi</w:t>
            </w:r>
            <w:r w:rsidR="00145748">
              <w:t xml:space="preserve">, </w:t>
            </w:r>
            <w:r>
              <w:t>la résistance thermique de la paroi qui les sépare</w:t>
            </w:r>
            <w:r w:rsidR="00372A00">
              <w:t>.</w:t>
            </w:r>
          </w:p>
        </w:tc>
      </w:tr>
    </w:tbl>
    <w:p w:rsidR="00614D77" w:rsidRDefault="00614D77" w:rsidP="00A92546"/>
    <w:p w:rsidR="00614D77" w:rsidRPr="00614D77" w:rsidRDefault="000525C1" w:rsidP="00A92546">
      <w:pPr>
        <w:rPr>
          <w:u w:val="single"/>
        </w:rPr>
      </w:pPr>
      <w:r>
        <w:rPr>
          <w:u w:val="single"/>
        </w:rPr>
        <w:t>Solutions envisageables pour améliorer l’efficacité énergétique de l’ouvrage :</w:t>
      </w:r>
    </w:p>
    <w:p w:rsidR="00614D77" w:rsidRDefault="000525C1" w:rsidP="00A92546">
      <w:r>
        <w:t>Pour</w:t>
      </w:r>
      <w:r w:rsidR="00614D77">
        <w:t xml:space="preserve"> limiter </w:t>
      </w:r>
      <w:r>
        <w:t xml:space="preserve">la consommation d’énergie liée au chauffage il faut  réduire </w:t>
      </w:r>
      <w:r w:rsidR="00614D77">
        <w:t xml:space="preserve">le flux </w:t>
      </w:r>
      <w:r>
        <w:t>de chaleur qui traverse la paroi :</w:t>
      </w:r>
    </w:p>
    <w:p w:rsidR="00F82296" w:rsidRDefault="00614D77" w:rsidP="00614D77">
      <w:pPr>
        <w:pStyle w:val="Paragraphedeliste"/>
        <w:numPr>
          <w:ilvl w:val="0"/>
          <w:numId w:val="11"/>
        </w:numPr>
      </w:pPr>
      <w:r>
        <w:t xml:space="preserve">Réduire </w:t>
      </w:r>
      <w:r w:rsidRPr="004C5BFE">
        <w:rPr>
          <w:position w:val="-4"/>
        </w:rPr>
        <w:object w:dxaOrig="360" w:dyaOrig="260">
          <v:shape id="_x0000_i1028" type="#_x0000_t75" style="width:17.9pt;height:13.2pt" o:ole="">
            <v:imagedata r:id="rId14" o:title=""/>
          </v:shape>
          <o:OLEObject Type="Embed" ProgID="Equation.3" ShapeID="_x0000_i1028" DrawAspect="Content" ObjectID="_1436421673" r:id="rId16"/>
        </w:object>
      </w:r>
      <w:r>
        <w:t xml:space="preserve"> </w:t>
      </w:r>
      <w:r w:rsidR="005773BA" w:rsidRPr="005773BA">
        <w:rPr>
          <w:sz w:val="16"/>
          <w:szCs w:val="16"/>
        </w:rPr>
        <w:t xml:space="preserve">(en hiver, baisser la Tint de 1°C correspond </w:t>
      </w:r>
      <w:r w:rsidR="005773BA" w:rsidRPr="005773BA">
        <w:rPr>
          <w:sz w:val="16"/>
          <w:szCs w:val="16"/>
          <w:shd w:val="clear" w:color="auto" w:fill="FFFFFF" w:themeFill="background1"/>
        </w:rPr>
        <w:t xml:space="preserve">à </w:t>
      </w:r>
      <w:r w:rsidR="005773BA" w:rsidRPr="005773BA">
        <w:rPr>
          <w:rFonts w:ascii="Verdana" w:hAnsi="Verdana"/>
          <w:color w:val="2D2D2D"/>
          <w:sz w:val="16"/>
          <w:szCs w:val="16"/>
          <w:shd w:val="clear" w:color="auto" w:fill="FFFFFF" w:themeFill="background1"/>
        </w:rPr>
        <w:t xml:space="preserve"> 7% de consommation de chauffage en moins).</w:t>
      </w:r>
    </w:p>
    <w:p w:rsidR="00614D77" w:rsidRDefault="00614D77" w:rsidP="00614D77">
      <w:pPr>
        <w:pStyle w:val="Paragraphedeliste"/>
        <w:numPr>
          <w:ilvl w:val="0"/>
          <w:numId w:val="11"/>
        </w:numPr>
      </w:pPr>
      <w:r>
        <w:t>Augmenter R</w:t>
      </w:r>
      <w:r w:rsidRPr="00372A00">
        <w:rPr>
          <w:vertAlign w:val="subscript"/>
        </w:rPr>
        <w:t>paroi</w:t>
      </w:r>
      <w:r w:rsidR="00372A00">
        <w:t>.</w:t>
      </w:r>
    </w:p>
    <w:p w:rsidR="00F82296" w:rsidRDefault="00F82296" w:rsidP="00A92546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4481"/>
        <w:gridCol w:w="5900"/>
      </w:tblGrid>
      <w:tr w:rsidR="003D71E5" w:rsidRPr="008D31D4" w:rsidTr="001F38B4">
        <w:trPr>
          <w:trHeight w:val="255"/>
        </w:trPr>
        <w:tc>
          <w:tcPr>
            <w:tcW w:w="0" w:type="auto"/>
            <w:gridSpan w:val="3"/>
            <w:shd w:val="clear" w:color="auto" w:fill="B8CCE4" w:themeFill="accent1" w:themeFillTint="66"/>
            <w:vAlign w:val="center"/>
          </w:tcPr>
          <w:p w:rsidR="003D71E5" w:rsidRPr="00C823F4" w:rsidRDefault="008D31D4" w:rsidP="00A92546">
            <w:pPr>
              <w:pStyle w:val="Titre"/>
            </w:pPr>
            <w:r w:rsidRPr="00C823F4">
              <w:rPr>
                <w:lang w:eastAsia="fr-FR"/>
              </w:rPr>
              <w:t xml:space="preserve">Compétence </w:t>
            </w:r>
            <w:r w:rsidR="003D71E5" w:rsidRPr="00C823F4">
              <w:rPr>
                <w:lang w:eastAsia="fr-FR"/>
              </w:rPr>
              <w:t>8 - Valider des solutions techniques</w:t>
            </w:r>
          </w:p>
        </w:tc>
      </w:tr>
      <w:tr w:rsidR="003D71E5" w:rsidRPr="005C793A" w:rsidTr="001F38B4">
        <w:trPr>
          <w:trHeight w:val="57"/>
        </w:trPr>
        <w:tc>
          <w:tcPr>
            <w:tcW w:w="0" w:type="auto"/>
            <w:vMerge w:val="restart"/>
            <w:shd w:val="clear" w:color="auto" w:fill="DBE5F1" w:themeFill="accent1" w:themeFillTint="33"/>
            <w:vAlign w:val="center"/>
          </w:tcPr>
          <w:p w:rsidR="003D71E5" w:rsidRPr="005C793A" w:rsidRDefault="003D71E5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CO8</w:t>
            </w:r>
            <w:r w:rsidR="00F53810" w:rsidRPr="005C793A">
              <w:rPr>
                <w:i/>
                <w:sz w:val="16"/>
                <w:szCs w:val="16"/>
                <w:lang w:eastAsia="fr-FR"/>
              </w:rPr>
              <w:t>.1</w:t>
            </w:r>
          </w:p>
        </w:tc>
        <w:tc>
          <w:tcPr>
            <w:tcW w:w="0" w:type="auto"/>
            <w:vMerge w:val="restart"/>
            <w:shd w:val="clear" w:color="auto" w:fill="DBE5F1" w:themeFill="accent1" w:themeFillTint="33"/>
            <w:vAlign w:val="center"/>
          </w:tcPr>
          <w:p w:rsidR="003D71E5" w:rsidRPr="005C793A" w:rsidRDefault="003D71E5" w:rsidP="001F38B4">
            <w:pPr>
              <w:shd w:val="clear" w:color="auto" w:fill="DBE5F1" w:themeFill="accent1" w:themeFillTint="33"/>
              <w:rPr>
                <w:b/>
                <w:bCs/>
                <w:i/>
                <w:sz w:val="16"/>
                <w:szCs w:val="16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Simuler le comportement thermique de tout ou partie d'une construction.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D71E5" w:rsidRPr="005C793A" w:rsidRDefault="00F53810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Les variables des modèles sont identifiées</w:t>
            </w:r>
          </w:p>
        </w:tc>
      </w:tr>
      <w:tr w:rsidR="003D71E5" w:rsidRPr="005C793A" w:rsidTr="001F38B4">
        <w:trPr>
          <w:trHeight w:val="57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3D71E5" w:rsidRPr="005C793A" w:rsidRDefault="003D71E5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3D71E5" w:rsidRPr="005C793A" w:rsidRDefault="003D71E5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D71E5" w:rsidRPr="005C793A" w:rsidRDefault="00F53810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Leurs influences respectives sont décrites</w:t>
            </w:r>
          </w:p>
        </w:tc>
      </w:tr>
      <w:tr w:rsidR="003D71E5" w:rsidRPr="005C793A" w:rsidTr="001F38B4">
        <w:trPr>
          <w:trHeight w:val="57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3D71E5" w:rsidRPr="005C793A" w:rsidRDefault="003D71E5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3D71E5" w:rsidRPr="005C793A" w:rsidRDefault="003D71E5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D71E5" w:rsidRPr="005C793A" w:rsidRDefault="00F53810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Les scénarios de simulation sont appliqués</w:t>
            </w:r>
          </w:p>
        </w:tc>
      </w:tr>
      <w:tr w:rsidR="005C793A" w:rsidRPr="005C793A" w:rsidTr="001F38B4">
        <w:trPr>
          <w:trHeight w:val="57"/>
        </w:trPr>
        <w:tc>
          <w:tcPr>
            <w:tcW w:w="0" w:type="auto"/>
            <w:vMerge w:val="restart"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CO8.2</w:t>
            </w:r>
          </w:p>
        </w:tc>
        <w:tc>
          <w:tcPr>
            <w:tcW w:w="0" w:type="auto"/>
            <w:vMerge w:val="restart"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Analyser les résultats issus de simulations ou d'essais de laboratoire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Les observations sont méthodiquement menées</w:t>
            </w:r>
          </w:p>
        </w:tc>
      </w:tr>
      <w:tr w:rsidR="005C793A" w:rsidRPr="005C793A" w:rsidTr="001F38B4">
        <w:trPr>
          <w:trHeight w:val="57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L'interprétation des résultats est cohérente</w:t>
            </w:r>
          </w:p>
        </w:tc>
      </w:tr>
      <w:tr w:rsidR="005C793A" w:rsidRPr="005C793A" w:rsidTr="001F38B4">
        <w:trPr>
          <w:trHeight w:val="57"/>
        </w:trPr>
        <w:tc>
          <w:tcPr>
            <w:tcW w:w="0" w:type="auto"/>
            <w:vMerge w:val="restart"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CO8.3</w:t>
            </w:r>
          </w:p>
        </w:tc>
        <w:tc>
          <w:tcPr>
            <w:tcW w:w="0" w:type="auto"/>
            <w:vMerge w:val="restart"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Analyser et valider les choix structurels et de confort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Une démarche d'analyse de la structure est mise en œuvre</w:t>
            </w:r>
          </w:p>
        </w:tc>
      </w:tr>
      <w:tr w:rsidR="005C793A" w:rsidRPr="005C793A" w:rsidTr="001F38B4">
        <w:trPr>
          <w:trHeight w:val="57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Les écarts entre les performances attendues et celles consécutives aux choix effectués sont établis</w:t>
            </w:r>
          </w:p>
        </w:tc>
      </w:tr>
      <w:tr w:rsidR="005C793A" w:rsidRPr="005C793A" w:rsidTr="001F38B4">
        <w:trPr>
          <w:trHeight w:val="57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5C793A" w:rsidRPr="005C793A" w:rsidRDefault="005C793A" w:rsidP="001F38B4">
            <w:pPr>
              <w:shd w:val="clear" w:color="auto" w:fill="DBE5F1" w:themeFill="accent1" w:themeFillTint="33"/>
              <w:rPr>
                <w:i/>
                <w:sz w:val="16"/>
                <w:szCs w:val="16"/>
                <w:lang w:eastAsia="fr-FR"/>
              </w:rPr>
            </w:pPr>
            <w:r w:rsidRPr="005C793A">
              <w:rPr>
                <w:i/>
                <w:sz w:val="16"/>
                <w:szCs w:val="16"/>
                <w:lang w:eastAsia="fr-FR"/>
              </w:rPr>
              <w:t>Les contraintes de normes, propriété industrielle et brevets sont identifiées</w:t>
            </w:r>
          </w:p>
        </w:tc>
      </w:tr>
    </w:tbl>
    <w:p w:rsidR="000525C1" w:rsidRDefault="000525C1" w:rsidP="001F38B4">
      <w:pPr>
        <w:shd w:val="clear" w:color="auto" w:fill="FFFFFF" w:themeFill="background1"/>
      </w:pPr>
    </w:p>
    <w:p w:rsidR="000525C1" w:rsidRDefault="00145748" w:rsidP="000525C1">
      <w:r>
        <w:t xml:space="preserve">Pour satisfaire à l’exigence de </w:t>
      </w:r>
      <w:r w:rsidRPr="000525C1">
        <w:rPr>
          <w:b/>
        </w:rPr>
        <w:t>résistance t</w:t>
      </w:r>
      <w:r>
        <w:rPr>
          <w:b/>
        </w:rPr>
        <w:t xml:space="preserve">hermique </w:t>
      </w:r>
      <w:r w:rsidRPr="000525C1">
        <w:t>de la paroi</w:t>
      </w:r>
      <w:r>
        <w:t>, il</w:t>
      </w:r>
      <w:r w:rsidR="000525C1">
        <w:t xml:space="preserve"> faut mettre en œuvre un</w:t>
      </w:r>
      <w:r w:rsidR="000525C1" w:rsidRPr="00446A8B">
        <w:rPr>
          <w:b/>
        </w:rPr>
        <w:t xml:space="preserve"> matériau isolant</w:t>
      </w:r>
      <w:r w:rsidR="000525C1" w:rsidRPr="000525C1">
        <w:t>.</w:t>
      </w:r>
    </w:p>
    <w:p w:rsidR="00A92546" w:rsidRDefault="00A92546" w:rsidP="00A92546"/>
    <w:p w:rsidR="00314945" w:rsidRPr="00314945" w:rsidRDefault="00314945" w:rsidP="00314945"/>
    <w:p w:rsidR="00A92546" w:rsidRDefault="007109B0" w:rsidP="007109B0">
      <w:pPr>
        <w:pStyle w:val="Titre2"/>
      </w:pPr>
      <w:r>
        <w:rPr>
          <w:noProof/>
          <w:lang w:eastAsia="fr-FR"/>
        </w:rPr>
        <w:drawing>
          <wp:anchor distT="0" distB="0" distL="114300" distR="114300" simplePos="0" relativeHeight="251678720" behindDoc="1" locked="0" layoutInCell="1" allowOverlap="1" wp14:anchorId="195C359B" wp14:editId="0181286B">
            <wp:simplePos x="0" y="0"/>
            <wp:positionH relativeFrom="column">
              <wp:posOffset>3919220</wp:posOffset>
            </wp:positionH>
            <wp:positionV relativeFrom="paragraph">
              <wp:posOffset>635</wp:posOffset>
            </wp:positionV>
            <wp:extent cx="1957070" cy="1115695"/>
            <wp:effectExtent l="0" t="0" r="5080" b="8255"/>
            <wp:wrapNone/>
            <wp:docPr id="25" name="Image 25" descr="http://philippe.berger2.free.fr/Bois/Systemes%20Constructifs/Thermique/thermi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hilippe.berger2.free.fr/Bois/Systemes%20Constructifs/Thermique/thermi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111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4945">
        <w:t>Les transferts de chaleur pris en compte</w:t>
      </w:r>
    </w:p>
    <w:p w:rsidR="00A17DA1" w:rsidRDefault="00A17DA1" w:rsidP="00A92546"/>
    <w:p w:rsidR="00145748" w:rsidRDefault="00145748" w:rsidP="00A92546"/>
    <w:p w:rsidR="00145748" w:rsidRDefault="00145748" w:rsidP="00A92546"/>
    <w:p w:rsidR="00145748" w:rsidRDefault="00145748" w:rsidP="00A92546"/>
    <w:p w:rsidR="00145748" w:rsidRDefault="00145748" w:rsidP="00A92546"/>
    <w:p w:rsidR="007109B0" w:rsidRDefault="007109B0" w:rsidP="00A92546"/>
    <w:p w:rsidR="00145748" w:rsidRDefault="007109B0" w:rsidP="007109B0">
      <w:pPr>
        <w:pStyle w:val="Titre2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195319</wp:posOffset>
                </wp:positionV>
                <wp:extent cx="3310890" cy="1145416"/>
                <wp:effectExtent l="0" t="0" r="0" b="0"/>
                <wp:wrapNone/>
                <wp:docPr id="105" name="Groupe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0890" cy="1145416"/>
                          <a:chOff x="0" y="0"/>
                          <a:chExt cx="3310890" cy="1145416"/>
                        </a:xfrm>
                      </wpg:grpSpPr>
                      <wpg:grpSp>
                        <wpg:cNvPr id="95" name="Groupe 95"/>
                        <wpg:cNvGrpSpPr/>
                        <wpg:grpSpPr>
                          <a:xfrm>
                            <a:off x="0" y="0"/>
                            <a:ext cx="3310890" cy="1145416"/>
                            <a:chOff x="256968" y="-370772"/>
                            <a:chExt cx="3310890" cy="1146463"/>
                          </a:xfrm>
                        </wpg:grpSpPr>
                        <wpg:grpSp>
                          <wpg:cNvPr id="10" name="Groupe 10"/>
                          <wpg:cNvGrpSpPr/>
                          <wpg:grpSpPr>
                            <a:xfrm>
                              <a:off x="256968" y="184993"/>
                              <a:ext cx="3310890" cy="590698"/>
                              <a:chOff x="149425" y="-394856"/>
                              <a:chExt cx="3311394" cy="590895"/>
                            </a:xfrm>
                          </wpg:grpSpPr>
                          <wps:wsp>
                            <wps:cNvPr id="4" name="Zone de texte 4"/>
                            <wps:cNvSpPr txBox="1"/>
                            <wps:spPr>
                              <a:xfrm>
                                <a:off x="149425" y="-394856"/>
                                <a:ext cx="817973" cy="5908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E49B2" w:rsidRPr="005C793A" w:rsidRDefault="00CE49B2" w:rsidP="00A92546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C793A">
                                    <w:rPr>
                                      <w:sz w:val="16"/>
                                      <w:szCs w:val="16"/>
                                    </w:rPr>
                                    <w:t>Échange</w:t>
                                  </w:r>
                                  <w:r w:rsidR="005C793A"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Pr="005C793A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C793A">
                                    <w:rPr>
                                      <w:sz w:val="16"/>
                                      <w:szCs w:val="16"/>
                                    </w:rPr>
                                    <w:t xml:space="preserve">superficiels </w:t>
                                  </w:r>
                                  <w:r w:rsidRPr="005C793A">
                                    <w:rPr>
                                      <w:sz w:val="16"/>
                                      <w:szCs w:val="16"/>
                                    </w:rPr>
                                    <w:t xml:space="preserve">par </w:t>
                                  </w:r>
                                  <w:r w:rsidRPr="005C793A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convection</w:t>
                                  </w:r>
                                  <w:r w:rsidR="005C793A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C793A" w:rsidRPr="005C793A">
                                    <w:rPr>
                                      <w:sz w:val="16"/>
                                      <w:szCs w:val="16"/>
                                    </w:rPr>
                                    <w:t xml:space="preserve">et </w:t>
                                  </w:r>
                                  <w:r w:rsidR="005C793A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rayonnement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Zone de texte 5"/>
                            <wps:cNvSpPr txBox="1"/>
                            <wps:spPr>
                              <a:xfrm>
                                <a:off x="2569573" y="-394856"/>
                                <a:ext cx="891246" cy="5908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E49B2" w:rsidRPr="005C793A" w:rsidRDefault="00CE49B2" w:rsidP="00A9254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C793A">
                                    <w:rPr>
                                      <w:sz w:val="16"/>
                                      <w:szCs w:val="16"/>
                                    </w:rPr>
                                    <w:t>Échange</w:t>
                                  </w:r>
                                  <w:r w:rsidR="005C793A" w:rsidRPr="005C793A">
                                    <w:rPr>
                                      <w:sz w:val="16"/>
                                      <w:szCs w:val="16"/>
                                    </w:rPr>
                                    <w:t xml:space="preserve">s superficiels </w:t>
                                  </w:r>
                                  <w:r w:rsidRPr="005C793A">
                                    <w:rPr>
                                      <w:sz w:val="16"/>
                                      <w:szCs w:val="16"/>
                                    </w:rPr>
                                    <w:t xml:space="preserve">par </w:t>
                                  </w:r>
                                  <w:r w:rsidRPr="005C793A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convection</w:t>
                                  </w:r>
                                  <w:r w:rsidR="005C793A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5C793A" w:rsidRPr="005C793A">
                                    <w:rPr>
                                      <w:sz w:val="16"/>
                                      <w:szCs w:val="16"/>
                                    </w:rPr>
                                    <w:t>et</w:t>
                                  </w:r>
                                  <w:r w:rsidR="005C793A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rayonnement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Accolade fermante 6"/>
                            <wps:cNvSpPr/>
                            <wps:spPr>
                              <a:xfrm rot="5400000">
                                <a:off x="1698112" y="-709742"/>
                                <a:ext cx="136528" cy="854625"/>
                              </a:xfrm>
                              <a:prstGeom prst="rightBrace">
                                <a:avLst>
                                  <a:gd name="adj1" fmla="val 36977"/>
                                  <a:gd name="adj2" fmla="val 5000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Zone de texte 7"/>
                            <wps:cNvSpPr txBox="1"/>
                            <wps:spPr>
                              <a:xfrm>
                                <a:off x="1321257" y="-210858"/>
                                <a:ext cx="884388" cy="3824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E49B2" w:rsidRPr="005C793A" w:rsidRDefault="00CE49B2" w:rsidP="00B86253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C793A">
                                    <w:rPr>
                                      <w:sz w:val="16"/>
                                      <w:szCs w:val="16"/>
                                    </w:rPr>
                                    <w:t>Échange</w:t>
                                  </w:r>
                                  <w:r w:rsidR="00B86253"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Pr="005C793A">
                                    <w:rPr>
                                      <w:sz w:val="16"/>
                                      <w:szCs w:val="16"/>
                                    </w:rPr>
                                    <w:t xml:space="preserve"> par </w:t>
                                  </w:r>
                                  <w:r w:rsidRPr="005C793A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conduction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4" name="Zone de texte 94"/>
                          <wps:cNvSpPr txBox="1"/>
                          <wps:spPr>
                            <a:xfrm>
                              <a:off x="561713" y="-370772"/>
                              <a:ext cx="2126615" cy="557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4945" w:rsidRDefault="00B86253">
                                <w:r w:rsidRPr="00145748">
                                  <w:rPr>
                                    <w:position w:val="-46"/>
                                    <w:sz w:val="24"/>
                                    <w:szCs w:val="24"/>
                                  </w:rPr>
                                  <w:object w:dxaOrig="4480" w:dyaOrig="1060">
                                    <v:shape id="_x0000_i1031" type="#_x0000_t75" style="width:152.45pt;height:36.25pt" o:ole="">
                                      <v:imagedata r:id="rId18" o:title=""/>
                                    </v:shape>
                                    <o:OLEObject Type="Embed" ProgID="Equation.3" ShapeID="_x0000_i1031" DrawAspect="Content" ObjectID="_1436421676" r:id="rId19"/>
                                  </w:objec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97" name="Forme libre 97"/>
                        <wps:cNvSpPr/>
                        <wps:spPr>
                          <a:xfrm>
                            <a:off x="854635" y="478117"/>
                            <a:ext cx="206375" cy="401955"/>
                          </a:xfrm>
                          <a:custGeom>
                            <a:avLst/>
                            <a:gdLst>
                              <a:gd name="connsiteX0" fmla="*/ 107576 w 206569"/>
                              <a:gd name="connsiteY0" fmla="*/ 0 h 401977"/>
                              <a:gd name="connsiteX1" fmla="*/ 203200 w 206569"/>
                              <a:gd name="connsiteY1" fmla="*/ 340659 h 401977"/>
                              <a:gd name="connsiteX2" fmla="*/ 0 w 206569"/>
                              <a:gd name="connsiteY2" fmla="*/ 400424 h 401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6569" h="401977">
                                <a:moveTo>
                                  <a:pt x="107576" y="0"/>
                                </a:moveTo>
                                <a:cubicBezTo>
                                  <a:pt x="164352" y="136961"/>
                                  <a:pt x="221129" y="273922"/>
                                  <a:pt x="203200" y="340659"/>
                                </a:cubicBezTo>
                                <a:cubicBezTo>
                                  <a:pt x="185271" y="407396"/>
                                  <a:pt x="92635" y="403910"/>
                                  <a:pt x="0" y="400424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Forme libre 98"/>
                        <wps:cNvSpPr/>
                        <wps:spPr>
                          <a:xfrm flipH="1">
                            <a:off x="2163482" y="478117"/>
                            <a:ext cx="206375" cy="401955"/>
                          </a:xfrm>
                          <a:custGeom>
                            <a:avLst/>
                            <a:gdLst>
                              <a:gd name="connsiteX0" fmla="*/ 107576 w 206569"/>
                              <a:gd name="connsiteY0" fmla="*/ 0 h 401977"/>
                              <a:gd name="connsiteX1" fmla="*/ 203200 w 206569"/>
                              <a:gd name="connsiteY1" fmla="*/ 340659 h 401977"/>
                              <a:gd name="connsiteX2" fmla="*/ 0 w 206569"/>
                              <a:gd name="connsiteY2" fmla="*/ 400424 h 401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6569" h="401977">
                                <a:moveTo>
                                  <a:pt x="107576" y="0"/>
                                </a:moveTo>
                                <a:cubicBezTo>
                                  <a:pt x="164352" y="136961"/>
                                  <a:pt x="221129" y="273922"/>
                                  <a:pt x="203200" y="340659"/>
                                </a:cubicBezTo>
                                <a:cubicBezTo>
                                  <a:pt x="185271" y="407396"/>
                                  <a:pt x="92635" y="403910"/>
                                  <a:pt x="0" y="400424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5" o:spid="_x0000_s1030" style="position:absolute;left:0;text-align:left;margin-left:275.65pt;margin-top:15.4pt;width:260.7pt;height:90.2pt;z-index:251683840;mso-position-horizontal-relative:text;mso-position-vertical-relative:text" coordsize="33108,11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">
                <v:group id="Groupe 95" o:spid="_x0000_s1031" style="position:absolute;width:33108;height:11454" coordorigin="2569,-3707" coordsize="33108,114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group id="Groupe 10" o:spid="_x0000_s1032" style="position:absolute;left:2569;top:1849;width:33109;height:5907" coordorigin="1494,-3948" coordsize="33113,5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Zone de texte 4" o:spid="_x0000_s1033" type="#_x0000_t202" style="position:absolute;left:1494;top:-3948;width:8179;height:5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<v:textbox>
                        <w:txbxContent>
                          <w:p w:rsidR="00CE49B2" w:rsidRPr="005C793A" w:rsidRDefault="00CE49B2" w:rsidP="00A9254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C793A">
                              <w:rPr>
                                <w:sz w:val="16"/>
                                <w:szCs w:val="16"/>
                              </w:rPr>
                              <w:t>Échange</w:t>
                            </w:r>
                            <w:r w:rsidR="005C793A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5C793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C793A">
                              <w:rPr>
                                <w:sz w:val="16"/>
                                <w:szCs w:val="16"/>
                              </w:rPr>
                              <w:t xml:space="preserve">superficiels </w:t>
                            </w:r>
                            <w:r w:rsidRPr="005C793A">
                              <w:rPr>
                                <w:sz w:val="16"/>
                                <w:szCs w:val="16"/>
                              </w:rPr>
                              <w:t xml:space="preserve">par </w:t>
                            </w:r>
                            <w:r w:rsidRPr="005C793A">
                              <w:rPr>
                                <w:b/>
                                <w:sz w:val="16"/>
                                <w:szCs w:val="16"/>
                              </w:rPr>
                              <w:t>convection</w:t>
                            </w:r>
                            <w:r w:rsidR="005C793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C793A" w:rsidRPr="005C793A">
                              <w:rPr>
                                <w:sz w:val="16"/>
                                <w:szCs w:val="16"/>
                              </w:rPr>
                              <w:t xml:space="preserve">et </w:t>
                            </w:r>
                            <w:r w:rsidR="005C793A">
                              <w:rPr>
                                <w:b/>
                                <w:sz w:val="16"/>
                                <w:szCs w:val="16"/>
                              </w:rPr>
                              <w:t>rayonnement</w:t>
                            </w:r>
                          </w:p>
                        </w:txbxContent>
                      </v:textbox>
                    </v:shape>
                    <v:shape id="Zone de texte 5" o:spid="_x0000_s1034" type="#_x0000_t202" style="position:absolute;left:25695;top:-3948;width:8913;height:5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<v:textbox>
                        <w:txbxContent>
                          <w:p w:rsidR="00CE49B2" w:rsidRPr="005C793A" w:rsidRDefault="00CE49B2" w:rsidP="00A925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793A">
                              <w:rPr>
                                <w:sz w:val="16"/>
                                <w:szCs w:val="16"/>
                              </w:rPr>
                              <w:t>Échange</w:t>
                            </w:r>
                            <w:r w:rsidR="005C793A" w:rsidRPr="005C793A">
                              <w:rPr>
                                <w:sz w:val="16"/>
                                <w:szCs w:val="16"/>
                              </w:rPr>
                              <w:t xml:space="preserve">s superficiels </w:t>
                            </w:r>
                            <w:r w:rsidRPr="005C793A">
                              <w:rPr>
                                <w:sz w:val="16"/>
                                <w:szCs w:val="16"/>
                              </w:rPr>
                              <w:t xml:space="preserve">par </w:t>
                            </w:r>
                            <w:r w:rsidRPr="005C793A">
                              <w:rPr>
                                <w:b/>
                                <w:sz w:val="16"/>
                                <w:szCs w:val="16"/>
                              </w:rPr>
                              <w:t>convection</w:t>
                            </w:r>
                            <w:r w:rsidR="005C793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C793A" w:rsidRPr="005C793A">
                              <w:rPr>
                                <w:sz w:val="16"/>
                                <w:szCs w:val="16"/>
                              </w:rPr>
                              <w:t>et</w:t>
                            </w:r>
                            <w:r w:rsidR="005C793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rayonnement</w:t>
                            </w:r>
                          </w:p>
                        </w:txbxContent>
                      </v:textbox>
                    </v:shape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6" o:spid="_x0000_s1035" type="#_x0000_t88" style="position:absolute;left:16980;top:-7096;width:1365;height:854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oToMQA&#10;AADaAAAADwAAAGRycy9kb3ducmV2LnhtbESPQWvCQBSE74X+h+UVvDWbKgZJXUUKLdWLSWx7fmSf&#10;STT7Ns2umv57tyB4HGbmG2a+HEwrztS7xrKClygGQVxa3XCl4Gv3/jwD4TyyxtYyKfgjB8vF48Mc&#10;U20vnNO58JUIEHYpKqi971IpXVmTQRfZjjh4e9sb9EH2ldQ9XgLctHIcx4k02HBYqLGjt5rKY3Ey&#10;CspJvMkmP9+VGa8/DtOcTtnvlpQaPQ2rVxCeBn8P39qfWkEC/1fCDZ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aE6DEAAAA2gAAAA8AAAAAAAAAAAAAAAAAmAIAAGRycy9k&#10;b3ducmV2LnhtbFBLBQYAAAAABAAEAPUAAACJAwAAAAA=&#10;" adj="1276" strokecolor="black [3213]"/>
                    <v:shape id="Zone de texte 7" o:spid="_x0000_s1036" type="#_x0000_t202" style="position:absolute;left:13212;top:-2108;width:8844;height:3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  <v:textbox>
                        <w:txbxContent>
                          <w:p w:rsidR="00CE49B2" w:rsidRPr="005C793A" w:rsidRDefault="00CE49B2" w:rsidP="00B8625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C793A">
                              <w:rPr>
                                <w:sz w:val="16"/>
                                <w:szCs w:val="16"/>
                              </w:rPr>
                              <w:t>Échange</w:t>
                            </w:r>
                            <w:r w:rsidR="00B86253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5C793A">
                              <w:rPr>
                                <w:sz w:val="16"/>
                                <w:szCs w:val="16"/>
                              </w:rPr>
                              <w:t xml:space="preserve"> par </w:t>
                            </w:r>
                            <w:r w:rsidRPr="005C793A">
                              <w:rPr>
                                <w:b/>
                                <w:sz w:val="16"/>
                                <w:szCs w:val="16"/>
                              </w:rPr>
                              <w:t>conduction</w:t>
                            </w:r>
                          </w:p>
                        </w:txbxContent>
                      </v:textbox>
                    </v:shape>
                  </v:group>
                  <v:shape id="Zone de texte 94" o:spid="_x0000_s1037" type="#_x0000_t202" style="position:absolute;left:5617;top:-3707;width:21266;height:55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1l8QA&#10;AADbAAAADwAAAGRycy9kb3ducmV2LnhtbESPQWvCQBSE74L/YXlCb7pRi2jqKiIohdKDWur1NftM&#10;QrJvl+wa0/76riB4HGbmG2a57kwtWmp8aVnBeJSAIM6sLjlX8HXaDecgfEDWWFsmBb/kYb3q95aY&#10;anvjA7XHkIsIYZ+igiIEl0rps4IM+pF1xNG72MZgiLLJpW7wFuGmlpMkmUmDJceFAh1tC8qq49Uo&#10;+MTvfWi7KttX7qLPxv1sp38fSr0Mus0biEBdeIYf7XetYPEK9y/x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MNZfEAAAA2wAAAA8AAAAAAAAAAAAAAAAAmAIAAGRycy9k&#10;b3ducmV2LnhtbFBLBQYAAAAABAAEAPUAAACJAwAAAAA=&#10;" filled="f" stroked="f" strokeweight=".5pt">
                    <v:textbox style="mso-fit-shape-to-text:t">
                      <w:txbxContent>
                        <w:p w:rsidR="00314945" w:rsidRDefault="00B86253">
                          <w:r w:rsidRPr="00145748">
                            <w:rPr>
                              <w:position w:val="-46"/>
                              <w:sz w:val="24"/>
                              <w:szCs w:val="24"/>
                            </w:rPr>
                            <w:object w:dxaOrig="4480" w:dyaOrig="1060">
                              <v:shape id="_x0000_i1031" type="#_x0000_t75" style="width:152.45pt;height:36.25pt" o:ole="">
                                <v:imagedata r:id="rId20" o:title=""/>
                              </v:shape>
                              <o:OLEObject Type="Embed" ProgID="Equation.3" ShapeID="_x0000_i1031" DrawAspect="Content" ObjectID="_1432476033" r:id="rId21"/>
                            </w:object>
                          </w:r>
                        </w:p>
                      </w:txbxContent>
                    </v:textbox>
                  </v:shape>
                </v:group>
                <v:shape id="Forme libre 97" o:spid="_x0000_s1038" style="position:absolute;left:8546;top:4781;width:2064;height:4019;visibility:visible;mso-wrap-style:square;v-text-anchor:middle" coordsize="206569,401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XqMUA&#10;AADbAAAADwAAAGRycy9kb3ducmV2LnhtbESPQWvCQBSE74L/YXmF3ppNhapJs4qILT2UqlHvr9ln&#10;Esy+DdltjP++Wyh4HGbmGyZbDqYRPXWutqzgOYpBEBdW11wqOB7enuYgnEfW2FgmBTdysFyMRxmm&#10;2l55T33uSxEg7FJUUHnfplK6oiKDLrItcfDOtjPog+xKqTu8Brhp5CSOp9JgzWGhwpbWFRWX/Mco&#10;KJKN7M/fk9XOfG5nQ/x1esnfG6UeH4bVKwhPg7+H/9sfWkEyg78v4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AheoxQAAANsAAAAPAAAAAAAAAAAAAAAAAJgCAABkcnMv&#10;ZG93bnJldi54bWxQSwUGAAAAAAQABAD1AAAAigMAAAAA&#10;" path="m107576,v56776,136961,113553,273922,95624,340659c185271,407396,92635,403910,,400424e" filled="f" strokecolor="black [3213]" strokeweight="1pt">
                  <v:stroke endarrow="open"/>
                  <v:path arrowok="t" o:connecttype="custom" o:connectlocs="107475,0;203009,340640;0,400402" o:connectangles="0,0,0"/>
                </v:shape>
                <v:shape id="Forme libre 98" o:spid="_x0000_s1039" style="position:absolute;left:21634;top:4781;width:2064;height:4019;flip:x;visibility:visible;mso-wrap-style:square;v-text-anchor:middle" coordsize="206569,401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q28QA&#10;AADbAAAADwAAAGRycy9kb3ducmV2LnhtbESPwW7CMAyG75P2DpEn7QbpQEysENCG2MRliBUOHK3G&#10;tNUapzRZKW+PD0g7Wr//z5/ny97VqqM2VJ4NvAwTUMS5txUXBg77z8EUVIjIFmvPZOBKAZaLx4c5&#10;ptZf+Ie6LBZKIBxSNFDG2KRah7wkh2HoG2LJTr51GGVsC21bvAjc1XqUJK/aYcVyocSGViXlv9mf&#10;E42+y7L6QzvfnXbbr+/Jenw8r415furfZ6Ai9fF/+d7eWANvIiu/CAD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6tvEAAAA2wAAAA8AAAAAAAAAAAAAAAAAmAIAAGRycy9k&#10;b3ducmV2LnhtbFBLBQYAAAAABAAEAPUAAACJAwAAAAA=&#10;" path="m107576,v56776,136961,113553,273922,95624,340659c185271,407396,92635,403910,,400424e" filled="f" strokecolor="black [3213]" strokeweight="1pt">
                  <v:stroke endarrow="open"/>
                  <v:path arrowok="t" o:connecttype="custom" o:connectlocs="107475,0;203009,340640;0,400402" o:connectangles="0,0,0"/>
                </v:shape>
              </v:group>
            </w:pict>
          </mc:Fallback>
        </mc:AlternateContent>
      </w:r>
      <w:r w:rsidR="00145748">
        <w:t>Le modèle mathématique</w:t>
      </w:r>
      <w:r w:rsidR="009C5184">
        <w:t xml:space="preserve"> associé</w:t>
      </w:r>
    </w:p>
    <w:p w:rsidR="00A17DA1" w:rsidRDefault="00A17DA1" w:rsidP="00A92546"/>
    <w:p w:rsidR="00A17DA1" w:rsidRDefault="00A17DA1" w:rsidP="00A92546"/>
    <w:p w:rsidR="00A17DA1" w:rsidRDefault="00A17DA1" w:rsidP="00A92546"/>
    <w:p w:rsidR="00A17DA1" w:rsidRDefault="00A17DA1" w:rsidP="00A92546"/>
    <w:p w:rsidR="00A17DA1" w:rsidRDefault="00A17DA1" w:rsidP="00A92546"/>
    <w:p w:rsidR="00A17DA1" w:rsidRDefault="00A17DA1" w:rsidP="00A92546"/>
    <w:p w:rsidR="00A17DA1" w:rsidRDefault="00A17DA1" w:rsidP="00A92546"/>
    <w:p w:rsidR="00314945" w:rsidRDefault="0031494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BB5E8A" w:rsidRDefault="00BB5E8A" w:rsidP="007109B0"/>
    <w:p w:rsidR="007109B0" w:rsidRDefault="007109B0" w:rsidP="007109B0"/>
    <w:p w:rsidR="007109B0" w:rsidRDefault="007109B0" w:rsidP="007109B0"/>
    <w:p w:rsidR="006036FB" w:rsidRPr="006036FB" w:rsidRDefault="006036FB" w:rsidP="007109B0"/>
    <w:p w:rsidR="00BB5E8A" w:rsidRDefault="00BB5E8A" w:rsidP="007109B0"/>
    <w:p w:rsidR="00A17DA1" w:rsidRPr="007109B0" w:rsidRDefault="00A17DA1" w:rsidP="007109B0">
      <w:pPr>
        <w:pStyle w:val="Titre2"/>
      </w:pPr>
      <w:r w:rsidRPr="007109B0">
        <w:t>Méthode de travail</w:t>
      </w:r>
    </w:p>
    <w:p w:rsidR="00EE74BA" w:rsidRPr="00EE74BA" w:rsidRDefault="00EE74BA" w:rsidP="00EE74BA"/>
    <w:tbl>
      <w:tblPr>
        <w:tblStyle w:val="Grilledutableau"/>
        <w:tblW w:w="10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36"/>
        <w:gridCol w:w="6285"/>
        <w:gridCol w:w="249"/>
      </w:tblGrid>
      <w:tr w:rsidR="00EE74BA" w:rsidRPr="00411E63" w:rsidTr="00EE74BA">
        <w:tc>
          <w:tcPr>
            <w:tcW w:w="10989" w:type="dxa"/>
            <w:gridSpan w:val="4"/>
            <w:shd w:val="clear" w:color="auto" w:fill="E5B8B7" w:themeFill="accent2" w:themeFillTint="66"/>
          </w:tcPr>
          <w:p w:rsidR="00EE74BA" w:rsidRPr="00411E63" w:rsidRDefault="00EE74BA" w:rsidP="00EE74BA">
            <w:r w:rsidRPr="00411E63">
              <w:rPr>
                <w:rFonts w:cs="Calibri"/>
                <w:b/>
              </w:rPr>
              <w:t>1 – Déterminer la performance à atteindre</w:t>
            </w:r>
          </w:p>
        </w:tc>
      </w:tr>
      <w:tr w:rsidR="00EE74BA" w:rsidRPr="00411E63" w:rsidTr="00EE74BA">
        <w:tc>
          <w:tcPr>
            <w:tcW w:w="4219" w:type="dxa"/>
          </w:tcPr>
          <w:p w:rsidR="00EE74BA" w:rsidRPr="00411E63" w:rsidRDefault="00EE74BA" w:rsidP="00EE74BA">
            <w:pPr>
              <w:pStyle w:val="Paragraphedeliste"/>
              <w:numPr>
                <w:ilvl w:val="0"/>
                <w:numId w:val="9"/>
              </w:numPr>
              <w:ind w:hanging="436"/>
            </w:pPr>
            <w:r w:rsidRPr="00411E63">
              <w:rPr>
                <w:rFonts w:cs="Calibri"/>
              </w:rPr>
              <w:t>Cahier des charges fonctionnel</w:t>
            </w:r>
          </w:p>
          <w:p w:rsidR="00EE74BA" w:rsidRPr="00411E63" w:rsidRDefault="00EE74BA" w:rsidP="00EE74BA">
            <w:pPr>
              <w:pStyle w:val="Paragraphedeliste"/>
              <w:numPr>
                <w:ilvl w:val="0"/>
                <w:numId w:val="9"/>
              </w:numPr>
              <w:ind w:hanging="436"/>
            </w:pPr>
            <w:r w:rsidRPr="00411E63">
              <w:rPr>
                <w:rFonts w:cs="Calibri"/>
              </w:rPr>
              <w:t>Normes</w:t>
            </w:r>
          </w:p>
        </w:tc>
        <w:tc>
          <w:tcPr>
            <w:tcW w:w="236" w:type="dxa"/>
          </w:tcPr>
          <w:p w:rsidR="00EE74BA" w:rsidRPr="00411E63" w:rsidRDefault="00EE74BA" w:rsidP="00EE74BA">
            <w:pPr>
              <w:jc w:val="center"/>
            </w:pPr>
          </w:p>
        </w:tc>
        <w:tc>
          <w:tcPr>
            <w:tcW w:w="6285" w:type="dxa"/>
            <w:vAlign w:val="center"/>
          </w:tcPr>
          <w:p w:rsidR="00EE74BA" w:rsidRPr="00411E63" w:rsidRDefault="00EE74BA" w:rsidP="00EE74BA">
            <w:pPr>
              <w:jc w:val="center"/>
              <w:rPr>
                <w:b/>
              </w:rPr>
            </w:pPr>
            <w:r w:rsidRPr="00411E63">
              <w:rPr>
                <w:rFonts w:cs="Calibri"/>
                <w:b/>
              </w:rPr>
              <w:t xml:space="preserve">OBJECTIF : </w:t>
            </w:r>
            <w:proofErr w:type="spellStart"/>
            <w:r w:rsidRPr="00411E63">
              <w:rPr>
                <w:rFonts w:cs="Calibri"/>
                <w:b/>
              </w:rPr>
              <w:t>Rthéorique</w:t>
            </w:r>
            <w:proofErr w:type="spellEnd"/>
            <w:r w:rsidRPr="00411E63">
              <w:rPr>
                <w:rFonts w:cs="Calibri"/>
                <w:b/>
              </w:rPr>
              <w:t xml:space="preserve"> = …………</w:t>
            </w:r>
          </w:p>
        </w:tc>
        <w:tc>
          <w:tcPr>
            <w:tcW w:w="249" w:type="dxa"/>
          </w:tcPr>
          <w:p w:rsidR="00EE74BA" w:rsidRPr="00411E63" w:rsidRDefault="00EE74BA" w:rsidP="00EE74BA">
            <w:pPr>
              <w:jc w:val="center"/>
            </w:pPr>
          </w:p>
        </w:tc>
      </w:tr>
    </w:tbl>
    <w:p w:rsidR="00C41BC7" w:rsidRDefault="00C41BC7"/>
    <w:tbl>
      <w:tblPr>
        <w:tblStyle w:val="Grilledutableau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6804"/>
      </w:tblGrid>
      <w:tr w:rsidR="00EE74BA" w:rsidRPr="00411E63" w:rsidTr="00EE74BA">
        <w:tc>
          <w:tcPr>
            <w:tcW w:w="4219" w:type="dxa"/>
            <w:shd w:val="clear" w:color="auto" w:fill="E5B8B7" w:themeFill="accent2" w:themeFillTint="66"/>
          </w:tcPr>
          <w:p w:rsidR="00EE74BA" w:rsidRPr="00411E63" w:rsidRDefault="00EE74BA" w:rsidP="00EE74BA">
            <w:pPr>
              <w:rPr>
                <w:rFonts w:cs="Calibri"/>
                <w:b/>
              </w:rPr>
            </w:pPr>
            <w:r w:rsidRPr="00411E63">
              <w:rPr>
                <w:rFonts w:cs="Calibri"/>
                <w:b/>
              </w:rPr>
              <w:t>2 – Structure de la paroi</w:t>
            </w:r>
          </w:p>
        </w:tc>
        <w:tc>
          <w:tcPr>
            <w:tcW w:w="6804" w:type="dxa"/>
            <w:shd w:val="clear" w:color="auto" w:fill="E5B8B7" w:themeFill="accent2" w:themeFillTint="66"/>
            <w:vAlign w:val="center"/>
          </w:tcPr>
          <w:p w:rsidR="00EE74BA" w:rsidRPr="00411E63" w:rsidRDefault="00EE74BA" w:rsidP="00EE74BA">
            <w:pPr>
              <w:jc w:val="center"/>
              <w:rPr>
                <w:noProof/>
                <w:lang w:eastAsia="fr-FR"/>
              </w:rPr>
            </w:pPr>
          </w:p>
        </w:tc>
      </w:tr>
      <w:tr w:rsidR="00C41BC7" w:rsidTr="00EE74BA">
        <w:tc>
          <w:tcPr>
            <w:tcW w:w="4219" w:type="dxa"/>
          </w:tcPr>
          <w:p w:rsidR="00C41BC7" w:rsidRDefault="00C41BC7" w:rsidP="00C41BC7">
            <w:pPr>
              <w:rPr>
                <w:rFonts w:cs="Calibri"/>
                <w:b/>
                <w:u w:val="single"/>
              </w:rPr>
            </w:pPr>
          </w:p>
          <w:p w:rsidR="00C41BC7" w:rsidRDefault="00C41BC7" w:rsidP="00C41BC7">
            <w:r>
              <w:t>Tracer une coupe détaillée (</w:t>
            </w:r>
            <w:proofErr w:type="spellStart"/>
            <w:r>
              <w:t>éch</w:t>
            </w:r>
            <w:proofErr w:type="spellEnd"/>
            <w:r>
              <w:t>. 1/5</w:t>
            </w:r>
            <w:r w:rsidRPr="001257E4">
              <w:rPr>
                <w:vertAlign w:val="superscript"/>
              </w:rPr>
              <w:t>ème</w:t>
            </w:r>
            <w:r>
              <w:t>) de la paroi</w:t>
            </w:r>
          </w:p>
          <w:p w:rsidR="00C41BC7" w:rsidRDefault="00C41BC7" w:rsidP="00C41BC7">
            <w:pPr>
              <w:rPr>
                <w:rFonts w:cs="Calibri"/>
                <w:b/>
                <w:u w:val="single"/>
              </w:rPr>
            </w:pPr>
          </w:p>
          <w:p w:rsidR="00C41BC7" w:rsidRDefault="00C41BC7" w:rsidP="00EE74BA">
            <w:pPr>
              <w:numPr>
                <w:ilvl w:val="0"/>
                <w:numId w:val="7"/>
              </w:numPr>
              <w:ind w:left="567"/>
            </w:pPr>
            <w:r>
              <w:t xml:space="preserve">Lister les constituants de la paroi </w:t>
            </w:r>
          </w:p>
          <w:p w:rsidR="00C41BC7" w:rsidRDefault="00C41BC7" w:rsidP="00EE74BA">
            <w:pPr>
              <w:numPr>
                <w:ilvl w:val="0"/>
                <w:numId w:val="7"/>
              </w:numPr>
              <w:ind w:left="567"/>
            </w:pPr>
            <w:r>
              <w:t>Indiquer l’épaisseur prévue pour chacun d’entre eux</w:t>
            </w:r>
          </w:p>
          <w:p w:rsidR="00C41BC7" w:rsidRDefault="00C41BC7" w:rsidP="00EE74BA">
            <w:pPr>
              <w:numPr>
                <w:ilvl w:val="0"/>
                <w:numId w:val="7"/>
              </w:numPr>
              <w:ind w:left="567"/>
            </w:pPr>
            <w:r>
              <w:t>Tracer une coupe verticale partielle de la  paroi</w:t>
            </w:r>
          </w:p>
          <w:p w:rsidR="00C41BC7" w:rsidRDefault="00C41BC7" w:rsidP="00EE74BA">
            <w:pPr>
              <w:numPr>
                <w:ilvl w:val="0"/>
                <w:numId w:val="7"/>
              </w:numPr>
              <w:ind w:left="567"/>
            </w:pPr>
            <w:r>
              <w:t>Coter (en m ou en mm)</w:t>
            </w:r>
          </w:p>
          <w:p w:rsidR="00C41BC7" w:rsidRDefault="00C41BC7" w:rsidP="00EE74BA">
            <w:pPr>
              <w:numPr>
                <w:ilvl w:val="0"/>
                <w:numId w:val="7"/>
              </w:numPr>
              <w:ind w:left="567"/>
            </w:pPr>
            <w:r>
              <w:t>Indiquer la nomenclature</w:t>
            </w:r>
          </w:p>
          <w:p w:rsidR="00C41BC7" w:rsidRDefault="00C41BC7" w:rsidP="00C41BC7"/>
        </w:tc>
        <w:tc>
          <w:tcPr>
            <w:tcW w:w="6804" w:type="dxa"/>
            <w:vAlign w:val="center"/>
          </w:tcPr>
          <w:p w:rsidR="00C41BC7" w:rsidRDefault="00C41BC7" w:rsidP="00EE74BA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6CCF843" wp14:editId="205CE361">
                  <wp:extent cx="1897200" cy="1731600"/>
                  <wp:effectExtent l="0" t="0" r="8255" b="2540"/>
                  <wp:docPr id="102" name="Imag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173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1BC7" w:rsidRDefault="00C41BC7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6769"/>
      </w:tblGrid>
      <w:tr w:rsidR="00A879BD" w:rsidRPr="00411E63" w:rsidTr="001A5093">
        <w:tc>
          <w:tcPr>
            <w:tcW w:w="10988" w:type="dxa"/>
            <w:gridSpan w:val="2"/>
            <w:shd w:val="clear" w:color="auto" w:fill="E5B8B7" w:themeFill="accent2" w:themeFillTint="66"/>
          </w:tcPr>
          <w:p w:rsidR="00A879BD" w:rsidRPr="00411E63" w:rsidRDefault="00A879BD" w:rsidP="00EE74BA">
            <w:pPr>
              <w:rPr>
                <w:rFonts w:cs="Calibri"/>
                <w:b/>
                <w:sz w:val="28"/>
                <w:szCs w:val="28"/>
              </w:rPr>
            </w:pPr>
            <w:r w:rsidRPr="00411E63">
              <w:rPr>
                <w:rFonts w:cs="Calibri"/>
                <w:b/>
              </w:rPr>
              <w:t>3 – Modélisation du comportement thermique</w:t>
            </w:r>
          </w:p>
        </w:tc>
      </w:tr>
      <w:tr w:rsidR="00C41BC7" w:rsidTr="00A879BD">
        <w:tc>
          <w:tcPr>
            <w:tcW w:w="4219" w:type="dxa"/>
            <w:vAlign w:val="center"/>
          </w:tcPr>
          <w:p w:rsidR="00A879BD" w:rsidRDefault="00A879BD" w:rsidP="00A879BD">
            <w:pPr>
              <w:jc w:val="center"/>
            </w:pPr>
          </w:p>
          <w:p w:rsidR="00A879BD" w:rsidRDefault="00A879BD" w:rsidP="00A879BD">
            <w:pPr>
              <w:jc w:val="center"/>
            </w:pPr>
          </w:p>
          <w:p w:rsidR="00A879BD" w:rsidRDefault="00C41BC7" w:rsidP="00A879BD">
            <w:pPr>
              <w:jc w:val="center"/>
              <w:rPr>
                <w:rFonts w:cs="Calibri"/>
              </w:rPr>
            </w:pPr>
            <w:r w:rsidRPr="002B286E">
              <w:rPr>
                <w:position w:val="-32"/>
              </w:rPr>
              <w:object w:dxaOrig="3400" w:dyaOrig="760">
                <v:shape id="_x0000_i1029" type="#_x0000_t75" style="width:170.35pt;height:38.1pt" o:ole="">
                  <v:imagedata r:id="rId23" o:title=""/>
                </v:shape>
                <o:OLEObject Type="Embed" ProgID="Equation.3" ShapeID="_x0000_i1029" DrawAspect="Content" ObjectID="_1436421674" r:id="rId24"/>
              </w:object>
            </w:r>
          </w:p>
          <w:p w:rsidR="00A879BD" w:rsidRDefault="00A879BD" w:rsidP="00A879BD">
            <w:pPr>
              <w:jc w:val="center"/>
              <w:rPr>
                <w:rFonts w:cs="Calibri"/>
              </w:rPr>
            </w:pPr>
          </w:p>
          <w:p w:rsidR="00A879BD" w:rsidRDefault="00A879BD" w:rsidP="00A879BD">
            <w:pPr>
              <w:jc w:val="center"/>
              <w:rPr>
                <w:rFonts w:cs="Calibri"/>
              </w:rPr>
            </w:pPr>
          </w:p>
          <w:p w:rsidR="00D02D09" w:rsidRDefault="00D02D09" w:rsidP="00A879BD">
            <w:pPr>
              <w:jc w:val="center"/>
              <w:rPr>
                <w:rFonts w:cs="Calibri"/>
              </w:rPr>
            </w:pPr>
          </w:p>
          <w:p w:rsidR="00D02D09" w:rsidRDefault="00D02D09" w:rsidP="00A879BD">
            <w:pPr>
              <w:jc w:val="center"/>
              <w:rPr>
                <w:rFonts w:cs="Calibri"/>
              </w:rPr>
            </w:pPr>
          </w:p>
          <w:p w:rsidR="00D02D09" w:rsidRDefault="00D02D09" w:rsidP="00A879BD">
            <w:pPr>
              <w:jc w:val="center"/>
              <w:rPr>
                <w:rFonts w:cs="Calibri"/>
              </w:rPr>
            </w:pPr>
          </w:p>
          <w:p w:rsidR="00D02D09" w:rsidRDefault="00D02D09" w:rsidP="00A879BD">
            <w:pPr>
              <w:jc w:val="center"/>
              <w:rPr>
                <w:rFonts w:cs="Calibri"/>
              </w:rPr>
            </w:pPr>
          </w:p>
          <w:p w:rsidR="00D02D09" w:rsidRDefault="00D02D09" w:rsidP="00D02D09">
            <w:pPr>
              <w:rPr>
                <w:rFonts w:cs="Calibri"/>
              </w:rPr>
            </w:pPr>
          </w:p>
          <w:p w:rsidR="00A879BD" w:rsidRDefault="00A879BD" w:rsidP="00A879BD">
            <w:pPr>
              <w:jc w:val="center"/>
              <w:rPr>
                <w:rFonts w:cs="Calibri"/>
              </w:rPr>
            </w:pPr>
          </w:p>
          <w:p w:rsidR="00A879BD" w:rsidRDefault="00A879BD" w:rsidP="00A879BD">
            <w:pPr>
              <w:jc w:val="center"/>
              <w:rPr>
                <w:rFonts w:cs="Calibri"/>
              </w:rPr>
            </w:pPr>
          </w:p>
          <w:p w:rsidR="00A879BD" w:rsidRDefault="00A879BD" w:rsidP="009D5D4F">
            <w:pPr>
              <w:jc w:val="center"/>
            </w:pPr>
          </w:p>
        </w:tc>
        <w:tc>
          <w:tcPr>
            <w:tcW w:w="6769" w:type="dxa"/>
            <w:vAlign w:val="center"/>
          </w:tcPr>
          <w:tbl>
            <w:tblPr>
              <w:tblStyle w:val="Listeclaire-Accent5"/>
              <w:tblpPr w:leftFromText="141" w:rightFromText="141" w:vertAnchor="text" w:horzAnchor="margin" w:tblpXSpec="center" w:tblpY="27"/>
              <w:tblOverlap w:val="never"/>
              <w:tblW w:w="0" w:type="auto"/>
              <w:tblBorders>
                <w:top w:val="single" w:sz="8" w:space="0" w:color="E5B8B7" w:themeColor="accent2" w:themeTint="66"/>
                <w:left w:val="single" w:sz="8" w:space="0" w:color="E5B8B7" w:themeColor="accent2" w:themeTint="66"/>
                <w:bottom w:val="single" w:sz="8" w:space="0" w:color="E5B8B7" w:themeColor="accent2" w:themeTint="66"/>
                <w:right w:val="single" w:sz="8" w:space="0" w:color="E5B8B7" w:themeColor="accent2" w:themeTint="66"/>
                <w:insideH w:val="single" w:sz="8" w:space="0" w:color="E5B8B7" w:themeColor="accent2" w:themeTint="66"/>
                <w:insideV w:val="single" w:sz="8" w:space="0" w:color="E5B8B7" w:themeColor="accent2" w:themeTint="66"/>
              </w:tblBorders>
              <w:tblLook w:val="01E0" w:firstRow="1" w:lastRow="1" w:firstColumn="1" w:lastColumn="1" w:noHBand="0" w:noVBand="0"/>
            </w:tblPr>
            <w:tblGrid>
              <w:gridCol w:w="2778"/>
              <w:gridCol w:w="837"/>
              <w:gridCol w:w="1760"/>
              <w:gridCol w:w="963"/>
            </w:tblGrid>
            <w:tr w:rsidR="00EE74BA" w:rsidRPr="00B42BC5" w:rsidTr="00EE74B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shd w:val="clear" w:color="auto" w:fill="E5B8B7" w:themeFill="accent2" w:themeFillTint="66"/>
                  <w:vAlign w:val="center"/>
                </w:tcPr>
                <w:p w:rsidR="00EE74BA" w:rsidRPr="005C7B66" w:rsidRDefault="00EE74BA" w:rsidP="00A879BD">
                  <w:pPr>
                    <w:jc w:val="center"/>
                    <w:rPr>
                      <w:rFonts w:cs="Calibri"/>
                      <w:sz w:val="20"/>
                      <w:szCs w:val="20"/>
                    </w:rPr>
                  </w:pPr>
                  <w:r w:rsidRPr="00F94B3A">
                    <w:rPr>
                      <w:rFonts w:cs="Calibri"/>
                      <w:b w:val="0"/>
                      <w:sz w:val="28"/>
                      <w:szCs w:val="28"/>
                    </w:rPr>
                    <w:t>SCÉNARIO n°…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left w:val="none" w:sz="0" w:space="0" w:color="auto"/>
                    <w:right w:val="none" w:sz="0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b w:val="0"/>
                      <w:sz w:val="16"/>
                      <w:szCs w:val="16"/>
                    </w:rPr>
                  </w:pPr>
                  <w:r w:rsidRPr="00C41BC7">
                    <w:rPr>
                      <w:rFonts w:cs="Calibri"/>
                      <w:b w:val="0"/>
                      <w:sz w:val="16"/>
                      <w:szCs w:val="16"/>
                    </w:rPr>
                    <w:t>Épaisseur</w:t>
                  </w:r>
                </w:p>
              </w:tc>
              <w:tc>
                <w:tcPr>
                  <w:tcW w:w="0" w:type="auto"/>
                  <w:shd w:val="clear" w:color="auto" w:fill="E5B8B7" w:themeFill="accent2" w:themeFillTint="66"/>
                  <w:vAlign w:val="center"/>
                </w:tcPr>
                <w:p w:rsidR="00EE74BA" w:rsidRPr="00C41BC7" w:rsidRDefault="00EE74BA" w:rsidP="00A879B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b w:val="0"/>
                      <w:sz w:val="16"/>
                      <w:szCs w:val="16"/>
                    </w:rPr>
                  </w:pPr>
                  <w:r w:rsidRPr="00C41BC7">
                    <w:rPr>
                      <w:rFonts w:cs="Calibri"/>
                      <w:b w:val="0"/>
                      <w:sz w:val="16"/>
                      <w:szCs w:val="16"/>
                    </w:rPr>
                    <w:t>Conductivité thermique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shd w:val="clear" w:color="auto" w:fill="E5B8B7" w:themeFill="accent2" w:themeFillTint="66"/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b w:val="0"/>
                      <w:sz w:val="16"/>
                      <w:szCs w:val="16"/>
                    </w:rPr>
                  </w:pPr>
                </w:p>
              </w:tc>
            </w:tr>
            <w:tr w:rsidR="00EE74BA" w:rsidRPr="00B42BC5" w:rsidTr="00A879B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Constituants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proofErr w:type="spellStart"/>
                  <w:r w:rsidRPr="00C41BC7">
                    <w:rPr>
                      <w:rFonts w:cs="Calibri"/>
                      <w:b/>
                      <w:sz w:val="18"/>
                      <w:szCs w:val="18"/>
                    </w:rPr>
                    <w:t>e</w:t>
                  </w:r>
                  <w:r w:rsidRPr="00C41BC7">
                    <w:rPr>
                      <w:rFonts w:cs="Calibri"/>
                      <w:b/>
                      <w:sz w:val="18"/>
                      <w:szCs w:val="18"/>
                      <w:vertAlign w:val="subscript"/>
                    </w:rPr>
                    <w:t>i</w:t>
                  </w:r>
                  <w:proofErr w:type="spellEnd"/>
                </w:p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[m]</w:t>
                  </w:r>
                </w:p>
              </w:tc>
              <w:tc>
                <w:tcPr>
                  <w:tcW w:w="0" w:type="auto"/>
                  <w:tcBorders>
                    <w:top w:val="none" w:sz="0" w:space="0" w:color="auto"/>
                    <w:bottom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b/>
                      <w:sz w:val="18"/>
                      <w:szCs w:val="18"/>
                    </w:rPr>
                    <w:sym w:font="Symbol" w:char="F06C"/>
                  </w:r>
                  <w:r w:rsidRPr="00C41BC7">
                    <w:rPr>
                      <w:rFonts w:cs="Calibri"/>
                      <w:b/>
                      <w:sz w:val="18"/>
                      <w:szCs w:val="18"/>
                      <w:vertAlign w:val="subscript"/>
                    </w:rPr>
                    <w:t>i</w:t>
                  </w:r>
                </w:p>
                <w:p w:rsidR="00EE74BA" w:rsidRPr="00C41BC7" w:rsidRDefault="00EE74BA" w:rsidP="00A879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[W/</w:t>
                  </w:r>
                  <w:proofErr w:type="spellStart"/>
                  <w:r w:rsidRPr="00C41BC7">
                    <w:rPr>
                      <w:rFonts w:cs="Calibri"/>
                      <w:sz w:val="18"/>
                      <w:szCs w:val="18"/>
                    </w:rPr>
                    <w:t>m</w:t>
                  </w:r>
                  <w:proofErr w:type="gramStart"/>
                  <w:r w:rsidRPr="00C41BC7">
                    <w:rPr>
                      <w:rFonts w:cs="Calibri"/>
                      <w:sz w:val="18"/>
                      <w:szCs w:val="18"/>
                    </w:rPr>
                    <w:t>.°</w:t>
                  </w:r>
                  <w:proofErr w:type="gramEnd"/>
                  <w:r w:rsidRPr="00C41BC7">
                    <w:rPr>
                      <w:rFonts w:cs="Calibri"/>
                      <w:sz w:val="18"/>
                      <w:szCs w:val="18"/>
                    </w:rPr>
                    <w:t>C</w:t>
                  </w:r>
                  <w:proofErr w:type="spellEnd"/>
                  <w:r w:rsidRPr="00C41BC7">
                    <w:rPr>
                      <w:rFonts w:cs="Calibri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bottom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b w:val="0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b w:val="0"/>
                      <w:sz w:val="18"/>
                      <w:szCs w:val="18"/>
                    </w:rPr>
                    <w:t>R</w:t>
                  </w:r>
                  <w:r w:rsidRPr="00C41BC7">
                    <w:rPr>
                      <w:rFonts w:cs="Calibri"/>
                      <w:b w:val="0"/>
                      <w:sz w:val="18"/>
                      <w:szCs w:val="18"/>
                      <w:vertAlign w:val="subscript"/>
                    </w:rPr>
                    <w:t>i</w:t>
                  </w:r>
                </w:p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b w:val="0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b w:val="0"/>
                      <w:sz w:val="18"/>
                      <w:szCs w:val="18"/>
                    </w:rPr>
                    <w:t>[m²</w:t>
                  </w:r>
                  <w:proofErr w:type="gramStart"/>
                  <w:r w:rsidRPr="00C41BC7">
                    <w:rPr>
                      <w:rFonts w:cs="Calibri"/>
                      <w:b w:val="0"/>
                      <w:sz w:val="18"/>
                      <w:szCs w:val="18"/>
                    </w:rPr>
                    <w:t>.°</w:t>
                  </w:r>
                  <w:proofErr w:type="gramEnd"/>
                  <w:r w:rsidRPr="00C41BC7">
                    <w:rPr>
                      <w:rFonts w:cs="Calibri"/>
                      <w:b w:val="0"/>
                      <w:sz w:val="18"/>
                      <w:szCs w:val="18"/>
                    </w:rPr>
                    <w:t>C/W]</w:t>
                  </w:r>
                </w:p>
              </w:tc>
            </w:tr>
            <w:tr w:rsidR="00EE74BA" w:rsidRPr="00AE7A0F" w:rsidTr="00A879BD">
              <w:trPr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Align w:val="center"/>
                </w:tcPr>
                <w:p w:rsidR="00EE74BA" w:rsidRPr="00C41BC7" w:rsidRDefault="00EE74BA" w:rsidP="00A879BD">
                  <w:pPr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Résistance superficielle intérieure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auto"/>
                  <w:tcBorders>
                    <w:left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//</w:t>
                  </w:r>
                </w:p>
              </w:tc>
              <w:tc>
                <w:tcPr>
                  <w:tcW w:w="0" w:type="auto"/>
                  <w:vAlign w:val="center"/>
                </w:tcPr>
                <w:p w:rsidR="00EE74BA" w:rsidRPr="00C41BC7" w:rsidRDefault="00EE74BA" w:rsidP="00A879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//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b w:val="0"/>
                      <w:sz w:val="18"/>
                      <w:szCs w:val="18"/>
                    </w:rPr>
                  </w:pPr>
                </w:p>
              </w:tc>
            </w:tr>
            <w:tr w:rsidR="00EE74BA" w:rsidRPr="00095B23" w:rsidTr="00A879B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sym w:font="Wingdings" w:char="F081"/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one" w:sz="0" w:space="0" w:color="auto"/>
                    <w:bottom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bottom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</w:tr>
            <w:tr w:rsidR="00EE74BA" w:rsidRPr="00095B23" w:rsidTr="00A879BD">
              <w:trPr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Align w:val="center"/>
                </w:tcPr>
                <w:p w:rsidR="00EE74BA" w:rsidRPr="00C41BC7" w:rsidRDefault="00EE74BA" w:rsidP="00A879BD">
                  <w:pPr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sym w:font="Wingdings" w:char="F082"/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auto"/>
                  <w:tcBorders>
                    <w:left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EE74BA" w:rsidRPr="00C41BC7" w:rsidRDefault="00EE74BA" w:rsidP="00A879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</w:tr>
            <w:tr w:rsidR="00EE74BA" w:rsidRPr="00095B23" w:rsidTr="00A879B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sym w:font="Wingdings" w:char="F083"/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one" w:sz="0" w:space="0" w:color="auto"/>
                    <w:bottom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bottom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</w:tr>
            <w:tr w:rsidR="00EE74BA" w:rsidRPr="00095B23" w:rsidTr="00A879BD">
              <w:trPr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Align w:val="center"/>
                </w:tcPr>
                <w:p w:rsidR="00EE74BA" w:rsidRPr="00C41BC7" w:rsidRDefault="00EE74BA" w:rsidP="00A879BD">
                  <w:pPr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sym w:font="Wingdings" w:char="F084"/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auto"/>
                  <w:tcBorders>
                    <w:left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EE74BA" w:rsidRPr="00C41BC7" w:rsidRDefault="00EE74BA" w:rsidP="00A879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</w:tr>
            <w:tr w:rsidR="00EE74BA" w:rsidRPr="00095B23" w:rsidTr="00A879B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one" w:sz="0" w:space="0" w:color="auto"/>
                    <w:bottom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bottom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</w:p>
              </w:tc>
            </w:tr>
            <w:tr w:rsidR="00EE74BA" w:rsidRPr="00AE7A0F" w:rsidTr="00A879BD">
              <w:trPr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Align w:val="center"/>
                </w:tcPr>
                <w:p w:rsidR="00EE74BA" w:rsidRPr="00C41BC7" w:rsidRDefault="00EE74BA" w:rsidP="00A879BD">
                  <w:pPr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Résistance superficielle extérieure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auto"/>
                  <w:tcBorders>
                    <w:left w:val="none" w:sz="0" w:space="0" w:color="auto"/>
                    <w:right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//</w:t>
                  </w:r>
                </w:p>
              </w:tc>
              <w:tc>
                <w:tcPr>
                  <w:tcW w:w="0" w:type="auto"/>
                  <w:vAlign w:val="center"/>
                </w:tcPr>
                <w:p w:rsidR="00EE74BA" w:rsidRPr="00C41BC7" w:rsidRDefault="00EE74BA" w:rsidP="00A879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//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vAlign w:val="center"/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b w:val="0"/>
                      <w:sz w:val="18"/>
                      <w:szCs w:val="18"/>
                    </w:rPr>
                  </w:pPr>
                </w:p>
              </w:tc>
            </w:tr>
            <w:tr w:rsidR="00EE74BA" w:rsidRPr="00F65659" w:rsidTr="00A879B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gridSpan w:val="3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</w:tcBorders>
                  <w:vAlign w:val="center"/>
                </w:tcPr>
                <w:p w:rsidR="00EE74BA" w:rsidRPr="00C41BC7" w:rsidRDefault="00EE74BA" w:rsidP="00A879BD">
                  <w:pPr>
                    <w:jc w:val="right"/>
                    <w:rPr>
                      <w:rFonts w:cs="Calibri"/>
                      <w:sz w:val="18"/>
                      <w:szCs w:val="18"/>
                    </w:rPr>
                  </w:pPr>
                  <w:r w:rsidRPr="00C41BC7">
                    <w:rPr>
                      <w:rFonts w:cs="Calibri"/>
                      <w:sz w:val="18"/>
                      <w:szCs w:val="18"/>
                    </w:rPr>
                    <w:t>R</w:t>
                  </w:r>
                  <w:r w:rsidRPr="00C41BC7">
                    <w:rPr>
                      <w:rFonts w:cs="Calibri"/>
                      <w:sz w:val="18"/>
                      <w:szCs w:val="18"/>
                      <w:vertAlign w:val="subscript"/>
                    </w:rPr>
                    <w:t>paroi</w:t>
                  </w:r>
                  <w:r w:rsidRPr="00C41BC7">
                    <w:rPr>
                      <w:rFonts w:cs="Calibri"/>
                      <w:sz w:val="18"/>
                      <w:szCs w:val="18"/>
                    </w:rPr>
                    <w:t xml:space="preserve"> =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:rsidR="00EE74BA" w:rsidRPr="00C41BC7" w:rsidRDefault="00EE74BA" w:rsidP="00A879BD">
                  <w:pPr>
                    <w:jc w:val="center"/>
                    <w:rPr>
                      <w:rFonts w:cs="Calibri"/>
                      <w:b w:val="0"/>
                      <w:sz w:val="18"/>
                      <w:szCs w:val="18"/>
                    </w:rPr>
                  </w:pPr>
                </w:p>
              </w:tc>
            </w:tr>
          </w:tbl>
          <w:p w:rsidR="00C41BC7" w:rsidRDefault="00C41BC7" w:rsidP="00A879BD">
            <w:pPr>
              <w:jc w:val="center"/>
            </w:pPr>
          </w:p>
        </w:tc>
      </w:tr>
      <w:tr w:rsidR="009D5D4F" w:rsidTr="00A359BF">
        <w:tc>
          <w:tcPr>
            <w:tcW w:w="10988" w:type="dxa"/>
            <w:gridSpan w:val="2"/>
            <w:vAlign w:val="center"/>
          </w:tcPr>
          <w:p w:rsidR="009D5D4F" w:rsidRDefault="009D5D4F" w:rsidP="009D5D4F">
            <w:r w:rsidRPr="006423C6">
              <w:t>Si nécessaire, déterminer le</w:t>
            </w:r>
            <w:r w:rsidRPr="00432D3A">
              <w:rPr>
                <w:b/>
              </w:rPr>
              <w:t xml:space="preserve"> coefficient de transmission</w:t>
            </w:r>
            <w:r w:rsidR="009C5184">
              <w:rPr>
                <w:b/>
              </w:rPr>
              <w:t xml:space="preserve"> </w:t>
            </w:r>
            <w:r w:rsidRPr="00432D3A">
              <w:rPr>
                <w:b/>
              </w:rPr>
              <w:t>surfacique U</w:t>
            </w:r>
            <w:r>
              <w:rPr>
                <w:b/>
              </w:rPr>
              <w:t xml:space="preserve"> </w:t>
            </w:r>
            <w:r w:rsidRPr="006423C6">
              <w:t>(conductance thermique</w:t>
            </w:r>
          </w:p>
          <w:p w:rsidR="009D5D4F" w:rsidRPr="00D02D09" w:rsidRDefault="009D5D4F" w:rsidP="00D02D09">
            <w:pPr>
              <w:jc w:val="center"/>
            </w:pPr>
            <w:r w:rsidRPr="00C23042">
              <w:rPr>
                <w:position w:val="-36"/>
              </w:rPr>
              <w:object w:dxaOrig="1340" w:dyaOrig="780">
                <v:shape id="_x0000_i1030" type="#_x0000_t75" style="width:67.3pt;height:39.05pt" o:ole="">
                  <v:imagedata r:id="rId25" o:title=""/>
                </v:shape>
                <o:OLEObject Type="Embed" ProgID="Equation.3" ShapeID="_x0000_i1030" DrawAspect="Content" ObjectID="_1436421675" r:id="rId26"/>
              </w:object>
            </w:r>
          </w:p>
        </w:tc>
      </w:tr>
    </w:tbl>
    <w:p w:rsidR="00C41BC7" w:rsidRDefault="00C41BC7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8"/>
      </w:tblGrid>
      <w:tr w:rsidR="00EE74BA" w:rsidRPr="00411E63" w:rsidTr="00EE74BA">
        <w:tc>
          <w:tcPr>
            <w:tcW w:w="10988" w:type="dxa"/>
            <w:shd w:val="clear" w:color="auto" w:fill="E5B8B7" w:themeFill="accent2" w:themeFillTint="66"/>
          </w:tcPr>
          <w:p w:rsidR="00EE74BA" w:rsidRPr="00411E63" w:rsidRDefault="00EE74BA" w:rsidP="00EE74BA">
            <w:pPr>
              <w:ind w:left="426" w:hanging="426"/>
              <w:rPr>
                <w:rFonts w:cs="Calibri"/>
                <w:b/>
              </w:rPr>
            </w:pPr>
            <w:r w:rsidRPr="00411E63">
              <w:rPr>
                <w:rFonts w:cs="Calibri"/>
                <w:b/>
              </w:rPr>
              <w:t xml:space="preserve">4 – </w:t>
            </w:r>
            <w:r w:rsidRPr="00411E63">
              <w:rPr>
                <w:rFonts w:cs="Calibri"/>
                <w:b/>
              </w:rPr>
              <w:tab/>
            </w:r>
            <w:r w:rsidRPr="00411E63">
              <w:rPr>
                <w:b/>
                <w:lang w:eastAsia="fr-FR"/>
              </w:rPr>
              <w:t xml:space="preserve">Analyser et valider le choix </w:t>
            </w:r>
            <w:r w:rsidRPr="00411E63">
              <w:rPr>
                <w:lang w:eastAsia="fr-FR"/>
              </w:rPr>
              <w:t>de structure de la paroi suivant le critère : performance thermique</w:t>
            </w:r>
          </w:p>
        </w:tc>
      </w:tr>
      <w:tr w:rsidR="00C41BC7" w:rsidTr="00350AB0">
        <w:tc>
          <w:tcPr>
            <w:tcW w:w="10988" w:type="dxa"/>
          </w:tcPr>
          <w:p w:rsidR="00C41BC7" w:rsidRDefault="00C41BC7" w:rsidP="00C41BC7">
            <w:pPr>
              <w:rPr>
                <w:rFonts w:cs="Calibri"/>
              </w:rPr>
            </w:pPr>
          </w:p>
          <w:p w:rsidR="00C41BC7" w:rsidRPr="00432D3A" w:rsidRDefault="00C41BC7" w:rsidP="00C41BC7">
            <w:pPr>
              <w:ind w:firstLine="426"/>
              <w:rPr>
                <w:rFonts w:cs="Calibri"/>
              </w:rPr>
            </w:pPr>
            <w:r w:rsidRPr="00432D3A">
              <w:rPr>
                <w:rFonts w:cs="Calibri"/>
              </w:rPr>
              <w:t>Évaluer l’</w:t>
            </w:r>
            <w:r w:rsidRPr="00432D3A">
              <w:rPr>
                <w:lang w:eastAsia="fr-FR"/>
              </w:rPr>
              <w:t>écart</w:t>
            </w:r>
            <w:r>
              <w:rPr>
                <w:lang w:eastAsia="fr-FR"/>
              </w:rPr>
              <w:t xml:space="preserve"> entre la</w:t>
            </w:r>
            <w:r w:rsidRPr="00432D3A">
              <w:rPr>
                <w:lang w:eastAsia="fr-FR"/>
              </w:rPr>
              <w:t xml:space="preserve"> performance attendue</w:t>
            </w:r>
            <w:r>
              <w:rPr>
                <w:lang w:eastAsia="fr-FR"/>
              </w:rPr>
              <w:t xml:space="preserve"> et celle consécutive</w:t>
            </w:r>
            <w:r w:rsidRPr="00432D3A">
              <w:rPr>
                <w:lang w:eastAsia="fr-FR"/>
              </w:rPr>
              <w:t xml:space="preserve"> </w:t>
            </w:r>
            <w:r>
              <w:rPr>
                <w:lang w:eastAsia="fr-FR"/>
              </w:rPr>
              <w:t>aux choix effectués (scénario 1)</w:t>
            </w:r>
          </w:p>
          <w:p w:rsidR="00C41BC7" w:rsidRDefault="00C41BC7" w:rsidP="00C41BC7">
            <w:pPr>
              <w:pStyle w:val="Paragraphedeliste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>si la performance est conforme aux attentes : le choix de structure de paroi est validé</w:t>
            </w:r>
          </w:p>
          <w:p w:rsidR="00C41BC7" w:rsidRDefault="00C41BC7" w:rsidP="00C41BC7">
            <w:pPr>
              <w:pStyle w:val="Paragraphedeliste"/>
              <w:numPr>
                <w:ilvl w:val="0"/>
                <w:numId w:val="8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si la performance n’est pas atteinte, il faut proposer et évaluer un « scénario 2 ». </w:t>
            </w:r>
          </w:p>
          <w:p w:rsidR="00C41BC7" w:rsidRDefault="00C41BC7" w:rsidP="00C41BC7">
            <w:pPr>
              <w:pStyle w:val="Paragraphedeliste"/>
              <w:ind w:left="2844" w:firstLine="348"/>
              <w:rPr>
                <w:rFonts w:cs="Calibri"/>
              </w:rPr>
            </w:pPr>
            <w:r>
              <w:rPr>
                <w:rFonts w:cs="Calibri"/>
              </w:rPr>
              <w:t>Il s’agit le plus souvent de :</w:t>
            </w:r>
          </w:p>
          <w:p w:rsidR="00C41BC7" w:rsidRDefault="00C41BC7" w:rsidP="00C41BC7">
            <w:pPr>
              <w:pStyle w:val="Paragraphedeliste"/>
              <w:numPr>
                <w:ilvl w:val="0"/>
                <w:numId w:val="12"/>
              </w:numPr>
              <w:rPr>
                <w:rFonts w:cs="Calibri"/>
              </w:rPr>
            </w:pPr>
            <w:r>
              <w:rPr>
                <w:rFonts w:cs="Calibri"/>
              </w:rPr>
              <w:t>modifier l’épaisseur de l’isolant (variable 1)</w:t>
            </w:r>
          </w:p>
          <w:p w:rsidR="00C41BC7" w:rsidRDefault="00C41BC7" w:rsidP="007109B0">
            <w:pPr>
              <w:pStyle w:val="Paragraphedeliste"/>
              <w:numPr>
                <w:ilvl w:val="0"/>
                <w:numId w:val="12"/>
              </w:numPr>
            </w:pPr>
            <w:r w:rsidRPr="00AE7A0F">
              <w:rPr>
                <w:rFonts w:cs="Calibri"/>
              </w:rPr>
              <w:t xml:space="preserve">changer de matériau isolant (variable </w:t>
            </w:r>
            <w:r>
              <w:rPr>
                <w:rFonts w:cs="Calibri"/>
              </w:rPr>
              <w:t>2</w:t>
            </w:r>
            <w:r w:rsidRPr="00AE7A0F">
              <w:rPr>
                <w:rFonts w:cs="Calibri"/>
              </w:rPr>
              <w:t>)</w:t>
            </w:r>
            <w:r>
              <w:rPr>
                <w:rFonts w:cs="Calibri"/>
              </w:rPr>
              <w:t>.</w:t>
            </w:r>
          </w:p>
        </w:tc>
      </w:tr>
    </w:tbl>
    <w:p w:rsidR="00C41BC7" w:rsidRPr="00AE7A0F" w:rsidRDefault="00C41BC7" w:rsidP="007109B0"/>
    <w:sectPr w:rsidR="00C41BC7" w:rsidRPr="00AE7A0F" w:rsidSect="0037180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0E3" w:rsidRDefault="000030E3" w:rsidP="00A92546">
      <w:r>
        <w:separator/>
      </w:r>
    </w:p>
  </w:endnote>
  <w:endnote w:type="continuationSeparator" w:id="0">
    <w:p w:rsidR="000030E3" w:rsidRDefault="000030E3" w:rsidP="00A9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0E3" w:rsidRDefault="000030E3" w:rsidP="00A92546">
      <w:r>
        <w:separator/>
      </w:r>
    </w:p>
  </w:footnote>
  <w:footnote w:type="continuationSeparator" w:id="0">
    <w:p w:rsidR="000030E3" w:rsidRDefault="000030E3" w:rsidP="00A92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F0210"/>
    <w:multiLevelType w:val="hybridMultilevel"/>
    <w:tmpl w:val="D22219F0"/>
    <w:lvl w:ilvl="0" w:tplc="16E232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5C661D"/>
    <w:multiLevelType w:val="multilevel"/>
    <w:tmpl w:val="6BC85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A4047"/>
    <w:multiLevelType w:val="hybridMultilevel"/>
    <w:tmpl w:val="631A6058"/>
    <w:lvl w:ilvl="0" w:tplc="1E0AEB6E">
      <w:start w:val="1"/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27829"/>
    <w:multiLevelType w:val="hybridMultilevel"/>
    <w:tmpl w:val="C618310E"/>
    <w:lvl w:ilvl="0" w:tplc="97E019C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643AB"/>
    <w:multiLevelType w:val="hybridMultilevel"/>
    <w:tmpl w:val="3CEA6204"/>
    <w:lvl w:ilvl="0" w:tplc="8F5A07CA">
      <w:numFmt w:val="bullet"/>
      <w:lvlText w:val=""/>
      <w:lvlJc w:val="left"/>
      <w:pPr>
        <w:ind w:left="720" w:hanging="360"/>
      </w:pPr>
      <w:rPr>
        <w:rFonts w:ascii="Wingdings 3" w:eastAsia="Times New Roman" w:hAnsi="Wingdings 3" w:cs="Times New Roman" w:hint="default"/>
        <w:color w:val="1F497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11630"/>
    <w:multiLevelType w:val="hybridMultilevel"/>
    <w:tmpl w:val="B6347978"/>
    <w:lvl w:ilvl="0" w:tplc="8F5A07CA">
      <w:numFmt w:val="bullet"/>
      <w:lvlText w:val=""/>
      <w:lvlJc w:val="left"/>
      <w:pPr>
        <w:ind w:left="3552" w:hanging="360"/>
      </w:pPr>
      <w:rPr>
        <w:rFonts w:ascii="Wingdings 3" w:eastAsia="Times New Roman" w:hAnsi="Wingdings 3" w:cs="Times New Roman" w:hint="default"/>
        <w:color w:val="1F497D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3EB9073F"/>
    <w:multiLevelType w:val="hybridMultilevel"/>
    <w:tmpl w:val="F82A1850"/>
    <w:lvl w:ilvl="0" w:tplc="ED6CD17C">
      <w:start w:val="3"/>
      <w:numFmt w:val="bullet"/>
      <w:lvlText w:val=""/>
      <w:lvlJc w:val="left"/>
      <w:pPr>
        <w:ind w:left="1776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5E1E7584"/>
    <w:multiLevelType w:val="hybridMultilevel"/>
    <w:tmpl w:val="C5D06394"/>
    <w:lvl w:ilvl="0" w:tplc="97C04962">
      <w:start w:val="1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65386088"/>
    <w:multiLevelType w:val="multilevel"/>
    <w:tmpl w:val="1DDE2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9E76F5"/>
    <w:multiLevelType w:val="hybridMultilevel"/>
    <w:tmpl w:val="28D617BA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B735B42"/>
    <w:multiLevelType w:val="hybridMultilevel"/>
    <w:tmpl w:val="980C7CC6"/>
    <w:lvl w:ilvl="0" w:tplc="CD2224A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2B65FE"/>
    <w:multiLevelType w:val="hybridMultilevel"/>
    <w:tmpl w:val="8848BB2E"/>
    <w:lvl w:ilvl="0" w:tplc="7FECE622">
      <w:start w:val="1"/>
      <w:numFmt w:val="decimal"/>
      <w:pStyle w:val="Titre2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B36CE"/>
    <w:multiLevelType w:val="hybridMultilevel"/>
    <w:tmpl w:val="350C69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12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4"/>
  </w:num>
  <w:num w:numId="11">
    <w:abstractNumId w:val="7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6C"/>
    <w:rsid w:val="000030E3"/>
    <w:rsid w:val="00014ED1"/>
    <w:rsid w:val="00016814"/>
    <w:rsid w:val="000503C7"/>
    <w:rsid w:val="000525C1"/>
    <w:rsid w:val="000576CD"/>
    <w:rsid w:val="000604AF"/>
    <w:rsid w:val="0006205C"/>
    <w:rsid w:val="00090D5C"/>
    <w:rsid w:val="0009316E"/>
    <w:rsid w:val="000A349B"/>
    <w:rsid w:val="000C29DD"/>
    <w:rsid w:val="000D2868"/>
    <w:rsid w:val="000D4920"/>
    <w:rsid w:val="000D7A4C"/>
    <w:rsid w:val="000F13DA"/>
    <w:rsid w:val="000F1551"/>
    <w:rsid w:val="001137F6"/>
    <w:rsid w:val="001149E9"/>
    <w:rsid w:val="00115EBD"/>
    <w:rsid w:val="00131E60"/>
    <w:rsid w:val="00136FCD"/>
    <w:rsid w:val="00141FB1"/>
    <w:rsid w:val="00145748"/>
    <w:rsid w:val="00157DD4"/>
    <w:rsid w:val="00160F78"/>
    <w:rsid w:val="00170263"/>
    <w:rsid w:val="001757E3"/>
    <w:rsid w:val="001820BD"/>
    <w:rsid w:val="00183BD5"/>
    <w:rsid w:val="00184D47"/>
    <w:rsid w:val="001A2276"/>
    <w:rsid w:val="001B5E41"/>
    <w:rsid w:val="001D4631"/>
    <w:rsid w:val="001E1E7B"/>
    <w:rsid w:val="001E22FD"/>
    <w:rsid w:val="001E7BA2"/>
    <w:rsid w:val="001F38B4"/>
    <w:rsid w:val="001F6E12"/>
    <w:rsid w:val="002B1345"/>
    <w:rsid w:val="002C18D3"/>
    <w:rsid w:val="002C4F98"/>
    <w:rsid w:val="002E1700"/>
    <w:rsid w:val="002E1EC5"/>
    <w:rsid w:val="0030665E"/>
    <w:rsid w:val="00314945"/>
    <w:rsid w:val="00331422"/>
    <w:rsid w:val="00371801"/>
    <w:rsid w:val="00372A00"/>
    <w:rsid w:val="00383B45"/>
    <w:rsid w:val="00386CC2"/>
    <w:rsid w:val="0039794D"/>
    <w:rsid w:val="003A0081"/>
    <w:rsid w:val="003A1F1C"/>
    <w:rsid w:val="003B4649"/>
    <w:rsid w:val="003B54AA"/>
    <w:rsid w:val="003D0C05"/>
    <w:rsid w:val="003D71E5"/>
    <w:rsid w:val="00401A56"/>
    <w:rsid w:val="00411E63"/>
    <w:rsid w:val="0041389A"/>
    <w:rsid w:val="00415A1C"/>
    <w:rsid w:val="00424D84"/>
    <w:rsid w:val="00432D3A"/>
    <w:rsid w:val="00443C04"/>
    <w:rsid w:val="00446A8B"/>
    <w:rsid w:val="004545D6"/>
    <w:rsid w:val="00467CAD"/>
    <w:rsid w:val="004707C6"/>
    <w:rsid w:val="0048123E"/>
    <w:rsid w:val="00490F64"/>
    <w:rsid w:val="004A7A60"/>
    <w:rsid w:val="004B0D3D"/>
    <w:rsid w:val="004C2764"/>
    <w:rsid w:val="004D0058"/>
    <w:rsid w:val="0050722C"/>
    <w:rsid w:val="00507AD8"/>
    <w:rsid w:val="00517685"/>
    <w:rsid w:val="005205AA"/>
    <w:rsid w:val="00526A9B"/>
    <w:rsid w:val="005347BD"/>
    <w:rsid w:val="0054791D"/>
    <w:rsid w:val="00561D66"/>
    <w:rsid w:val="00562E6D"/>
    <w:rsid w:val="005773BA"/>
    <w:rsid w:val="00577A40"/>
    <w:rsid w:val="00590626"/>
    <w:rsid w:val="005A2016"/>
    <w:rsid w:val="005A2F94"/>
    <w:rsid w:val="005B681B"/>
    <w:rsid w:val="005C793A"/>
    <w:rsid w:val="005C7B66"/>
    <w:rsid w:val="005E155D"/>
    <w:rsid w:val="006036FB"/>
    <w:rsid w:val="006145B8"/>
    <w:rsid w:val="00614D77"/>
    <w:rsid w:val="00637EDB"/>
    <w:rsid w:val="006423C6"/>
    <w:rsid w:val="006758C7"/>
    <w:rsid w:val="00686247"/>
    <w:rsid w:val="006B60A6"/>
    <w:rsid w:val="006C3D89"/>
    <w:rsid w:val="006F6341"/>
    <w:rsid w:val="007109B0"/>
    <w:rsid w:val="00712CB4"/>
    <w:rsid w:val="00740453"/>
    <w:rsid w:val="00741C1B"/>
    <w:rsid w:val="00743DBC"/>
    <w:rsid w:val="00754268"/>
    <w:rsid w:val="00763A76"/>
    <w:rsid w:val="0078648A"/>
    <w:rsid w:val="007A7DD1"/>
    <w:rsid w:val="007D4B10"/>
    <w:rsid w:val="007E5718"/>
    <w:rsid w:val="007F1522"/>
    <w:rsid w:val="007F3047"/>
    <w:rsid w:val="008160C6"/>
    <w:rsid w:val="008455F3"/>
    <w:rsid w:val="00860F55"/>
    <w:rsid w:val="00871985"/>
    <w:rsid w:val="00886074"/>
    <w:rsid w:val="008908AB"/>
    <w:rsid w:val="00890931"/>
    <w:rsid w:val="008C1631"/>
    <w:rsid w:val="008C2446"/>
    <w:rsid w:val="008D31D4"/>
    <w:rsid w:val="008D4219"/>
    <w:rsid w:val="008E31CA"/>
    <w:rsid w:val="008E40AA"/>
    <w:rsid w:val="008F3181"/>
    <w:rsid w:val="00903D86"/>
    <w:rsid w:val="00904C36"/>
    <w:rsid w:val="00904FF7"/>
    <w:rsid w:val="00905137"/>
    <w:rsid w:val="00907936"/>
    <w:rsid w:val="00934332"/>
    <w:rsid w:val="00963A5E"/>
    <w:rsid w:val="0096790F"/>
    <w:rsid w:val="00974A72"/>
    <w:rsid w:val="009804DD"/>
    <w:rsid w:val="00984A71"/>
    <w:rsid w:val="009A0B12"/>
    <w:rsid w:val="009A5356"/>
    <w:rsid w:val="009B5175"/>
    <w:rsid w:val="009C5184"/>
    <w:rsid w:val="009D5D4F"/>
    <w:rsid w:val="009D68B2"/>
    <w:rsid w:val="009E24B2"/>
    <w:rsid w:val="009E5FA7"/>
    <w:rsid w:val="00A17DA1"/>
    <w:rsid w:val="00A3242A"/>
    <w:rsid w:val="00A33C23"/>
    <w:rsid w:val="00A40C13"/>
    <w:rsid w:val="00A454E2"/>
    <w:rsid w:val="00A46552"/>
    <w:rsid w:val="00A51A4C"/>
    <w:rsid w:val="00A5301A"/>
    <w:rsid w:val="00A55C35"/>
    <w:rsid w:val="00A63841"/>
    <w:rsid w:val="00A64C68"/>
    <w:rsid w:val="00A71AB7"/>
    <w:rsid w:val="00A73C59"/>
    <w:rsid w:val="00A751AD"/>
    <w:rsid w:val="00A879BD"/>
    <w:rsid w:val="00A90A7B"/>
    <w:rsid w:val="00A916B8"/>
    <w:rsid w:val="00A92546"/>
    <w:rsid w:val="00AA075B"/>
    <w:rsid w:val="00AB4098"/>
    <w:rsid w:val="00AD7073"/>
    <w:rsid w:val="00AE7A0F"/>
    <w:rsid w:val="00AF280C"/>
    <w:rsid w:val="00AF35C3"/>
    <w:rsid w:val="00B052C6"/>
    <w:rsid w:val="00B12DB7"/>
    <w:rsid w:val="00B20D54"/>
    <w:rsid w:val="00B27F62"/>
    <w:rsid w:val="00B44045"/>
    <w:rsid w:val="00B555CA"/>
    <w:rsid w:val="00B74535"/>
    <w:rsid w:val="00B86253"/>
    <w:rsid w:val="00B93487"/>
    <w:rsid w:val="00B95D50"/>
    <w:rsid w:val="00BB0CFC"/>
    <w:rsid w:val="00BB5E8A"/>
    <w:rsid w:val="00BC0217"/>
    <w:rsid w:val="00BC1E21"/>
    <w:rsid w:val="00BC1E56"/>
    <w:rsid w:val="00BC40E4"/>
    <w:rsid w:val="00C23042"/>
    <w:rsid w:val="00C33741"/>
    <w:rsid w:val="00C36DAF"/>
    <w:rsid w:val="00C41BC7"/>
    <w:rsid w:val="00C4467C"/>
    <w:rsid w:val="00C625AC"/>
    <w:rsid w:val="00C71C78"/>
    <w:rsid w:val="00C81E77"/>
    <w:rsid w:val="00C823F4"/>
    <w:rsid w:val="00C90316"/>
    <w:rsid w:val="00CB213C"/>
    <w:rsid w:val="00CC6DDB"/>
    <w:rsid w:val="00CE49B2"/>
    <w:rsid w:val="00CF1F86"/>
    <w:rsid w:val="00D02D09"/>
    <w:rsid w:val="00D324B0"/>
    <w:rsid w:val="00D52ABE"/>
    <w:rsid w:val="00D77D46"/>
    <w:rsid w:val="00D835B3"/>
    <w:rsid w:val="00D92A18"/>
    <w:rsid w:val="00DA463F"/>
    <w:rsid w:val="00DB3E7E"/>
    <w:rsid w:val="00DD49F2"/>
    <w:rsid w:val="00DF4CBA"/>
    <w:rsid w:val="00E113DF"/>
    <w:rsid w:val="00E24D41"/>
    <w:rsid w:val="00E273B3"/>
    <w:rsid w:val="00E43B86"/>
    <w:rsid w:val="00E51AA8"/>
    <w:rsid w:val="00E55F0E"/>
    <w:rsid w:val="00E61E24"/>
    <w:rsid w:val="00E82019"/>
    <w:rsid w:val="00E8601B"/>
    <w:rsid w:val="00EA5732"/>
    <w:rsid w:val="00EB1F69"/>
    <w:rsid w:val="00EB4A06"/>
    <w:rsid w:val="00EE74BA"/>
    <w:rsid w:val="00EF2F6C"/>
    <w:rsid w:val="00F117D8"/>
    <w:rsid w:val="00F302DB"/>
    <w:rsid w:val="00F30D5C"/>
    <w:rsid w:val="00F376D1"/>
    <w:rsid w:val="00F43981"/>
    <w:rsid w:val="00F4689E"/>
    <w:rsid w:val="00F51DC4"/>
    <w:rsid w:val="00F53810"/>
    <w:rsid w:val="00F54FC1"/>
    <w:rsid w:val="00F724F0"/>
    <w:rsid w:val="00F7304E"/>
    <w:rsid w:val="00F82296"/>
    <w:rsid w:val="00F932FE"/>
    <w:rsid w:val="00F94B3A"/>
    <w:rsid w:val="00FA46B1"/>
    <w:rsid w:val="00FB25D0"/>
    <w:rsid w:val="00FB32E9"/>
    <w:rsid w:val="00FB680A"/>
    <w:rsid w:val="00FD2F8F"/>
    <w:rsid w:val="00FE4DD9"/>
    <w:rsid w:val="00FE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546"/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DB3E7E"/>
    <w:pPr>
      <w:keepNext/>
      <w:spacing w:before="240" w:after="60"/>
      <w:jc w:val="center"/>
      <w:outlineLvl w:val="0"/>
    </w:pPr>
    <w:rPr>
      <w:rFonts w:eastAsia="Times New Roman"/>
      <w:b/>
      <w:bCs/>
      <w:i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109B0"/>
    <w:pPr>
      <w:keepNext/>
      <w:keepLines/>
      <w:numPr>
        <w:numId w:val="1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17D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84D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184D4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184D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184D47"/>
    <w:rPr>
      <w:sz w:val="22"/>
      <w:szCs w:val="22"/>
      <w:lang w:eastAsia="en-US"/>
    </w:rPr>
  </w:style>
  <w:style w:type="character" w:styleId="CitationHTML">
    <w:name w:val="HTML Cite"/>
    <w:uiPriority w:val="99"/>
    <w:semiHidden/>
    <w:unhideWhenUsed/>
    <w:rsid w:val="00A5301A"/>
    <w:rPr>
      <w:i/>
      <w:iCs/>
    </w:rPr>
  </w:style>
  <w:style w:type="character" w:styleId="Lienhypertexte">
    <w:name w:val="Hyperlink"/>
    <w:uiPriority w:val="99"/>
    <w:unhideWhenUsed/>
    <w:rsid w:val="0039794D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507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2">
    <w:name w:val="Light Shading Accent 2"/>
    <w:basedOn w:val="TableauNormal"/>
    <w:uiPriority w:val="60"/>
    <w:rsid w:val="00507AD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5">
    <w:name w:val="Light Shading Accent 5"/>
    <w:basedOn w:val="TableauNormal"/>
    <w:uiPriority w:val="60"/>
    <w:rsid w:val="00B93487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3">
    <w:name w:val="Light Shading Accent 3"/>
    <w:basedOn w:val="TableauNormal"/>
    <w:uiPriority w:val="60"/>
    <w:rsid w:val="00E273B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Lienhypertextesuivivisit">
    <w:name w:val="FollowedHyperlink"/>
    <w:uiPriority w:val="99"/>
    <w:semiHidden/>
    <w:unhideWhenUsed/>
    <w:rsid w:val="00754268"/>
    <w:rPr>
      <w:color w:val="800080"/>
      <w:u w:val="single"/>
    </w:rPr>
  </w:style>
  <w:style w:type="character" w:customStyle="1" w:styleId="Titre1Car">
    <w:name w:val="Titre 1 Car"/>
    <w:link w:val="Titre1"/>
    <w:uiPriority w:val="9"/>
    <w:rsid w:val="00DB3E7E"/>
    <w:rPr>
      <w:rFonts w:eastAsia="Times New Roman" w:cs="Times New Roman"/>
      <w:b/>
      <w:bCs/>
      <w:i/>
      <w:kern w:val="32"/>
      <w:sz w:val="32"/>
      <w:szCs w:val="32"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DB3E7E"/>
    <w:pPr>
      <w:outlineLvl w:val="0"/>
    </w:pPr>
    <w:rPr>
      <w:rFonts w:eastAsia="Times New Roman"/>
      <w:b/>
      <w:bCs/>
      <w:i/>
      <w:kern w:val="28"/>
    </w:rPr>
  </w:style>
  <w:style w:type="character" w:customStyle="1" w:styleId="TitreCar">
    <w:name w:val="Titre Car"/>
    <w:link w:val="Titre"/>
    <w:uiPriority w:val="10"/>
    <w:rsid w:val="00DB3E7E"/>
    <w:rPr>
      <w:rFonts w:ascii="Calibri" w:eastAsia="Times New Roman" w:hAnsi="Calibri" w:cs="Times New Roman"/>
      <w:b/>
      <w:bCs/>
      <w:i/>
      <w:kern w:val="28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6A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6A8B"/>
    <w:rPr>
      <w:rFonts w:ascii="Tahoma" w:hAnsi="Tahoma" w:cs="Tahoma"/>
      <w:sz w:val="16"/>
      <w:szCs w:val="16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109B0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A17DA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432D3A"/>
    <w:pPr>
      <w:ind w:left="720"/>
      <w:contextualSpacing/>
    </w:pPr>
  </w:style>
  <w:style w:type="table" w:styleId="Listeclaire-Accent5">
    <w:name w:val="Light List Accent 5"/>
    <w:basedOn w:val="TableauNormal"/>
    <w:uiPriority w:val="61"/>
    <w:rsid w:val="00F94B3A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546"/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DB3E7E"/>
    <w:pPr>
      <w:keepNext/>
      <w:spacing w:before="240" w:after="60"/>
      <w:jc w:val="center"/>
      <w:outlineLvl w:val="0"/>
    </w:pPr>
    <w:rPr>
      <w:rFonts w:eastAsia="Times New Roman"/>
      <w:b/>
      <w:bCs/>
      <w:i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109B0"/>
    <w:pPr>
      <w:keepNext/>
      <w:keepLines/>
      <w:numPr>
        <w:numId w:val="1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17D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84D4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184D4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184D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184D47"/>
    <w:rPr>
      <w:sz w:val="22"/>
      <w:szCs w:val="22"/>
      <w:lang w:eastAsia="en-US"/>
    </w:rPr>
  </w:style>
  <w:style w:type="character" w:styleId="CitationHTML">
    <w:name w:val="HTML Cite"/>
    <w:uiPriority w:val="99"/>
    <w:semiHidden/>
    <w:unhideWhenUsed/>
    <w:rsid w:val="00A5301A"/>
    <w:rPr>
      <w:i/>
      <w:iCs/>
    </w:rPr>
  </w:style>
  <w:style w:type="character" w:styleId="Lienhypertexte">
    <w:name w:val="Hyperlink"/>
    <w:uiPriority w:val="99"/>
    <w:unhideWhenUsed/>
    <w:rsid w:val="0039794D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507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2">
    <w:name w:val="Light Shading Accent 2"/>
    <w:basedOn w:val="TableauNormal"/>
    <w:uiPriority w:val="60"/>
    <w:rsid w:val="00507AD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5">
    <w:name w:val="Light Shading Accent 5"/>
    <w:basedOn w:val="TableauNormal"/>
    <w:uiPriority w:val="60"/>
    <w:rsid w:val="00B93487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3">
    <w:name w:val="Light Shading Accent 3"/>
    <w:basedOn w:val="TableauNormal"/>
    <w:uiPriority w:val="60"/>
    <w:rsid w:val="00E273B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Lienhypertextesuivivisit">
    <w:name w:val="FollowedHyperlink"/>
    <w:uiPriority w:val="99"/>
    <w:semiHidden/>
    <w:unhideWhenUsed/>
    <w:rsid w:val="00754268"/>
    <w:rPr>
      <w:color w:val="800080"/>
      <w:u w:val="single"/>
    </w:rPr>
  </w:style>
  <w:style w:type="character" w:customStyle="1" w:styleId="Titre1Car">
    <w:name w:val="Titre 1 Car"/>
    <w:link w:val="Titre1"/>
    <w:uiPriority w:val="9"/>
    <w:rsid w:val="00DB3E7E"/>
    <w:rPr>
      <w:rFonts w:eastAsia="Times New Roman" w:cs="Times New Roman"/>
      <w:b/>
      <w:bCs/>
      <w:i/>
      <w:kern w:val="32"/>
      <w:sz w:val="32"/>
      <w:szCs w:val="32"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DB3E7E"/>
    <w:pPr>
      <w:outlineLvl w:val="0"/>
    </w:pPr>
    <w:rPr>
      <w:rFonts w:eastAsia="Times New Roman"/>
      <w:b/>
      <w:bCs/>
      <w:i/>
      <w:kern w:val="28"/>
    </w:rPr>
  </w:style>
  <w:style w:type="character" w:customStyle="1" w:styleId="TitreCar">
    <w:name w:val="Titre Car"/>
    <w:link w:val="Titre"/>
    <w:uiPriority w:val="10"/>
    <w:rsid w:val="00DB3E7E"/>
    <w:rPr>
      <w:rFonts w:ascii="Calibri" w:eastAsia="Times New Roman" w:hAnsi="Calibri" w:cs="Times New Roman"/>
      <w:b/>
      <w:bCs/>
      <w:i/>
      <w:kern w:val="28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6A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6A8B"/>
    <w:rPr>
      <w:rFonts w:ascii="Tahoma" w:hAnsi="Tahoma" w:cs="Tahoma"/>
      <w:sz w:val="16"/>
      <w:szCs w:val="16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109B0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A17DA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432D3A"/>
    <w:pPr>
      <w:ind w:left="720"/>
      <w:contextualSpacing/>
    </w:pPr>
  </w:style>
  <w:style w:type="table" w:styleId="Listeclaire-Accent5">
    <w:name w:val="Light List Accent 5"/>
    <w:basedOn w:val="TableauNormal"/>
    <w:uiPriority w:val="61"/>
    <w:rsid w:val="00F94B3A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2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84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59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264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90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30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062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508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26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1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4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1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80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6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580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081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6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8262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7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5.jpeg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4.wmf"/><Relationship Id="rId22" Type="http://schemas.openxmlformats.org/officeDocument/2006/relationships/image" Target="media/image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578</Words>
  <Characters>3180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    /Les transferts de chaleur pris en compte</vt:lpstr>
      <vt:lpstr>    /Le modèle mathématique associé</vt:lpstr>
      <vt:lpstr>    Méthode de travail</vt:lpstr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ALAIN</dc:creator>
  <cp:lastModifiedBy>Anne</cp:lastModifiedBy>
  <cp:revision>45</cp:revision>
  <cp:lastPrinted>2013-06-11T14:00:00Z</cp:lastPrinted>
  <dcterms:created xsi:type="dcterms:W3CDTF">2013-06-11T05:46:00Z</dcterms:created>
  <dcterms:modified xsi:type="dcterms:W3CDTF">2013-07-27T07:15:00Z</dcterms:modified>
</cp:coreProperties>
</file>