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04" w:rsidRDefault="00956604">
      <w:bookmarkStart w:id="0" w:name="_GoBack"/>
      <w:bookmarkEnd w:id="0"/>
      <w:r>
        <w:t xml:space="preserve">CONCEPTION ARCHITECTURALE – Revue </w:t>
      </w:r>
      <w:r w:rsidR="00E12301">
        <w:t>de projet 2 – Choix à l’issue de la Conception préliminaire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6"/>
        <w:gridCol w:w="1330"/>
        <w:gridCol w:w="2674"/>
        <w:gridCol w:w="3448"/>
        <w:gridCol w:w="364"/>
        <w:gridCol w:w="663"/>
        <w:gridCol w:w="663"/>
        <w:gridCol w:w="663"/>
        <w:gridCol w:w="663"/>
      </w:tblGrid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FONCTIONS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CRITERES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NIVEAUX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F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01" w:rsidRPr="00BA0875" w:rsidRDefault="00E12301" w:rsidP="00E12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A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01" w:rsidRPr="00BA0875" w:rsidRDefault="00E12301" w:rsidP="00E12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B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01" w:rsidRPr="00BA0875" w:rsidRDefault="00E12301" w:rsidP="00E12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C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301" w:rsidRDefault="00E12301" w:rsidP="00E123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D</w:t>
            </w: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Permettre l'accueil simultané de 9 enfants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pièce d'accueil pour les parents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 m²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jeux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55 m²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avec accès extérieur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cuisine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en longueur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 m²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sanitaires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WC adulte</w:t>
            </w:r>
          </w:p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coin change &amp; coin pipi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repos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m² pour le 1er lit, 1 m² pour les suivants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bureau pour la directrice (sans d'accueil du public : parents</w:t>
            </w:r>
            <w:proofErr w:type="gramStart"/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..)</w:t>
            </w:r>
            <w:proofErr w:type="gramEnd"/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local pour le personnel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lingerie</w:t>
            </w:r>
          </w:p>
        </w:tc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la place de l’ancienne salle de bains</w:t>
            </w:r>
          </w:p>
        </w:tc>
        <w:tc>
          <w:tcPr>
            <w:tcW w:w="115" w:type="pct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2301" w:rsidRPr="00BA0875" w:rsidRDefault="00E12301" w:rsidP="00D96CCE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l'environnement</w:t>
            </w:r>
          </w:p>
          <w:p w:rsidR="00E12301" w:rsidRPr="00BA0875" w:rsidRDefault="00E12301" w:rsidP="00956604">
            <w:pPr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Limiter les impacts liés à la consommation des énergies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Minimiser les déperditions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hermiques / maximiser les gains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Bioclimatique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passives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Emplacement de l’extension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la façade sud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Surfaces de contact limitées avec le volume non chauffé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Extension « compacte »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Apports solaires passifs + protections solaires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Protection des vents dominants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Plantation - haie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Étanchéité de l’enveloppe à l’air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Isolation thermique des parois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actives</w:t>
            </w: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Limiter les pertes de chaleurs dues à la ventilation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VMC simple flux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hygro</w:t>
            </w:r>
            <w:proofErr w:type="spellEnd"/>
          </w:p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ou VMC double flux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Maîtrise de la consommation d’énergie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Matériel classe A</w:t>
            </w:r>
          </w:p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Possibilité 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ECS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solaire ?</w:t>
            </w:r>
          </w:p>
        </w:tc>
        <w:tc>
          <w:tcPr>
            <w:tcW w:w="1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fr-FR"/>
              </w:rPr>
              <w:t>Limiter les impacts environnementaux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fr-FR"/>
              </w:rPr>
              <w:t xml:space="preserve">  </w:t>
            </w:r>
            <w:r w:rsidRPr="005B3AD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à travers le choix </w:t>
            </w:r>
            <w:r w:rsidRPr="00BA087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des matériaux (structure porteuse, isolants, …)</w:t>
            </w:r>
          </w:p>
        </w:tc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des matériaux respectant l’environnement</w:t>
            </w:r>
          </w:p>
        </w:tc>
        <w:tc>
          <w:tcPr>
            <w:tcW w:w="1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Être accessible aux PMR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RdC uniquement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pas d'accueil du public à l'étage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lastRenderedPageBreak/>
              <w:t>FC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la rég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lementation thermique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Assainir l’air intérieur (humidité, polluants)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Évacuer l’air vicié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– Apporter de l’air neuf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VMC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les critères économiques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Coût de l’opération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Enveloppe budgétaire</w:t>
            </w: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E12301" w:rsidRPr="00BA0875" w:rsidTr="00E12301">
        <w:trPr>
          <w:trHeight w:val="397"/>
        </w:trPr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301" w:rsidRPr="00BA0875" w:rsidRDefault="00E12301" w:rsidP="00A412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FC</w:t>
            </w:r>
          </w:p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les normes de  dimensionnement de la structure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 des normes en vigueur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301" w:rsidRPr="00BA0875" w:rsidRDefault="00E12301" w:rsidP="00E123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301" w:rsidRPr="00BA0875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301" w:rsidRDefault="00E12301" w:rsidP="009566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E0629" w:rsidRPr="00192E08" w:rsidRDefault="00AE0629">
      <w:pPr>
        <w:rPr>
          <w:sz w:val="2"/>
          <w:szCs w:val="2"/>
        </w:rPr>
      </w:pPr>
    </w:p>
    <w:sectPr w:rsidR="00AE0629" w:rsidRPr="00192E08" w:rsidSect="00E12301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75"/>
    <w:rsid w:val="00192E08"/>
    <w:rsid w:val="00244B16"/>
    <w:rsid w:val="005B3AD9"/>
    <w:rsid w:val="006D089F"/>
    <w:rsid w:val="00742BE7"/>
    <w:rsid w:val="008B3302"/>
    <w:rsid w:val="008F7547"/>
    <w:rsid w:val="009267C9"/>
    <w:rsid w:val="00942520"/>
    <w:rsid w:val="00956604"/>
    <w:rsid w:val="0098683C"/>
    <w:rsid w:val="009B7721"/>
    <w:rsid w:val="009E47A8"/>
    <w:rsid w:val="00A412A4"/>
    <w:rsid w:val="00AE0629"/>
    <w:rsid w:val="00BA0875"/>
    <w:rsid w:val="00C550D1"/>
    <w:rsid w:val="00D00AEA"/>
    <w:rsid w:val="00D96CCE"/>
    <w:rsid w:val="00E1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dcterms:created xsi:type="dcterms:W3CDTF">2013-11-28T21:03:00Z</dcterms:created>
  <dcterms:modified xsi:type="dcterms:W3CDTF">2013-11-28T21:03:00Z</dcterms:modified>
</cp:coreProperties>
</file>