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A1578" w:rsidRDefault="000A1578" w:rsidP="00E67AF3">
      <w:pPr>
        <w:pStyle w:val="Titre"/>
        <w:spacing w:before="0" w:after="0"/>
        <w:rPr>
          <w:sz w:val="52"/>
          <w:szCs w:val="52"/>
        </w:rPr>
      </w:pPr>
    </w:p>
    <w:p w:rsidR="00B162DB" w:rsidRPr="000A1578" w:rsidRDefault="00B162DB" w:rsidP="00E67AF3">
      <w:pPr>
        <w:pStyle w:val="Titre"/>
        <w:spacing w:before="0" w:after="0"/>
        <w:rPr>
          <w:sz w:val="52"/>
          <w:szCs w:val="52"/>
        </w:rPr>
      </w:pPr>
      <w:r w:rsidRPr="000A1578">
        <w:rPr>
          <w:sz w:val="52"/>
          <w:szCs w:val="52"/>
        </w:rPr>
        <w:t>La lumière ?</w:t>
      </w:r>
    </w:p>
    <w:p w:rsidR="00B162DB" w:rsidRDefault="00B162DB" w:rsidP="00B162DB"/>
    <w:tbl>
      <w:tblPr>
        <w:tblW w:w="10206" w:type="dxa"/>
        <w:tblCellSpacing w:w="0" w:type="dxa"/>
        <w:shd w:val="clear" w:color="auto" w:fill="FFFFFF"/>
        <w:tblCellMar>
          <w:left w:w="0" w:type="dxa"/>
          <w:right w:w="0" w:type="dxa"/>
        </w:tblCellMar>
        <w:tblLook w:val="04A0" w:firstRow="1" w:lastRow="0" w:firstColumn="1" w:lastColumn="0" w:noHBand="0" w:noVBand="1"/>
      </w:tblPr>
      <w:tblGrid>
        <w:gridCol w:w="10206"/>
      </w:tblGrid>
      <w:tr w:rsidR="00E67AF3" w:rsidTr="00E67AF3">
        <w:trPr>
          <w:trHeight w:val="250"/>
          <w:tblCellSpacing w:w="0" w:type="dxa"/>
        </w:trPr>
        <w:tc>
          <w:tcPr>
            <w:tcW w:w="10206" w:type="dxa"/>
            <w:shd w:val="clear" w:color="auto" w:fill="FFFFFF"/>
            <w:vAlign w:val="center"/>
            <w:hideMark/>
          </w:tcPr>
          <w:p w:rsidR="00E67AF3" w:rsidRPr="00E67AF3" w:rsidRDefault="00E67AF3" w:rsidP="00E67AF3">
            <w:pPr>
              <w:pStyle w:val="NormalWeb"/>
              <w:spacing w:before="0" w:beforeAutospacing="0" w:after="0" w:afterAutospacing="0"/>
              <w:rPr>
                <w:rFonts w:asciiTheme="minorHAnsi" w:hAnsiTheme="minorHAnsi" w:cstheme="minorHAnsi"/>
                <w:szCs w:val="22"/>
              </w:rPr>
            </w:pPr>
            <w:r>
              <w:rPr>
                <w:rFonts w:asciiTheme="minorHAnsi" w:hAnsiTheme="minorHAnsi" w:cstheme="minorHAnsi"/>
                <w:bCs/>
                <w:noProof/>
                <w:color w:val="FF6600"/>
                <w:szCs w:val="22"/>
              </w:rPr>
              <w:drawing>
                <wp:anchor distT="0" distB="0" distL="114300" distR="114300" simplePos="0" relativeHeight="251679744" behindDoc="0" locked="0" layoutInCell="1" allowOverlap="1">
                  <wp:simplePos x="0" y="0"/>
                  <wp:positionH relativeFrom="column">
                    <wp:posOffset>-2286000</wp:posOffset>
                  </wp:positionH>
                  <wp:positionV relativeFrom="paragraph">
                    <wp:posOffset>19685</wp:posOffset>
                  </wp:positionV>
                  <wp:extent cx="2533650" cy="1807845"/>
                  <wp:effectExtent l="19050" t="0" r="0" b="0"/>
                  <wp:wrapSquare wrapText="bothSides"/>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l="29732" t="30846" r="34955" b="24309"/>
                          <a:stretch/>
                        </pic:blipFill>
                        <pic:spPr bwMode="auto">
                          <a:xfrm>
                            <a:off x="0" y="0"/>
                            <a:ext cx="2533650" cy="1807845"/>
                          </a:xfrm>
                          <a:prstGeom prst="rect">
                            <a:avLst/>
                          </a:prstGeom>
                          <a:ln>
                            <a:noFill/>
                          </a:ln>
                          <a:extLst>
                            <a:ext uri="{53640926-AAD7-44D8-BBD7-CCE9431645EC}">
                              <a14:shadowObscured xmlns:a14="http://schemas.microsoft.com/office/drawing/2010/main"/>
                            </a:ext>
                          </a:extLst>
                        </pic:spPr>
                      </pic:pic>
                    </a:graphicData>
                  </a:graphic>
                </wp:anchor>
              </w:drawing>
            </w:r>
            <w:r w:rsidRPr="00E67AF3">
              <w:rPr>
                <w:rFonts w:asciiTheme="minorHAnsi" w:hAnsiTheme="minorHAnsi" w:cstheme="minorHAnsi"/>
                <w:bCs/>
                <w:color w:val="FF6600"/>
                <w:szCs w:val="22"/>
              </w:rPr>
              <w:t>Définition du petit Larousse.</w:t>
            </w:r>
          </w:p>
          <w:p w:rsidR="00E67AF3" w:rsidRDefault="00E67AF3" w:rsidP="00E67AF3">
            <w:pPr>
              <w:pStyle w:val="NormalWeb"/>
              <w:spacing w:before="0" w:beforeAutospacing="0" w:after="0" w:afterAutospacing="0"/>
              <w:rPr>
                <w:rFonts w:asciiTheme="minorHAnsi" w:hAnsiTheme="minorHAnsi" w:cstheme="minorHAnsi"/>
                <w:szCs w:val="22"/>
              </w:rPr>
            </w:pPr>
            <w:r w:rsidRPr="00E67AF3">
              <w:rPr>
                <w:rFonts w:asciiTheme="minorHAnsi" w:hAnsiTheme="minorHAnsi" w:cstheme="minorHAnsi"/>
                <w:szCs w:val="22"/>
              </w:rPr>
              <w:t> </w:t>
            </w:r>
          </w:p>
          <w:p w:rsidR="00E67AF3" w:rsidRPr="00E67AF3" w:rsidRDefault="00E67AF3" w:rsidP="00E67AF3">
            <w:pPr>
              <w:pStyle w:val="NormalWeb"/>
              <w:spacing w:before="0" w:beforeAutospacing="0" w:after="0" w:afterAutospacing="0"/>
              <w:rPr>
                <w:rFonts w:asciiTheme="minorHAnsi" w:hAnsiTheme="minorHAnsi" w:cstheme="minorHAnsi"/>
                <w:szCs w:val="22"/>
              </w:rPr>
            </w:pPr>
            <w:r w:rsidRPr="00E67AF3">
              <w:rPr>
                <w:rFonts w:asciiTheme="minorHAnsi" w:hAnsiTheme="minorHAnsi" w:cstheme="minorHAnsi"/>
                <w:bCs/>
                <w:color w:val="C00202"/>
                <w:szCs w:val="22"/>
              </w:rPr>
              <w:t>Lumière</w:t>
            </w:r>
            <w:r w:rsidRPr="00E67AF3">
              <w:rPr>
                <w:rStyle w:val="apple-converted-space"/>
                <w:rFonts w:asciiTheme="minorHAnsi" w:hAnsiTheme="minorHAnsi" w:cstheme="minorHAnsi"/>
                <w:bCs/>
                <w:szCs w:val="22"/>
              </w:rPr>
              <w:t> </w:t>
            </w:r>
            <w:r w:rsidRPr="00E67AF3">
              <w:rPr>
                <w:rFonts w:asciiTheme="minorHAnsi" w:hAnsiTheme="minorHAnsi" w:cstheme="minorHAnsi"/>
                <w:bCs/>
                <w:szCs w:val="22"/>
              </w:rPr>
              <w:t>n. f. Ensemble des</w:t>
            </w:r>
            <w:r w:rsidRPr="00E67AF3">
              <w:rPr>
                <w:rStyle w:val="apple-converted-space"/>
                <w:rFonts w:asciiTheme="minorHAnsi" w:hAnsiTheme="minorHAnsi" w:cstheme="minorHAnsi"/>
                <w:bCs/>
                <w:szCs w:val="22"/>
              </w:rPr>
              <w:t> </w:t>
            </w:r>
            <w:hyperlink r:id="rId10" w:tgtFrame="_top" w:history="1">
              <w:r w:rsidRPr="00E67AF3">
                <w:rPr>
                  <w:rStyle w:val="Lienhypertexte"/>
                  <w:rFonts w:asciiTheme="minorHAnsi" w:hAnsiTheme="minorHAnsi" w:cstheme="minorHAnsi"/>
                  <w:bCs/>
                  <w:szCs w:val="22"/>
                </w:rPr>
                <w:t>rayonnements électromagnétiques visibles</w:t>
              </w:r>
            </w:hyperlink>
            <w:r w:rsidRPr="00E67AF3">
              <w:rPr>
                <w:rFonts w:asciiTheme="minorHAnsi" w:hAnsiTheme="minorHAnsi" w:cstheme="minorHAnsi"/>
                <w:bCs/>
                <w:szCs w:val="22"/>
              </w:rPr>
              <w:t>, c'est-à-dire susceptibles d'être perçus directement par un</w:t>
            </w:r>
            <w:r w:rsidRPr="00E67AF3">
              <w:rPr>
                <w:rStyle w:val="apple-converted-space"/>
                <w:rFonts w:asciiTheme="minorHAnsi" w:hAnsiTheme="minorHAnsi" w:cstheme="minorHAnsi"/>
                <w:bCs/>
                <w:szCs w:val="22"/>
              </w:rPr>
              <w:t> </w:t>
            </w:r>
            <w:hyperlink r:id="rId11" w:tgtFrame="_top" w:history="1">
              <w:r w:rsidRPr="00E67AF3">
                <w:rPr>
                  <w:rStyle w:val="Lienhypertexte"/>
                  <w:rFonts w:asciiTheme="minorHAnsi" w:hAnsiTheme="minorHAnsi" w:cstheme="minorHAnsi"/>
                  <w:bCs/>
                  <w:szCs w:val="22"/>
                </w:rPr>
                <w:t>oeil humain</w:t>
              </w:r>
            </w:hyperlink>
            <w:r>
              <w:rPr>
                <w:rFonts w:asciiTheme="minorHAnsi" w:hAnsiTheme="minorHAnsi" w:cstheme="minorHAnsi"/>
                <w:bCs/>
                <w:szCs w:val="22"/>
              </w:rPr>
              <w:t xml:space="preserve"> (</w:t>
            </w:r>
            <w:r>
              <w:t>spectre visible)</w:t>
            </w:r>
            <w:r w:rsidRPr="00E67AF3">
              <w:rPr>
                <w:rFonts w:asciiTheme="minorHAnsi" w:hAnsiTheme="minorHAnsi" w:cstheme="minorHAnsi"/>
                <w:bCs/>
                <w:szCs w:val="22"/>
              </w:rPr>
              <w:t>, dont les longueurs d'onde sont comprises entre 400 et 780 nm.</w:t>
            </w:r>
          </w:p>
        </w:tc>
      </w:tr>
    </w:tbl>
    <w:p w:rsidR="00E67AF3" w:rsidRDefault="00E67AF3" w:rsidP="00B162DB"/>
    <w:p w:rsidR="00E67AF3" w:rsidRDefault="00E67AF3" w:rsidP="00B162DB"/>
    <w:p w:rsidR="00B162DB" w:rsidRDefault="00B162DB" w:rsidP="00E67AF3">
      <w:pPr>
        <w:spacing w:before="120"/>
      </w:pPr>
      <w:r>
        <w:t>Notre œil ne perçoit qu'une petite partie du rayonnement électromagnétique : C’est le SPECTRE VISIBLE.</w:t>
      </w:r>
    </w:p>
    <w:p w:rsidR="00B162DB" w:rsidRDefault="00B162DB" w:rsidP="00E67AF3">
      <w:pPr>
        <w:spacing w:before="120"/>
      </w:pPr>
      <w:r>
        <w:t>Il contient toutes les couleurs de l'arc en ciel.</w:t>
      </w:r>
      <w:r w:rsidRPr="00B162DB">
        <w:rPr>
          <w:noProof/>
        </w:rPr>
        <w:t xml:space="preserve"> </w:t>
      </w:r>
    </w:p>
    <w:p w:rsidR="00E67AF3" w:rsidRDefault="00E67AF3" w:rsidP="00E67AF3">
      <w:pPr>
        <w:pStyle w:val="Titre"/>
        <w:spacing w:before="0" w:after="0"/>
      </w:pPr>
    </w:p>
    <w:p w:rsidR="000A1578" w:rsidRDefault="000A1578" w:rsidP="00E67AF3">
      <w:pPr>
        <w:pStyle w:val="Titre"/>
        <w:spacing w:before="0" w:after="0"/>
      </w:pPr>
    </w:p>
    <w:p w:rsidR="00CE6BBB" w:rsidRPr="000A1578" w:rsidRDefault="00CE6BBB" w:rsidP="00E67AF3">
      <w:pPr>
        <w:pStyle w:val="Titre"/>
        <w:spacing w:before="0" w:after="0"/>
        <w:rPr>
          <w:sz w:val="52"/>
          <w:szCs w:val="52"/>
        </w:rPr>
      </w:pPr>
      <w:r w:rsidRPr="000A1578">
        <w:rPr>
          <w:sz w:val="52"/>
          <w:szCs w:val="52"/>
        </w:rPr>
        <w:t>Le Confort Visuel</w:t>
      </w:r>
    </w:p>
    <w:p w:rsidR="00387453" w:rsidRPr="00BC0A69" w:rsidRDefault="00387453" w:rsidP="00387453">
      <w:pPr>
        <w:rPr>
          <w:sz w:val="14"/>
          <w:szCs w:val="14"/>
        </w:rPr>
      </w:pPr>
    </w:p>
    <w:p w:rsidR="00387453" w:rsidRDefault="00387453" w:rsidP="00387453">
      <w:r>
        <w:t xml:space="preserve">Le </w:t>
      </w:r>
      <w:r w:rsidRPr="00AC3199">
        <w:rPr>
          <w:b/>
        </w:rPr>
        <w:t>confort visuel</w:t>
      </w:r>
      <w:r w:rsidRPr="00387453">
        <w:t xml:space="preserve"> est une impression subjective liée à la quantité, à la distribution et à la qualité de la lumière. Les vues sur l’extérieur sont également importantes.</w:t>
      </w:r>
    </w:p>
    <w:p w:rsidR="00426EAF" w:rsidRPr="00387453" w:rsidRDefault="0093596E" w:rsidP="00387453">
      <w:r w:rsidRPr="00BE02E6">
        <w:rPr>
          <w:rFonts w:ascii="Verdana" w:eastAsia="Times New Roman" w:hAnsi="Verdana" w:cs="Times New Roman"/>
          <w:sz w:val="20"/>
        </w:rPr>
        <w:t>L’environnement visuel nous procure une sensation de confort quand nous pouvons voir les objets nettement et sans fatigue dans une ambiance colorée agréable. </w:t>
      </w:r>
    </w:p>
    <w:p w:rsidR="00387453" w:rsidRPr="00BC0A69" w:rsidRDefault="00387453" w:rsidP="00387453">
      <w:pPr>
        <w:ind w:left="708"/>
        <w:rPr>
          <w:sz w:val="14"/>
          <w:szCs w:val="14"/>
        </w:rPr>
      </w:pPr>
    </w:p>
    <w:p w:rsidR="00077C5F" w:rsidRDefault="00077C5F" w:rsidP="00AC3199">
      <w:pPr>
        <w:ind w:left="708" w:right="6803"/>
      </w:pPr>
    </w:p>
    <w:p w:rsidR="00387453" w:rsidRDefault="00AC3199" w:rsidP="00AC3199">
      <w:pPr>
        <w:ind w:left="708" w:right="6803"/>
      </w:pPr>
      <w:r>
        <w:t xml:space="preserve">Le confort visuel est atteint en vérifiant les critères </w:t>
      </w:r>
      <w:r w:rsidR="0093596E">
        <w:t>suivants</w:t>
      </w:r>
      <w:r>
        <w:t xml:space="preserve"> </w:t>
      </w:r>
      <w:r w:rsidR="00387453">
        <w:t>:</w:t>
      </w:r>
    </w:p>
    <w:p w:rsidR="00387453" w:rsidRDefault="00387453" w:rsidP="00387453">
      <w:pPr>
        <w:jc w:val="center"/>
      </w:pPr>
    </w:p>
    <w:p w:rsidR="00387453" w:rsidRPr="00BF3487" w:rsidRDefault="00E67AF3" w:rsidP="00387453">
      <w:r>
        <w:rPr>
          <w:noProof/>
        </w:rPr>
        <w:drawing>
          <wp:anchor distT="0" distB="0" distL="114300" distR="114300" simplePos="0" relativeHeight="251674624" behindDoc="1" locked="0" layoutInCell="1" allowOverlap="1">
            <wp:simplePos x="0" y="0"/>
            <wp:positionH relativeFrom="column">
              <wp:posOffset>1412240</wp:posOffset>
            </wp:positionH>
            <wp:positionV relativeFrom="paragraph">
              <wp:posOffset>93345</wp:posOffset>
            </wp:positionV>
            <wp:extent cx="3862070" cy="2314575"/>
            <wp:effectExtent l="19050" t="0" r="508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62070" cy="2314575"/>
                    </a:xfrm>
                    <a:prstGeom prst="rect">
                      <a:avLst/>
                    </a:prstGeom>
                    <a:noFill/>
                    <a:ln>
                      <a:noFill/>
                    </a:ln>
                  </pic:spPr>
                </pic:pic>
              </a:graphicData>
            </a:graphic>
          </wp:anchor>
        </w:drawing>
      </w:r>
    </w:p>
    <w:p w:rsidR="00387453" w:rsidRDefault="00387453" w:rsidP="00387453"/>
    <w:p w:rsidR="00D1498E" w:rsidRDefault="00D1498E" w:rsidP="00387453"/>
    <w:p w:rsidR="00D1498E" w:rsidRDefault="00D1498E" w:rsidP="00387453"/>
    <w:p w:rsidR="00D1498E" w:rsidRDefault="00D1498E" w:rsidP="00387453"/>
    <w:p w:rsidR="00D1498E" w:rsidRDefault="00D1498E" w:rsidP="00387453"/>
    <w:p w:rsidR="00D1498E" w:rsidRDefault="00D1498E" w:rsidP="00387453"/>
    <w:p w:rsidR="00BC0A69" w:rsidRDefault="00BC0A69" w:rsidP="00387453"/>
    <w:p w:rsidR="00E67AF3" w:rsidRDefault="00E67AF3">
      <w:pPr>
        <w:jc w:val="left"/>
        <w:rPr>
          <w:rFonts w:cs="Arial"/>
          <w:b/>
          <w:color w:val="006600"/>
          <w:sz w:val="32"/>
          <w:szCs w:val="32"/>
        </w:rPr>
      </w:pPr>
      <w:r>
        <w:br w:type="page"/>
      </w:r>
    </w:p>
    <w:p w:rsidR="000A1578" w:rsidRDefault="000A1578" w:rsidP="00610CE4">
      <w:pPr>
        <w:pStyle w:val="Titre"/>
        <w:spacing w:before="0"/>
        <w:rPr>
          <w:sz w:val="52"/>
          <w:szCs w:val="52"/>
        </w:rPr>
      </w:pPr>
    </w:p>
    <w:p w:rsidR="000A1578" w:rsidRDefault="000A1578" w:rsidP="00610CE4">
      <w:pPr>
        <w:pStyle w:val="Titre"/>
        <w:spacing w:before="0"/>
        <w:rPr>
          <w:sz w:val="52"/>
          <w:szCs w:val="52"/>
        </w:rPr>
      </w:pPr>
    </w:p>
    <w:p w:rsidR="000A1578" w:rsidRDefault="000A1578" w:rsidP="00610CE4">
      <w:pPr>
        <w:pStyle w:val="Titre"/>
        <w:spacing w:before="0"/>
        <w:rPr>
          <w:sz w:val="52"/>
          <w:szCs w:val="52"/>
        </w:rPr>
      </w:pPr>
    </w:p>
    <w:p w:rsidR="00387453" w:rsidRPr="000A1578" w:rsidRDefault="00AC3199" w:rsidP="00610CE4">
      <w:pPr>
        <w:pStyle w:val="Titre"/>
        <w:spacing w:before="0"/>
        <w:rPr>
          <w:sz w:val="52"/>
          <w:szCs w:val="52"/>
        </w:rPr>
      </w:pPr>
      <w:r w:rsidRPr="000A1578">
        <w:rPr>
          <w:sz w:val="52"/>
          <w:szCs w:val="52"/>
        </w:rPr>
        <w:t>Les</w:t>
      </w:r>
      <w:r w:rsidRPr="000A1578">
        <w:rPr>
          <w:i/>
          <w:sz w:val="52"/>
          <w:szCs w:val="52"/>
        </w:rPr>
        <w:t xml:space="preserve"> </w:t>
      </w:r>
      <w:r w:rsidR="00A95861" w:rsidRPr="000A1578">
        <w:rPr>
          <w:sz w:val="52"/>
          <w:szCs w:val="52"/>
        </w:rPr>
        <w:t>principales s</w:t>
      </w:r>
      <w:r w:rsidR="00387453" w:rsidRPr="000A1578">
        <w:rPr>
          <w:sz w:val="52"/>
          <w:szCs w:val="52"/>
        </w:rPr>
        <w:t>ources d’inconfort visuel</w:t>
      </w:r>
    </w:p>
    <w:p w:rsidR="00E67AF3" w:rsidRDefault="00E67AF3" w:rsidP="00610CE4">
      <w:pPr>
        <w:pStyle w:val="Titre"/>
        <w:spacing w:before="0"/>
      </w:pPr>
    </w:p>
    <w:p w:rsidR="0053500F" w:rsidRDefault="0053500F" w:rsidP="00426EAF"/>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3"/>
        <w:gridCol w:w="5244"/>
      </w:tblGrid>
      <w:tr w:rsidR="000152BA" w:rsidTr="002172EC">
        <w:tc>
          <w:tcPr>
            <w:tcW w:w="5243" w:type="dxa"/>
            <w:vMerge w:val="restart"/>
          </w:tcPr>
          <w:p w:rsidR="000152BA" w:rsidRDefault="000152BA" w:rsidP="000152BA">
            <w:pPr>
              <w:jc w:val="left"/>
            </w:pPr>
            <w:r>
              <w:t>Éclairement :</w:t>
            </w:r>
          </w:p>
          <w:p w:rsidR="000152BA" w:rsidRDefault="000152BA" w:rsidP="000152BA">
            <w:pPr>
              <w:pStyle w:val="Paragraphedeliste"/>
              <w:numPr>
                <w:ilvl w:val="0"/>
                <w:numId w:val="16"/>
              </w:numPr>
              <w:ind w:left="714" w:hanging="357"/>
              <w:jc w:val="left"/>
            </w:pPr>
            <w:r>
              <w:t xml:space="preserve">L’éclairement insuffisant : source de fatigue </w:t>
            </w:r>
          </w:p>
          <w:p w:rsidR="000152BA" w:rsidRDefault="000152BA" w:rsidP="000152BA">
            <w:pPr>
              <w:pStyle w:val="Paragraphedeliste"/>
              <w:numPr>
                <w:ilvl w:val="0"/>
                <w:numId w:val="16"/>
              </w:numPr>
              <w:ind w:left="714" w:hanging="357"/>
              <w:jc w:val="left"/>
            </w:pPr>
            <w:r>
              <w:t>La variation trop rapide de l’intensité d’éclairage</w:t>
            </w:r>
          </w:p>
          <w:p w:rsidR="00E67AF3" w:rsidRDefault="00E67AF3" w:rsidP="00E67AF3">
            <w:pPr>
              <w:pStyle w:val="Paragraphedeliste"/>
              <w:ind w:left="714"/>
              <w:jc w:val="left"/>
            </w:pPr>
          </w:p>
          <w:p w:rsidR="000152BA" w:rsidRPr="000152BA" w:rsidRDefault="000152BA" w:rsidP="000152BA">
            <w:pPr>
              <w:jc w:val="left"/>
              <w:rPr>
                <w:sz w:val="10"/>
                <w:szCs w:val="10"/>
              </w:rPr>
            </w:pPr>
          </w:p>
        </w:tc>
        <w:tc>
          <w:tcPr>
            <w:tcW w:w="5244" w:type="dxa"/>
          </w:tcPr>
          <w:p w:rsidR="000152BA" w:rsidRDefault="000152BA" w:rsidP="000152BA">
            <w:pPr>
              <w:pStyle w:val="Paragraphedeliste"/>
              <w:numPr>
                <w:ilvl w:val="0"/>
                <w:numId w:val="16"/>
              </w:numPr>
              <w:ind w:left="709" w:hanging="352"/>
              <w:jc w:val="left"/>
            </w:pPr>
            <w:r>
              <w:t>L’éblouissement : trop fort contraste de luminance dans le champ visuel (doc. 1)</w:t>
            </w:r>
          </w:p>
        </w:tc>
      </w:tr>
      <w:tr w:rsidR="000152BA" w:rsidTr="002172EC">
        <w:tc>
          <w:tcPr>
            <w:tcW w:w="5243" w:type="dxa"/>
            <w:vMerge/>
          </w:tcPr>
          <w:p w:rsidR="000152BA" w:rsidRDefault="000152BA" w:rsidP="000152BA">
            <w:pPr>
              <w:jc w:val="left"/>
            </w:pPr>
          </w:p>
        </w:tc>
        <w:tc>
          <w:tcPr>
            <w:tcW w:w="5244" w:type="dxa"/>
          </w:tcPr>
          <w:p w:rsidR="000152BA" w:rsidRDefault="000152BA" w:rsidP="00290D13">
            <w:pPr>
              <w:pStyle w:val="Paragraphedeliste"/>
              <w:numPr>
                <w:ilvl w:val="0"/>
                <w:numId w:val="16"/>
              </w:numPr>
              <w:ind w:left="714" w:hanging="357"/>
              <w:jc w:val="left"/>
            </w:pPr>
            <w:r>
              <w:t>Un mauvais rendu des couleurs : spectre de la lumière inadapté (doc.2)</w:t>
            </w:r>
          </w:p>
        </w:tc>
      </w:tr>
    </w:tbl>
    <w:p w:rsidR="002172EC" w:rsidRPr="00077C5F" w:rsidRDefault="002172EC" w:rsidP="00AC3199">
      <w:pPr>
        <w:rPr>
          <w:sz w:val="12"/>
          <w:szCs w:val="12"/>
        </w:rPr>
      </w:pPr>
    </w:p>
    <w:tbl>
      <w:tblPr>
        <w:tblStyle w:val="Grilledutableau"/>
        <w:tblW w:w="9497" w:type="dxa"/>
        <w:jc w:val="center"/>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53"/>
        <w:gridCol w:w="4744"/>
      </w:tblGrid>
      <w:tr w:rsidR="00AC3199" w:rsidTr="008E1CA0">
        <w:trPr>
          <w:jc w:val="center"/>
        </w:trPr>
        <w:tc>
          <w:tcPr>
            <w:tcW w:w="4753" w:type="dxa"/>
          </w:tcPr>
          <w:p w:rsidR="00AC3199" w:rsidRDefault="00AC3199" w:rsidP="00AC3199">
            <w:pPr>
              <w:pStyle w:val="Paragraphedeliste"/>
              <w:ind w:left="0"/>
            </w:pPr>
            <w:r>
              <w:rPr>
                <w:noProof/>
              </w:rPr>
              <w:drawing>
                <wp:inline distT="0" distB="0" distL="0" distR="0">
                  <wp:extent cx="2881357" cy="2016000"/>
                  <wp:effectExtent l="0" t="0" r="0" b="381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81357" cy="2016000"/>
                          </a:xfrm>
                          <a:prstGeom prst="rect">
                            <a:avLst/>
                          </a:prstGeom>
                          <a:noFill/>
                          <a:ln>
                            <a:noFill/>
                          </a:ln>
                        </pic:spPr>
                      </pic:pic>
                    </a:graphicData>
                  </a:graphic>
                </wp:inline>
              </w:drawing>
            </w:r>
          </w:p>
        </w:tc>
        <w:tc>
          <w:tcPr>
            <w:tcW w:w="4744" w:type="dxa"/>
          </w:tcPr>
          <w:p w:rsidR="00AC3199" w:rsidRDefault="00AC3199" w:rsidP="00AC3199">
            <w:pPr>
              <w:pStyle w:val="Paragraphedeliste"/>
              <w:ind w:left="0"/>
            </w:pPr>
            <w:r>
              <w:rPr>
                <w:noProof/>
              </w:rPr>
              <w:drawing>
                <wp:inline distT="0" distB="0" distL="0" distR="0">
                  <wp:extent cx="2913897" cy="2016000"/>
                  <wp:effectExtent l="0" t="0" r="1270" b="381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13897" cy="2016000"/>
                          </a:xfrm>
                          <a:prstGeom prst="rect">
                            <a:avLst/>
                          </a:prstGeom>
                          <a:noFill/>
                          <a:ln>
                            <a:noFill/>
                          </a:ln>
                        </pic:spPr>
                      </pic:pic>
                    </a:graphicData>
                  </a:graphic>
                </wp:inline>
              </w:drawing>
            </w:r>
          </w:p>
        </w:tc>
      </w:tr>
      <w:tr w:rsidR="00AC3199" w:rsidRPr="001377B0" w:rsidTr="008E1CA0">
        <w:trPr>
          <w:jc w:val="center"/>
        </w:trPr>
        <w:tc>
          <w:tcPr>
            <w:tcW w:w="4753" w:type="dxa"/>
          </w:tcPr>
          <w:p w:rsidR="00AC3199" w:rsidRPr="001377B0" w:rsidRDefault="00A95861" w:rsidP="001377B0">
            <w:pPr>
              <w:ind w:left="743" w:right="251" w:hanging="709"/>
              <w:jc w:val="left"/>
              <w:rPr>
                <w:sz w:val="18"/>
                <w:szCs w:val="18"/>
              </w:rPr>
            </w:pPr>
            <w:r w:rsidRPr="001377B0">
              <w:rPr>
                <w:sz w:val="18"/>
                <w:szCs w:val="18"/>
              </w:rPr>
              <w:t xml:space="preserve">Doc.1 : </w:t>
            </w:r>
            <w:r w:rsidR="001377B0">
              <w:rPr>
                <w:sz w:val="18"/>
                <w:szCs w:val="18"/>
              </w:rPr>
              <w:t xml:space="preserve">    </w:t>
            </w:r>
            <w:r w:rsidR="00AC3199" w:rsidRPr="001377B0">
              <w:rPr>
                <w:sz w:val="18"/>
                <w:szCs w:val="18"/>
              </w:rPr>
              <w:t>Confort, niveau de luminance acceptable et position de la source</w:t>
            </w:r>
          </w:p>
        </w:tc>
        <w:tc>
          <w:tcPr>
            <w:tcW w:w="4744" w:type="dxa"/>
          </w:tcPr>
          <w:p w:rsidR="00AC3199" w:rsidRPr="001377B0" w:rsidRDefault="00A95861" w:rsidP="001377B0">
            <w:pPr>
              <w:ind w:left="810" w:right="317" w:hanging="709"/>
              <w:jc w:val="left"/>
              <w:rPr>
                <w:sz w:val="18"/>
                <w:szCs w:val="18"/>
              </w:rPr>
            </w:pPr>
            <w:r w:rsidRPr="001377B0">
              <w:rPr>
                <w:sz w:val="18"/>
                <w:szCs w:val="18"/>
              </w:rPr>
              <w:t xml:space="preserve">Doc. 2 : </w:t>
            </w:r>
            <w:r w:rsidR="001377B0">
              <w:rPr>
                <w:sz w:val="18"/>
                <w:szCs w:val="18"/>
              </w:rPr>
              <w:t xml:space="preserve">   </w:t>
            </w:r>
            <w:r w:rsidR="00AC3199" w:rsidRPr="001377B0">
              <w:rPr>
                <w:sz w:val="18"/>
                <w:szCs w:val="18"/>
              </w:rPr>
              <w:t>Comparaison des spectres de la lumière naturelle et de lumières artificielles</w:t>
            </w:r>
          </w:p>
        </w:tc>
      </w:tr>
    </w:tbl>
    <w:p w:rsidR="00E67AF3" w:rsidRDefault="00E67AF3" w:rsidP="009324FD"/>
    <w:p w:rsidR="00E67AF3" w:rsidRDefault="00E67AF3">
      <w:pPr>
        <w:jc w:val="left"/>
      </w:pPr>
      <w:r>
        <w:br w:type="page"/>
      </w:r>
    </w:p>
    <w:p w:rsidR="00426EAF" w:rsidRDefault="00426EAF" w:rsidP="009324FD"/>
    <w:p w:rsidR="00DA7163" w:rsidRDefault="000A1578" w:rsidP="000A1578">
      <w:pPr>
        <w:pStyle w:val="Titre"/>
        <w:tabs>
          <w:tab w:val="left" w:pos="1418"/>
        </w:tabs>
        <w:ind w:left="142"/>
        <w:jc w:val="right"/>
      </w:pPr>
      <w:r>
        <w:rPr>
          <w:noProof/>
        </w:rPr>
        <w:drawing>
          <wp:anchor distT="0" distB="0" distL="114300" distR="114300" simplePos="0" relativeHeight="251673599" behindDoc="1" locked="0" layoutInCell="1" allowOverlap="1" wp14:anchorId="2F27DF02" wp14:editId="27A31650">
            <wp:simplePos x="0" y="0"/>
            <wp:positionH relativeFrom="column">
              <wp:posOffset>-221956</wp:posOffset>
            </wp:positionH>
            <wp:positionV relativeFrom="paragraph">
              <wp:posOffset>109855</wp:posOffset>
            </wp:positionV>
            <wp:extent cx="1567180" cy="683895"/>
            <wp:effectExtent l="0" t="0" r="0" b="0"/>
            <wp:wrapNone/>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l="27862" t="42351" r="32219" b="26652"/>
                    <a:stretch/>
                  </pic:blipFill>
                  <pic:spPr bwMode="auto">
                    <a:xfrm>
                      <a:off x="0" y="0"/>
                      <a:ext cx="1567180" cy="6838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102D6" w:rsidRPr="000A1578">
        <w:rPr>
          <w:sz w:val="52"/>
          <w:szCs w:val="52"/>
        </w:rPr>
        <w:t xml:space="preserve">Les </w:t>
      </w:r>
      <w:r w:rsidR="008762F6">
        <w:rPr>
          <w:sz w:val="52"/>
          <w:szCs w:val="52"/>
        </w:rPr>
        <w:t>3</w:t>
      </w:r>
      <w:r w:rsidR="00C102D6" w:rsidRPr="000A1578">
        <w:rPr>
          <w:sz w:val="52"/>
          <w:szCs w:val="52"/>
        </w:rPr>
        <w:t xml:space="preserve"> critères de la norme NF EN 12464-1</w:t>
      </w:r>
    </w:p>
    <w:p w:rsidR="0053500F" w:rsidRDefault="000A1578" w:rsidP="00DA7163">
      <w:r>
        <w:rPr>
          <w:noProof/>
        </w:rPr>
        <w:drawing>
          <wp:anchor distT="0" distB="0" distL="114300" distR="114300" simplePos="0" relativeHeight="251698176" behindDoc="1" locked="0" layoutInCell="1" allowOverlap="1" wp14:anchorId="421B9AD1" wp14:editId="380F0C3B">
            <wp:simplePos x="0" y="0"/>
            <wp:positionH relativeFrom="column">
              <wp:posOffset>5247640</wp:posOffset>
            </wp:positionH>
            <wp:positionV relativeFrom="paragraph">
              <wp:posOffset>38735</wp:posOffset>
            </wp:positionV>
            <wp:extent cx="1378585" cy="1835785"/>
            <wp:effectExtent l="0" t="0" r="0" b="0"/>
            <wp:wrapTight wrapText="bothSides">
              <wp:wrapPolygon edited="0">
                <wp:start x="0" y="0"/>
                <wp:lineTo x="0" y="21294"/>
                <wp:lineTo x="21192" y="21294"/>
                <wp:lineTo x="21192" y="0"/>
                <wp:lineTo x="0" y="0"/>
              </wp:wrapPolygon>
            </wp:wrapTight>
            <wp:docPr id="27" name="Image 27" descr="http://www.energie-environnement.ch/images/defs/irc/ir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nergie-environnement.ch/images/defs/irc/irc.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78585" cy="1835785"/>
                    </a:xfrm>
                    <a:prstGeom prst="rect">
                      <a:avLst/>
                    </a:prstGeom>
                    <a:noFill/>
                    <a:ln>
                      <a:noFill/>
                    </a:ln>
                  </pic:spPr>
                </pic:pic>
              </a:graphicData>
            </a:graphic>
          </wp:anchor>
        </w:drawing>
      </w:r>
    </w:p>
    <w:p w:rsidR="00CE317E" w:rsidRPr="000A1578" w:rsidRDefault="00CE317E" w:rsidP="00725922">
      <w:pPr>
        <w:pStyle w:val="Titre2"/>
        <w:rPr>
          <w:color w:val="00B050"/>
        </w:rPr>
      </w:pPr>
      <w:r w:rsidRPr="000A1578">
        <w:rPr>
          <w:color w:val="00B050"/>
        </w:rPr>
        <w:t xml:space="preserve">L’indice de rendu des couleurs </w:t>
      </w:r>
      <w:r w:rsidRPr="000A1578">
        <w:rPr>
          <w:color w:val="00B050"/>
          <w:u w:val="none"/>
        </w:rPr>
        <w:t>(IRC ou Ra)</w:t>
      </w:r>
    </w:p>
    <w:tbl>
      <w:tblPr>
        <w:tblW w:w="0" w:type="auto"/>
        <w:tblInd w:w="70" w:type="dxa"/>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276"/>
        <w:gridCol w:w="1155"/>
        <w:gridCol w:w="5723"/>
      </w:tblGrid>
      <w:tr w:rsidR="0072513B" w:rsidTr="0016222A">
        <w:tc>
          <w:tcPr>
            <w:tcW w:w="1276" w:type="dxa"/>
            <w:tcBorders>
              <w:top w:val="single" w:sz="4" w:space="0" w:color="auto"/>
              <w:left w:val="single" w:sz="4" w:space="0" w:color="auto"/>
              <w:bottom w:val="single" w:sz="4" w:space="0" w:color="auto"/>
              <w:right w:val="single" w:sz="4" w:space="0" w:color="auto"/>
            </w:tcBorders>
            <w:vAlign w:val="center"/>
          </w:tcPr>
          <w:p w:rsidR="0072513B" w:rsidRPr="009324FD" w:rsidRDefault="0072513B" w:rsidP="005735DF">
            <w:pPr>
              <w:spacing w:before="120" w:after="120"/>
              <w:jc w:val="center"/>
              <w:rPr>
                <w:sz w:val="18"/>
                <w:szCs w:val="18"/>
              </w:rPr>
            </w:pPr>
            <w:r w:rsidRPr="009324FD">
              <w:rPr>
                <w:sz w:val="18"/>
                <w:szCs w:val="18"/>
              </w:rPr>
              <w:t>Valeur de l’IRC</w:t>
            </w:r>
          </w:p>
        </w:tc>
        <w:tc>
          <w:tcPr>
            <w:tcW w:w="0" w:type="auto"/>
            <w:tcBorders>
              <w:top w:val="single" w:sz="4" w:space="0" w:color="auto"/>
              <w:left w:val="single" w:sz="4" w:space="0" w:color="auto"/>
              <w:bottom w:val="single" w:sz="4" w:space="0" w:color="auto"/>
              <w:right w:val="single" w:sz="4" w:space="0" w:color="auto"/>
            </w:tcBorders>
            <w:vAlign w:val="center"/>
          </w:tcPr>
          <w:p w:rsidR="0072513B" w:rsidRPr="009324FD" w:rsidRDefault="0072513B" w:rsidP="005735DF">
            <w:pPr>
              <w:jc w:val="center"/>
              <w:rPr>
                <w:sz w:val="18"/>
                <w:szCs w:val="18"/>
              </w:rPr>
            </w:pPr>
            <w:r w:rsidRPr="009324FD">
              <w:rPr>
                <w:sz w:val="18"/>
                <w:szCs w:val="18"/>
              </w:rPr>
              <w:t>Rendu des couleurs</w:t>
            </w:r>
          </w:p>
        </w:tc>
        <w:tc>
          <w:tcPr>
            <w:tcW w:w="0" w:type="auto"/>
            <w:vMerge w:val="restart"/>
            <w:tcBorders>
              <w:top w:val="nil"/>
              <w:left w:val="single" w:sz="4" w:space="0" w:color="auto"/>
              <w:bottom w:val="nil"/>
              <w:right w:val="nil"/>
            </w:tcBorders>
          </w:tcPr>
          <w:p w:rsidR="0072513B" w:rsidRDefault="0072513B" w:rsidP="0053500F">
            <w:pPr>
              <w:ind w:right="638"/>
            </w:pPr>
            <w:r>
              <w:t>L’IRC indique la capacité d’une source lumineuse à restituer toutes les nuances du spectre visible d’un objet éclairé.</w:t>
            </w:r>
          </w:p>
          <w:p w:rsidR="0072513B" w:rsidRPr="005676E8" w:rsidRDefault="0072513B" w:rsidP="0072513B">
            <w:r w:rsidRPr="00486751">
              <w:t>La valeur de référence est 100</w:t>
            </w:r>
            <w:r>
              <w:t>, une lampe d’un IRC = 100 permet de voir toutes les couleurs du spectre visible.</w:t>
            </w:r>
          </w:p>
          <w:p w:rsidR="0072513B" w:rsidRDefault="0072513B" w:rsidP="0072513B">
            <w:pPr>
              <w:jc w:val="left"/>
              <w:rPr>
                <w:i/>
              </w:rPr>
            </w:pPr>
            <w:r w:rsidRPr="00486751">
              <w:t>Un bon IRC est supérieur à 80</w:t>
            </w:r>
            <w:r>
              <w:t>.</w:t>
            </w:r>
          </w:p>
        </w:tc>
      </w:tr>
      <w:tr w:rsidR="0072513B" w:rsidRPr="00DA7163" w:rsidTr="0016222A">
        <w:tc>
          <w:tcPr>
            <w:tcW w:w="1276" w:type="dxa"/>
            <w:tcBorders>
              <w:top w:val="single" w:sz="4" w:space="0" w:color="auto"/>
              <w:left w:val="single" w:sz="4" w:space="0" w:color="auto"/>
              <w:bottom w:val="single" w:sz="4" w:space="0" w:color="auto"/>
              <w:right w:val="single" w:sz="4" w:space="0" w:color="auto"/>
            </w:tcBorders>
            <w:vAlign w:val="center"/>
          </w:tcPr>
          <w:p w:rsidR="0072513B" w:rsidRPr="009324FD" w:rsidRDefault="0072513B" w:rsidP="005735DF">
            <w:pPr>
              <w:jc w:val="center"/>
              <w:rPr>
                <w:sz w:val="18"/>
                <w:szCs w:val="18"/>
              </w:rPr>
            </w:pPr>
            <w:r w:rsidRPr="009324FD">
              <w:rPr>
                <w:sz w:val="18"/>
                <w:szCs w:val="18"/>
              </w:rPr>
              <w:t>60 &lt; IRC &lt; 80</w:t>
            </w:r>
          </w:p>
          <w:p w:rsidR="0072513B" w:rsidRPr="009324FD" w:rsidRDefault="0072513B" w:rsidP="005735DF">
            <w:pPr>
              <w:jc w:val="center"/>
              <w:rPr>
                <w:sz w:val="18"/>
                <w:szCs w:val="18"/>
              </w:rPr>
            </w:pPr>
            <w:r w:rsidRPr="009324FD">
              <w:rPr>
                <w:sz w:val="18"/>
                <w:szCs w:val="18"/>
              </w:rPr>
              <w:t>80 &lt; IRC &lt; 85</w:t>
            </w:r>
          </w:p>
          <w:p w:rsidR="0072513B" w:rsidRPr="009324FD" w:rsidRDefault="0072513B" w:rsidP="005735DF">
            <w:pPr>
              <w:jc w:val="center"/>
              <w:rPr>
                <w:sz w:val="18"/>
                <w:szCs w:val="18"/>
              </w:rPr>
            </w:pPr>
            <w:r w:rsidRPr="009324FD">
              <w:rPr>
                <w:sz w:val="18"/>
                <w:szCs w:val="18"/>
              </w:rPr>
              <w:t xml:space="preserve">IRC </w:t>
            </w:r>
            <w:r w:rsidRPr="009324FD">
              <w:rPr>
                <w:sz w:val="18"/>
                <w:szCs w:val="18"/>
                <w:u w:val="single"/>
              </w:rPr>
              <w:t>&gt;</w:t>
            </w:r>
            <w:r w:rsidRPr="009324FD">
              <w:rPr>
                <w:sz w:val="18"/>
                <w:szCs w:val="18"/>
              </w:rPr>
              <w:t xml:space="preserve"> 85</w:t>
            </w:r>
          </w:p>
        </w:tc>
        <w:tc>
          <w:tcPr>
            <w:tcW w:w="0" w:type="auto"/>
            <w:tcBorders>
              <w:top w:val="single" w:sz="4" w:space="0" w:color="auto"/>
              <w:left w:val="single" w:sz="4" w:space="0" w:color="auto"/>
              <w:bottom w:val="single" w:sz="4" w:space="0" w:color="auto"/>
              <w:right w:val="single" w:sz="4" w:space="0" w:color="auto"/>
            </w:tcBorders>
            <w:vAlign w:val="center"/>
          </w:tcPr>
          <w:p w:rsidR="0072513B" w:rsidRPr="009324FD" w:rsidRDefault="0072513B" w:rsidP="005735DF">
            <w:pPr>
              <w:jc w:val="center"/>
              <w:rPr>
                <w:sz w:val="18"/>
                <w:szCs w:val="18"/>
              </w:rPr>
            </w:pPr>
            <w:r w:rsidRPr="009324FD">
              <w:rPr>
                <w:sz w:val="18"/>
                <w:szCs w:val="18"/>
              </w:rPr>
              <w:t>Médiocre</w:t>
            </w:r>
          </w:p>
          <w:p w:rsidR="0072513B" w:rsidRPr="009324FD" w:rsidRDefault="0072513B" w:rsidP="005735DF">
            <w:pPr>
              <w:jc w:val="center"/>
              <w:rPr>
                <w:sz w:val="18"/>
                <w:szCs w:val="18"/>
              </w:rPr>
            </w:pPr>
            <w:r w:rsidRPr="009324FD">
              <w:rPr>
                <w:sz w:val="18"/>
                <w:szCs w:val="18"/>
              </w:rPr>
              <w:t>Moyen</w:t>
            </w:r>
          </w:p>
          <w:p w:rsidR="0072513B" w:rsidRPr="009324FD" w:rsidRDefault="0072513B" w:rsidP="005735DF">
            <w:pPr>
              <w:jc w:val="center"/>
              <w:rPr>
                <w:sz w:val="18"/>
                <w:szCs w:val="18"/>
              </w:rPr>
            </w:pPr>
            <w:r w:rsidRPr="009324FD">
              <w:rPr>
                <w:sz w:val="18"/>
                <w:szCs w:val="18"/>
              </w:rPr>
              <w:t>Bon</w:t>
            </w:r>
          </w:p>
        </w:tc>
        <w:tc>
          <w:tcPr>
            <w:tcW w:w="0" w:type="auto"/>
            <w:vMerge/>
            <w:tcBorders>
              <w:top w:val="nil"/>
              <w:left w:val="single" w:sz="4" w:space="0" w:color="auto"/>
              <w:bottom w:val="nil"/>
              <w:right w:val="nil"/>
            </w:tcBorders>
          </w:tcPr>
          <w:p w:rsidR="0072513B" w:rsidRDefault="0072513B" w:rsidP="00100816">
            <w:pPr>
              <w:pStyle w:val="Corpsdetexte"/>
              <w:jc w:val="center"/>
            </w:pPr>
          </w:p>
        </w:tc>
      </w:tr>
    </w:tbl>
    <w:p w:rsidR="00CE317E" w:rsidRPr="000A1578" w:rsidRDefault="00CE317E" w:rsidP="009324FD">
      <w:pPr>
        <w:pStyle w:val="Titre2"/>
        <w:spacing w:before="120"/>
        <w:rPr>
          <w:color w:val="00B050"/>
        </w:rPr>
      </w:pPr>
      <w:r w:rsidRPr="000A1578">
        <w:rPr>
          <w:color w:val="00B050"/>
        </w:rPr>
        <w:t xml:space="preserve">Éblouissement </w:t>
      </w:r>
      <w:r w:rsidRPr="000A1578">
        <w:rPr>
          <w:color w:val="00B050"/>
          <w:u w:val="none"/>
        </w:rPr>
        <w:t>(indice UGR : United gare rating)</w:t>
      </w:r>
      <w:r w:rsidRPr="000A1578">
        <w:rPr>
          <w:color w:val="00B050"/>
        </w:rPr>
        <w:t xml:space="preserve"> </w:t>
      </w:r>
    </w:p>
    <w:p w:rsidR="00CE317E" w:rsidRPr="005676E8" w:rsidRDefault="00CE317E" w:rsidP="00CE317E">
      <w:pPr>
        <w:pStyle w:val="Paragraphedeliste"/>
        <w:ind w:left="720"/>
      </w:pPr>
      <w:r w:rsidRPr="005676E8">
        <w:t xml:space="preserve">L’éblouissement peut être : </w:t>
      </w:r>
    </w:p>
    <w:p w:rsidR="00CE317E" w:rsidRDefault="00CE317E" w:rsidP="00290D13">
      <w:pPr>
        <w:pStyle w:val="Paragraphedeliste"/>
        <w:numPr>
          <w:ilvl w:val="0"/>
          <w:numId w:val="22"/>
        </w:numPr>
      </w:pPr>
      <w:r w:rsidRPr="00F42B9A">
        <w:rPr>
          <w:b/>
          <w:bCs/>
        </w:rPr>
        <w:t xml:space="preserve">Direct, </w:t>
      </w:r>
      <w:r w:rsidRPr="005676E8">
        <w:t>quand la source lumineuse est dans le champ visuel ; s’il s’agit d’une source naturelle, le poste de travail doit être protégé du rayonnement solaire gênant.</w:t>
      </w:r>
    </w:p>
    <w:p w:rsidR="00CE317E" w:rsidRDefault="00CE317E" w:rsidP="00290D13">
      <w:pPr>
        <w:pStyle w:val="Paragraphedeliste"/>
        <w:numPr>
          <w:ilvl w:val="0"/>
          <w:numId w:val="22"/>
        </w:numPr>
      </w:pPr>
      <w:r w:rsidRPr="00F42B9A">
        <w:rPr>
          <w:b/>
          <w:bCs/>
        </w:rPr>
        <w:t xml:space="preserve">Indirect, </w:t>
      </w:r>
      <w:r w:rsidRPr="005676E8">
        <w:t xml:space="preserve">lorsque l’éclairement est réfléchi sur des objets, des surfaces et le plan de travail. </w:t>
      </w:r>
    </w:p>
    <w:p w:rsidR="00CE317E" w:rsidRPr="009324FD" w:rsidRDefault="009324FD" w:rsidP="00CE317E">
      <w:pPr>
        <w:pStyle w:val="Paragraphedeliste"/>
        <w:ind w:left="1776"/>
        <w:rPr>
          <w:sz w:val="10"/>
          <w:szCs w:val="10"/>
        </w:rPr>
      </w:pPr>
      <w:r>
        <w:rPr>
          <w:sz w:val="10"/>
          <w:szCs w:val="10"/>
        </w:rPr>
        <w:t>.</w:t>
      </w:r>
    </w:p>
    <w:p w:rsidR="00CE317E" w:rsidRDefault="00CE317E" w:rsidP="00CE317E">
      <w:r w:rsidRPr="00A400C8">
        <w:t>La limitation de l’éblouissement est donnée sous la forme d’une valeur limite d’UGR</w:t>
      </w:r>
    </w:p>
    <w:p w:rsidR="00C75823" w:rsidRDefault="00C75823" w:rsidP="00CE317E"/>
    <w:p w:rsidR="00CE317E" w:rsidRPr="000A1578" w:rsidRDefault="0053500F" w:rsidP="002017D5">
      <w:pPr>
        <w:pStyle w:val="Titre2"/>
        <w:tabs>
          <w:tab w:val="left" w:pos="2142"/>
        </w:tabs>
        <w:rPr>
          <w:color w:val="00B050"/>
        </w:rPr>
      </w:pPr>
      <w:r w:rsidRPr="000A1578">
        <w:rPr>
          <w:noProof/>
          <w:color w:val="00B050"/>
        </w:rPr>
        <w:drawing>
          <wp:anchor distT="0" distB="0" distL="114300" distR="114300" simplePos="0" relativeHeight="251682816" behindDoc="0" locked="0" layoutInCell="1" allowOverlap="1" wp14:anchorId="38A1BBD9" wp14:editId="2FB04F05">
            <wp:simplePos x="0" y="0"/>
            <wp:positionH relativeFrom="column">
              <wp:posOffset>4929505</wp:posOffset>
            </wp:positionH>
            <wp:positionV relativeFrom="paragraph">
              <wp:posOffset>90805</wp:posOffset>
            </wp:positionV>
            <wp:extent cx="1409700" cy="1403985"/>
            <wp:effectExtent l="0" t="0" r="0" b="5715"/>
            <wp:wrapSquare wrapText="bothSides"/>
            <wp:docPr id="8" name="il_fi" descr="http://www.lyon-outil.com/577-849-thickbox/luxmetre-digital-1308s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lyon-outil.com/577-849-thickbox/luxmetre-digital-1308si.jpg"/>
                    <pic:cNvPicPr>
                      <a:picLocks noChangeAspect="1" noChangeArrowheads="1"/>
                    </pic:cNvPicPr>
                  </pic:nvPicPr>
                  <pic:blipFill>
                    <a:blip r:embed="rId17" r:link="rId18" cstate="print"/>
                    <a:srcRect/>
                    <a:stretch>
                      <a:fillRect/>
                    </a:stretch>
                  </pic:blipFill>
                  <pic:spPr bwMode="auto">
                    <a:xfrm>
                      <a:off x="0" y="0"/>
                      <a:ext cx="1409700" cy="1403985"/>
                    </a:xfrm>
                    <a:prstGeom prst="rect">
                      <a:avLst/>
                    </a:prstGeom>
                    <a:noFill/>
                    <a:ln w="9525">
                      <a:noFill/>
                      <a:miter lim="800000"/>
                      <a:headEnd/>
                      <a:tailEnd/>
                    </a:ln>
                  </pic:spPr>
                </pic:pic>
              </a:graphicData>
            </a:graphic>
          </wp:anchor>
        </w:drawing>
      </w:r>
      <w:r w:rsidR="00CE317E" w:rsidRPr="000A1578">
        <w:rPr>
          <w:color w:val="00B050"/>
        </w:rPr>
        <w:t>L’Éclairement</w:t>
      </w:r>
      <w:r w:rsidR="00A75A93" w:rsidRPr="000A1578">
        <w:rPr>
          <w:color w:val="00B050"/>
        </w:rPr>
        <w:t xml:space="preserve"> du plan utile</w:t>
      </w:r>
      <w:r w:rsidR="00EC4DC0" w:rsidRPr="000A1578">
        <w:rPr>
          <w:color w:val="00B050"/>
          <w:u w:val="none"/>
        </w:rPr>
        <w:t xml:space="preserve"> </w:t>
      </w:r>
      <w:r w:rsidR="008F50FA" w:rsidRPr="000A1578">
        <w:rPr>
          <w:color w:val="00B050"/>
          <w:u w:val="none"/>
        </w:rPr>
        <w:t>(E)</w:t>
      </w:r>
      <w:r w:rsidR="00A75A93" w:rsidRPr="000A1578">
        <w:rPr>
          <w:color w:val="00B050"/>
          <w:u w:val="none"/>
        </w:rPr>
        <w:t xml:space="preserve"> en lux</w:t>
      </w:r>
    </w:p>
    <w:p w:rsidR="00CE317E" w:rsidRPr="00E42018" w:rsidRDefault="00CE317E" w:rsidP="00CE317E">
      <w:pPr>
        <w:pStyle w:val="Titre3"/>
        <w:spacing w:after="144"/>
        <w:rPr>
          <w:color w:val="000000" w:themeColor="text1"/>
          <w:u w:val="none"/>
        </w:rPr>
      </w:pPr>
      <w:r w:rsidRPr="00E42018">
        <w:rPr>
          <w:color w:val="000000" w:themeColor="text1"/>
          <w:u w:val="none"/>
        </w:rPr>
        <w:t>Définition</w:t>
      </w:r>
    </w:p>
    <w:p w:rsidR="00CE317E" w:rsidRDefault="00CE317E" w:rsidP="00CE317E">
      <w:pPr>
        <w:tabs>
          <w:tab w:val="left" w:pos="10347"/>
          <w:tab w:val="left" w:pos="13892"/>
        </w:tabs>
        <w:ind w:right="2976"/>
      </w:pPr>
      <w:r w:rsidRPr="006A51F5">
        <w:t>Il s’agit</w:t>
      </w:r>
      <w:r>
        <w:t xml:space="preserve"> </w:t>
      </w:r>
      <w:r w:rsidRPr="006A51F5">
        <w:t>de la quantité de lumière</w:t>
      </w:r>
      <w:r>
        <w:t xml:space="preserve"> (naturelle ou artificielle)</w:t>
      </w:r>
      <w:r w:rsidRPr="006A51F5">
        <w:t xml:space="preserve"> reçue sur une surface, le plan utile (</w:t>
      </w:r>
      <w:r w:rsidRPr="0064266B">
        <w:t>géné</w:t>
      </w:r>
      <w:r w:rsidRPr="006A51F5">
        <w:t>ralement au</w:t>
      </w:r>
      <w:r>
        <w:t xml:space="preserve"> </w:t>
      </w:r>
      <w:r w:rsidRPr="006A51F5">
        <w:t xml:space="preserve">niveau du plan de travail </w:t>
      </w:r>
      <w:r w:rsidRPr="00377C06">
        <w:t>à</w:t>
      </w:r>
      <w:r w:rsidRPr="00CE6BBB">
        <w:rPr>
          <w:rFonts w:ascii="Arial Rounded MT Bold" w:hAnsi="Arial Rounded MT Bold"/>
        </w:rPr>
        <w:t xml:space="preserve"> </w:t>
      </w:r>
      <w:r w:rsidRPr="00377C06">
        <w:rPr>
          <w:rFonts w:asciiTheme="minorHAnsi" w:hAnsiTheme="minorHAnsi" w:cstheme="minorHAnsi"/>
        </w:rPr>
        <w:t>0.80m du sol</w:t>
      </w:r>
      <w:r w:rsidRPr="006A51F5">
        <w:t xml:space="preserve">). </w:t>
      </w:r>
    </w:p>
    <w:p w:rsidR="00CE317E" w:rsidRPr="00BC0A69" w:rsidRDefault="00CE317E" w:rsidP="00CE317E">
      <w:pPr>
        <w:rPr>
          <w:sz w:val="14"/>
          <w:szCs w:val="1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97"/>
        <w:gridCol w:w="2632"/>
      </w:tblGrid>
      <w:tr w:rsidR="00CE317E" w:rsidTr="00100816">
        <w:tc>
          <w:tcPr>
            <w:tcW w:w="3997" w:type="dxa"/>
          </w:tcPr>
          <w:p w:rsidR="00CE317E" w:rsidRDefault="00CE317E" w:rsidP="00100816">
            <w:pPr>
              <w:jc w:val="right"/>
            </w:pPr>
            <w:r w:rsidRPr="001A074A">
              <w:t>Appareil de mesure </w:t>
            </w:r>
          </w:p>
        </w:tc>
        <w:tc>
          <w:tcPr>
            <w:tcW w:w="2632" w:type="dxa"/>
          </w:tcPr>
          <w:p w:rsidR="00CE317E" w:rsidRDefault="00CE317E" w:rsidP="00100816">
            <w:r w:rsidRPr="001A074A">
              <w:t>le</w:t>
            </w:r>
            <w:r>
              <w:t xml:space="preserve"> luxmètre</w:t>
            </w:r>
          </w:p>
        </w:tc>
      </w:tr>
    </w:tbl>
    <w:p w:rsidR="00CE317E" w:rsidRPr="0053500F" w:rsidRDefault="00CE317E" w:rsidP="00CE317E">
      <w:pPr>
        <w:rPr>
          <w:sz w:val="10"/>
          <w:szCs w:val="10"/>
        </w:rPr>
      </w:pPr>
    </w:p>
    <w:p w:rsidR="00CE317E" w:rsidRPr="00E42018" w:rsidRDefault="00CE317E" w:rsidP="00CE317E">
      <w:pPr>
        <w:pStyle w:val="Titre3"/>
        <w:spacing w:after="144"/>
        <w:rPr>
          <w:color w:val="000000" w:themeColor="text1"/>
          <w:u w:val="none"/>
        </w:rPr>
      </w:pPr>
      <w:r w:rsidRPr="00E42018">
        <w:rPr>
          <w:color w:val="000000" w:themeColor="text1"/>
          <w:u w:val="none"/>
        </w:rPr>
        <w:t>Recommandations</w:t>
      </w:r>
    </w:p>
    <w:p w:rsidR="00CE317E" w:rsidRDefault="0053500F" w:rsidP="00CE317E">
      <w:r w:rsidRPr="0053500F">
        <w:rPr>
          <w:noProof/>
          <w:sz w:val="10"/>
          <w:szCs w:val="10"/>
        </w:rPr>
        <w:drawing>
          <wp:anchor distT="0" distB="0" distL="114300" distR="114300" simplePos="0" relativeHeight="251683840" behindDoc="1" locked="0" layoutInCell="1" allowOverlap="1">
            <wp:simplePos x="0" y="0"/>
            <wp:positionH relativeFrom="column">
              <wp:posOffset>-92075</wp:posOffset>
            </wp:positionH>
            <wp:positionV relativeFrom="paragraph">
              <wp:posOffset>48260</wp:posOffset>
            </wp:positionV>
            <wp:extent cx="2075011" cy="1476000"/>
            <wp:effectExtent l="0" t="0" r="1905" b="0"/>
            <wp:wrapTight wrapText="bothSides">
              <wp:wrapPolygon edited="0">
                <wp:start x="0" y="0"/>
                <wp:lineTo x="0" y="21191"/>
                <wp:lineTo x="21421" y="21191"/>
                <wp:lineTo x="21421" y="0"/>
                <wp:lineTo x="0" y="0"/>
              </wp:wrapPolygon>
            </wp:wrapTight>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75011" cy="1476000"/>
                    </a:xfrm>
                    <a:prstGeom prst="rect">
                      <a:avLst/>
                    </a:prstGeom>
                    <a:noFill/>
                    <a:ln>
                      <a:noFill/>
                    </a:ln>
                  </pic:spPr>
                </pic:pic>
              </a:graphicData>
            </a:graphic>
          </wp:anchor>
        </w:drawing>
      </w:r>
      <w:r w:rsidR="00CE317E" w:rsidRPr="006A51F5">
        <w:t>Selon l’occupation des locaux, les</w:t>
      </w:r>
      <w:r w:rsidR="00CE317E">
        <w:t xml:space="preserve"> </w:t>
      </w:r>
      <w:r w:rsidR="00CE317E" w:rsidRPr="006A51F5">
        <w:t xml:space="preserve">besoins en lumière </w:t>
      </w:r>
      <w:r w:rsidR="00CE317E">
        <w:t>ne sont pas les mêmes. Le niveau d’éclairement de référence e</w:t>
      </w:r>
      <w:r w:rsidR="00CE317E" w:rsidRPr="006A51F5">
        <w:t>st</w:t>
      </w:r>
      <w:r w:rsidR="00CE317E">
        <w:t xml:space="preserve"> donc</w:t>
      </w:r>
      <w:r w:rsidR="00CE317E" w:rsidRPr="006A51F5">
        <w:t xml:space="preserve"> fixé en fonction de l’activité du local</w:t>
      </w:r>
      <w:r w:rsidR="00CE317E">
        <w:t>. En effet, l</w:t>
      </w:r>
      <w:r w:rsidR="00CE317E" w:rsidRPr="00957286">
        <w:t>orsque le niveau d’éclairement diminue, les</w:t>
      </w:r>
      <w:r w:rsidR="00CE317E">
        <w:t xml:space="preserve"> </w:t>
      </w:r>
      <w:r w:rsidR="00CE317E" w:rsidRPr="00957286">
        <w:t>détails des objets et les textes en petits caractères seront plus difficiles à distinguer. Un</w:t>
      </w:r>
      <w:r w:rsidR="00CE317E">
        <w:t xml:space="preserve"> </w:t>
      </w:r>
      <w:r w:rsidR="00CE317E" w:rsidRPr="00957286">
        <w:t>éclairement trop important est également inconfortable.</w:t>
      </w:r>
    </w:p>
    <w:p w:rsidR="00CE317E" w:rsidRPr="0053500F" w:rsidRDefault="00CE317E" w:rsidP="0053500F">
      <w:pPr>
        <w:rPr>
          <w:sz w:val="10"/>
          <w:szCs w:val="10"/>
        </w:rPr>
      </w:pPr>
    </w:p>
    <w:p w:rsidR="00CE317E" w:rsidRDefault="00CE317E" w:rsidP="00CE317E">
      <w:r w:rsidRPr="006A51F5">
        <w:t>Il faut préciser que la plupart du temps ces niveaux d’éclairement sont atteints grâce à l’utilisation d’éclairage artificiel, seul garant de l’uniformité dans le temps d</w:t>
      </w:r>
      <w:r>
        <w:t>e l’</w:t>
      </w:r>
      <w:r w:rsidRPr="006A51F5">
        <w:t>éclairement, synonyme de confort visuel</w:t>
      </w:r>
      <w:r>
        <w:t xml:space="preserve"> « permanent »</w:t>
      </w:r>
      <w:r w:rsidRPr="006A51F5">
        <w:t>.</w:t>
      </w:r>
    </w:p>
    <w:p w:rsidR="0053500F" w:rsidRDefault="0053500F" w:rsidP="00CE317E"/>
    <w:p w:rsidR="00CE317E" w:rsidRPr="00E42018" w:rsidRDefault="00CE317E" w:rsidP="00CE317E">
      <w:pPr>
        <w:pStyle w:val="Titre3"/>
        <w:spacing w:after="144"/>
        <w:rPr>
          <w:color w:val="000000" w:themeColor="text1"/>
          <w:u w:val="none"/>
        </w:rPr>
      </w:pPr>
      <w:r w:rsidRPr="00E42018">
        <w:rPr>
          <w:color w:val="000000" w:themeColor="text1"/>
          <w:u w:val="none"/>
        </w:rPr>
        <w:t>Comment le déterminer ?</w:t>
      </w:r>
    </w:p>
    <w:tbl>
      <w:tblPr>
        <w:tblStyle w:val="Trameclaire-Accent1"/>
        <w:tblW w:w="0" w:type="auto"/>
        <w:tblLook w:val="04A0" w:firstRow="1" w:lastRow="0" w:firstColumn="1" w:lastColumn="0" w:noHBand="0" w:noVBand="1"/>
      </w:tblPr>
      <w:tblGrid>
        <w:gridCol w:w="5243"/>
        <w:gridCol w:w="5244"/>
      </w:tblGrid>
      <w:tr w:rsidR="0053500F" w:rsidTr="001008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3" w:type="dxa"/>
          </w:tcPr>
          <w:p w:rsidR="00CE317E" w:rsidRDefault="00CE317E" w:rsidP="00100816">
            <w:pPr>
              <w:spacing w:before="60" w:after="60"/>
              <w:jc w:val="center"/>
            </w:pPr>
            <w:r>
              <w:t>Au stade de la conception d’une construction</w:t>
            </w:r>
          </w:p>
        </w:tc>
        <w:tc>
          <w:tcPr>
            <w:tcW w:w="5244" w:type="dxa"/>
          </w:tcPr>
          <w:p w:rsidR="00CE317E" w:rsidRDefault="00CE317E" w:rsidP="00100816">
            <w:pPr>
              <w:spacing w:before="60" w:after="60"/>
              <w:jc w:val="center"/>
              <w:cnfStyle w:val="100000000000" w:firstRow="1" w:lastRow="0" w:firstColumn="0" w:lastColumn="0" w:oddVBand="0" w:evenVBand="0" w:oddHBand="0" w:evenHBand="0" w:firstRowFirstColumn="0" w:firstRowLastColumn="0" w:lastRowFirstColumn="0" w:lastRowLastColumn="0"/>
            </w:pPr>
            <w:r>
              <w:t>Dans un bâtiment existant</w:t>
            </w:r>
          </w:p>
        </w:tc>
      </w:tr>
      <w:tr w:rsidR="0053500F" w:rsidTr="001008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43" w:type="dxa"/>
          </w:tcPr>
          <w:p w:rsidR="00CE317E" w:rsidRPr="00216739" w:rsidRDefault="00CE317E" w:rsidP="00752F80">
            <w:pPr>
              <w:spacing w:before="60" w:after="60"/>
              <w:ind w:left="426" w:right="349"/>
              <w:jc w:val="left"/>
              <w:rPr>
                <w:b w:val="0"/>
              </w:rPr>
            </w:pPr>
            <w:r w:rsidRPr="00216739">
              <w:rPr>
                <w:b w:val="0"/>
              </w:rPr>
              <w:t xml:space="preserve">Son évaluation nécessite la construction d’une maquette réelle ou </w:t>
            </w:r>
            <w:r w:rsidR="00752F80">
              <w:rPr>
                <w:b w:val="0"/>
              </w:rPr>
              <w:t xml:space="preserve">d’une maquette </w:t>
            </w:r>
            <w:r w:rsidRPr="00216739">
              <w:rPr>
                <w:b w:val="0"/>
              </w:rPr>
              <w:t>numérique pour pouvoir être chiffrée.</w:t>
            </w:r>
          </w:p>
        </w:tc>
        <w:tc>
          <w:tcPr>
            <w:tcW w:w="5244" w:type="dxa"/>
          </w:tcPr>
          <w:p w:rsidR="00CE317E" w:rsidRDefault="00CE317E" w:rsidP="00100816">
            <w:pPr>
              <w:spacing w:before="60" w:after="60"/>
              <w:ind w:left="1136" w:right="632"/>
              <w:jc w:val="left"/>
              <w:cnfStyle w:val="000000100000" w:firstRow="0" w:lastRow="0" w:firstColumn="0" w:lastColumn="0" w:oddVBand="0" w:evenVBand="0" w:oddHBand="1" w:evenHBand="0" w:firstRowFirstColumn="0" w:firstRowLastColumn="0" w:lastRowFirstColumn="0" w:lastRowLastColumn="0"/>
            </w:pPr>
            <w:r>
              <w:t xml:space="preserve">Il s’agit d’effectuer des </w:t>
            </w:r>
            <w:r w:rsidRPr="00523EEB">
              <w:t xml:space="preserve"> </w:t>
            </w:r>
            <w:r w:rsidR="00752F80">
              <w:t xml:space="preserve">relevés de </w:t>
            </w:r>
            <w:r w:rsidRPr="00523EEB">
              <w:t>mesure</w:t>
            </w:r>
            <w:r>
              <w:t>s</w:t>
            </w:r>
            <w:r w:rsidRPr="00523EEB">
              <w:t xml:space="preserve"> d’éclairement intérieur et extérieur</w:t>
            </w:r>
            <w:r>
              <w:t>.</w:t>
            </w:r>
          </w:p>
        </w:tc>
      </w:tr>
      <w:tr w:rsidR="0053500F" w:rsidTr="00100816">
        <w:tc>
          <w:tcPr>
            <w:cnfStyle w:val="001000000000" w:firstRow="0" w:lastRow="0" w:firstColumn="1" w:lastColumn="0" w:oddVBand="0" w:evenVBand="0" w:oddHBand="0" w:evenHBand="0" w:firstRowFirstColumn="0" w:firstRowLastColumn="0" w:lastRowFirstColumn="0" w:lastRowLastColumn="0"/>
            <w:tcW w:w="5243" w:type="dxa"/>
          </w:tcPr>
          <w:p w:rsidR="00752F80" w:rsidRDefault="00752F80" w:rsidP="00752F80">
            <w:pPr>
              <w:spacing w:before="60" w:after="60"/>
              <w:jc w:val="center"/>
              <w:rPr>
                <w:b w:val="0"/>
              </w:rPr>
            </w:pPr>
            <w:r>
              <w:rPr>
                <w:b w:val="0"/>
              </w:rPr>
              <w:t xml:space="preserve">Matériaux de maquettage </w:t>
            </w:r>
          </w:p>
          <w:p w:rsidR="00CE317E" w:rsidRPr="00216739" w:rsidRDefault="00752F80" w:rsidP="00752F80">
            <w:pPr>
              <w:spacing w:before="60" w:after="60"/>
              <w:jc w:val="center"/>
            </w:pPr>
            <w:r>
              <w:rPr>
                <w:b w:val="0"/>
              </w:rPr>
              <w:t xml:space="preserve">ou </w:t>
            </w:r>
            <w:r w:rsidR="00CE317E">
              <w:rPr>
                <w:b w:val="0"/>
              </w:rPr>
              <w:t>logiciel de simulation comportementale</w:t>
            </w:r>
            <w:r>
              <w:rPr>
                <w:b w:val="0"/>
              </w:rPr>
              <w:t xml:space="preserve"> (ex : DiaLux)</w:t>
            </w:r>
          </w:p>
        </w:tc>
        <w:tc>
          <w:tcPr>
            <w:tcW w:w="5244" w:type="dxa"/>
          </w:tcPr>
          <w:p w:rsidR="00CE317E" w:rsidRDefault="00CE317E" w:rsidP="00100816">
            <w:pPr>
              <w:spacing w:before="60" w:after="60"/>
              <w:jc w:val="center"/>
              <w:cnfStyle w:val="000000000000" w:firstRow="0" w:lastRow="0" w:firstColumn="0" w:lastColumn="0" w:oddVBand="0" w:evenVBand="0" w:oddHBand="0" w:evenHBand="0" w:firstRowFirstColumn="0" w:firstRowLastColumn="0" w:lastRowFirstColumn="0" w:lastRowLastColumn="0"/>
            </w:pPr>
            <w:r>
              <w:t>matériel : luxmètre</w:t>
            </w:r>
          </w:p>
        </w:tc>
      </w:tr>
    </w:tbl>
    <w:p w:rsidR="002017D5" w:rsidRPr="00323F3B" w:rsidRDefault="002017D5">
      <w:pPr>
        <w:jc w:val="left"/>
        <w:rPr>
          <w:rFonts w:cs="Arial"/>
          <w:b/>
          <w:color w:val="006600"/>
          <w:sz w:val="2"/>
          <w:szCs w:val="2"/>
        </w:rPr>
      </w:pPr>
      <w:r>
        <w:br w:type="page"/>
      </w:r>
    </w:p>
    <w:p w:rsidR="000A1578" w:rsidRPr="000A1578" w:rsidRDefault="000A1578" w:rsidP="0053500F">
      <w:pPr>
        <w:pStyle w:val="Titre"/>
      </w:pPr>
    </w:p>
    <w:p w:rsidR="00CE317E" w:rsidRPr="000A1578" w:rsidRDefault="0053500F" w:rsidP="0053500F">
      <w:pPr>
        <w:pStyle w:val="Titre"/>
        <w:rPr>
          <w:sz w:val="52"/>
          <w:szCs w:val="52"/>
        </w:rPr>
      </w:pPr>
      <w:r w:rsidRPr="000A1578">
        <w:rPr>
          <w:sz w:val="52"/>
          <w:szCs w:val="52"/>
        </w:rPr>
        <w:t xml:space="preserve">Valeurs préconisées par la norme </w:t>
      </w:r>
    </w:p>
    <w:p w:rsidR="0053500F" w:rsidRDefault="0053500F" w:rsidP="0053500F"/>
    <w:p w:rsidR="0053500F" w:rsidRDefault="0053500F" w:rsidP="0053500F">
      <w:pPr>
        <w:jc w:val="left"/>
      </w:pPr>
      <w:r w:rsidRPr="0059039B">
        <w:t>Les valeurs sont prescrit</w:t>
      </w:r>
      <w:r>
        <w:t>es dans la norme NF EN 12464-1</w:t>
      </w:r>
    </w:p>
    <w:p w:rsidR="0053500F" w:rsidRPr="0053500F" w:rsidRDefault="0053500F" w:rsidP="0053500F">
      <w:pPr>
        <w:jc w:val="center"/>
        <w:rPr>
          <w:sz w:val="10"/>
          <w:szCs w:val="1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56"/>
        <w:gridCol w:w="4407"/>
      </w:tblGrid>
      <w:tr w:rsidR="0053500F" w:rsidTr="0053500F">
        <w:tc>
          <w:tcPr>
            <w:tcW w:w="5243" w:type="dxa"/>
          </w:tcPr>
          <w:p w:rsidR="0053500F" w:rsidRDefault="0053500F" w:rsidP="0053500F">
            <w:r>
              <w:rPr>
                <w:noProof/>
              </w:rPr>
              <w:drawing>
                <wp:inline distT="0" distB="0" distL="0" distR="0">
                  <wp:extent cx="3767455" cy="2810510"/>
                  <wp:effectExtent l="0" t="0" r="4445" b="889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67455" cy="2810510"/>
                          </a:xfrm>
                          <a:prstGeom prst="rect">
                            <a:avLst/>
                          </a:prstGeom>
                          <a:noFill/>
                        </pic:spPr>
                      </pic:pic>
                    </a:graphicData>
                  </a:graphic>
                </wp:inline>
              </w:drawing>
            </w:r>
          </w:p>
        </w:tc>
        <w:tc>
          <w:tcPr>
            <w:tcW w:w="5244" w:type="dxa"/>
          </w:tcPr>
          <w:p w:rsidR="0053500F" w:rsidRDefault="0053500F" w:rsidP="0053500F"/>
          <w:p w:rsidR="0053500F" w:rsidRPr="0059039B" w:rsidRDefault="005F130D" w:rsidP="005F130D">
            <w:pPr>
              <w:ind w:left="507" w:right="424"/>
              <w:jc w:val="center"/>
              <w:rPr>
                <w:szCs w:val="22"/>
              </w:rPr>
            </w:pPr>
            <w:r>
              <w:rPr>
                <w:szCs w:val="22"/>
              </w:rPr>
              <w:t>Indications AFE pour le résidentiel</w:t>
            </w:r>
          </w:p>
          <w:tbl>
            <w:tblPr>
              <w:tblStyle w:val="Trameclaire-Accent1"/>
              <w:tblW w:w="0" w:type="auto"/>
              <w:tblInd w:w="589" w:type="dxa"/>
              <w:tblLook w:val="04A0" w:firstRow="1" w:lastRow="0" w:firstColumn="1" w:lastColumn="0" w:noHBand="0" w:noVBand="1"/>
            </w:tblPr>
            <w:tblGrid>
              <w:gridCol w:w="1050"/>
              <w:gridCol w:w="1328"/>
              <w:gridCol w:w="726"/>
            </w:tblGrid>
            <w:tr w:rsidR="0053500F" w:rsidRPr="00FB36C0" w:rsidTr="00100816">
              <w:trPr>
                <w:cnfStyle w:val="100000000000" w:firstRow="1" w:lastRow="0" w:firstColumn="0" w:lastColumn="0" w:oddVBand="0" w:evenVBand="0" w:oddHBand="0"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tcPr>
                <w:p w:rsidR="0053500F" w:rsidRPr="00FB36C0" w:rsidRDefault="0053500F" w:rsidP="0053500F">
                  <w:pPr>
                    <w:rPr>
                      <w:sz w:val="18"/>
                      <w:szCs w:val="18"/>
                    </w:rPr>
                  </w:pPr>
                  <w:r w:rsidRPr="00FB36C0">
                    <w:rPr>
                      <w:sz w:val="18"/>
                      <w:szCs w:val="18"/>
                    </w:rPr>
                    <w:t>Secteur</w:t>
                  </w:r>
                </w:p>
              </w:tc>
              <w:tc>
                <w:tcPr>
                  <w:tcW w:w="0" w:type="auto"/>
                  <w:noWrap/>
                  <w:hideMark/>
                </w:tcPr>
                <w:p w:rsidR="0053500F" w:rsidRPr="00FB36C0" w:rsidRDefault="0053500F" w:rsidP="0053500F">
                  <w:pPr>
                    <w:cnfStyle w:val="100000000000" w:firstRow="1" w:lastRow="0" w:firstColumn="0" w:lastColumn="0" w:oddVBand="0" w:evenVBand="0" w:oddHBand="0" w:evenHBand="0" w:firstRowFirstColumn="0" w:firstRowLastColumn="0" w:lastRowFirstColumn="0" w:lastRowLastColumn="0"/>
                    <w:rPr>
                      <w:sz w:val="18"/>
                      <w:szCs w:val="18"/>
                    </w:rPr>
                  </w:pPr>
                  <w:r w:rsidRPr="00FB36C0">
                    <w:rPr>
                      <w:sz w:val="18"/>
                      <w:szCs w:val="18"/>
                    </w:rPr>
                    <w:t xml:space="preserve">Local </w:t>
                  </w:r>
                </w:p>
              </w:tc>
              <w:tc>
                <w:tcPr>
                  <w:tcW w:w="0" w:type="auto"/>
                  <w:noWrap/>
                  <w:hideMark/>
                </w:tcPr>
                <w:p w:rsidR="0053500F" w:rsidRPr="00FB36C0" w:rsidRDefault="0053500F" w:rsidP="0053500F">
                  <w:pPr>
                    <w:cnfStyle w:val="100000000000" w:firstRow="1" w:lastRow="0" w:firstColumn="0" w:lastColumn="0" w:oddVBand="0" w:evenVBand="0" w:oddHBand="0" w:evenHBand="0" w:firstRowFirstColumn="0" w:firstRowLastColumn="0" w:lastRowFirstColumn="0" w:lastRowLastColumn="0"/>
                    <w:rPr>
                      <w:sz w:val="18"/>
                      <w:szCs w:val="18"/>
                    </w:rPr>
                  </w:pPr>
                  <w:r w:rsidRPr="00FB36C0">
                    <w:rPr>
                      <w:sz w:val="18"/>
                      <w:szCs w:val="18"/>
                    </w:rPr>
                    <w:t xml:space="preserve"> </w:t>
                  </w:r>
                  <w:r>
                    <w:rPr>
                      <w:sz w:val="18"/>
                      <w:szCs w:val="18"/>
                    </w:rPr>
                    <w:t>E </w:t>
                  </w:r>
                  <w:r w:rsidRPr="00FB36C0">
                    <w:rPr>
                      <w:sz w:val="18"/>
                      <w:szCs w:val="18"/>
                    </w:rPr>
                    <w:t xml:space="preserve">[lux] </w:t>
                  </w:r>
                </w:p>
              </w:tc>
            </w:tr>
            <w:tr w:rsidR="0053500F" w:rsidRPr="00FB36C0" w:rsidTr="00100816">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vMerge w:val="restart"/>
                </w:tcPr>
                <w:p w:rsidR="0053500F" w:rsidRPr="00FB36C0" w:rsidRDefault="0053500F" w:rsidP="0053500F">
                  <w:pPr>
                    <w:rPr>
                      <w:sz w:val="18"/>
                      <w:szCs w:val="18"/>
                    </w:rPr>
                  </w:pPr>
                  <w:r w:rsidRPr="00FB36C0">
                    <w:rPr>
                      <w:sz w:val="18"/>
                      <w:szCs w:val="18"/>
                    </w:rPr>
                    <w:t>Résidentiel</w:t>
                  </w:r>
                </w:p>
              </w:tc>
              <w:tc>
                <w:tcPr>
                  <w:tcW w:w="0" w:type="auto"/>
                  <w:noWrap/>
                  <w:hideMark/>
                </w:tcPr>
                <w:p w:rsidR="0053500F" w:rsidRPr="00FB36C0" w:rsidRDefault="0053500F" w:rsidP="0053500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 xml:space="preserve"> Séjour  </w:t>
                  </w:r>
                </w:p>
              </w:tc>
              <w:tc>
                <w:tcPr>
                  <w:tcW w:w="0" w:type="auto"/>
                  <w:noWrap/>
                  <w:hideMark/>
                </w:tcPr>
                <w:p w:rsidR="0053500F" w:rsidRPr="00FB36C0" w:rsidRDefault="0053500F" w:rsidP="0053500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 xml:space="preserve">300  </w:t>
                  </w:r>
                </w:p>
              </w:tc>
            </w:tr>
            <w:tr w:rsidR="0053500F" w:rsidRPr="00FB36C0" w:rsidTr="00100816">
              <w:trPr>
                <w:trHeight w:val="170"/>
              </w:trPr>
              <w:tc>
                <w:tcPr>
                  <w:cnfStyle w:val="001000000000" w:firstRow="0" w:lastRow="0" w:firstColumn="1" w:lastColumn="0" w:oddVBand="0" w:evenVBand="0" w:oddHBand="0" w:evenHBand="0" w:firstRowFirstColumn="0" w:firstRowLastColumn="0" w:lastRowFirstColumn="0" w:lastRowLastColumn="0"/>
                  <w:tcW w:w="0" w:type="auto"/>
                  <w:vMerge/>
                </w:tcPr>
                <w:p w:rsidR="0053500F" w:rsidRPr="00FB36C0" w:rsidRDefault="0053500F" w:rsidP="0053500F">
                  <w:pPr>
                    <w:rPr>
                      <w:sz w:val="18"/>
                      <w:szCs w:val="18"/>
                    </w:rPr>
                  </w:pPr>
                </w:p>
              </w:tc>
              <w:tc>
                <w:tcPr>
                  <w:tcW w:w="0" w:type="auto"/>
                  <w:noWrap/>
                  <w:hideMark/>
                </w:tcPr>
                <w:p w:rsidR="0053500F" w:rsidRPr="00FB36C0" w:rsidRDefault="0053500F" w:rsidP="0053500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 xml:space="preserve"> Chambre  </w:t>
                  </w:r>
                </w:p>
              </w:tc>
              <w:tc>
                <w:tcPr>
                  <w:tcW w:w="0" w:type="auto"/>
                  <w:noWrap/>
                  <w:hideMark/>
                </w:tcPr>
                <w:p w:rsidR="0053500F" w:rsidRPr="00FB36C0" w:rsidRDefault="0053500F" w:rsidP="0053500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 xml:space="preserve"> 200  </w:t>
                  </w:r>
                </w:p>
              </w:tc>
            </w:tr>
            <w:tr w:rsidR="0053500F" w:rsidRPr="00FB36C0" w:rsidTr="00100816">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vMerge/>
                </w:tcPr>
                <w:p w:rsidR="0053500F" w:rsidRPr="00FB36C0" w:rsidRDefault="0053500F" w:rsidP="0053500F">
                  <w:pPr>
                    <w:rPr>
                      <w:sz w:val="18"/>
                      <w:szCs w:val="18"/>
                    </w:rPr>
                  </w:pPr>
                </w:p>
              </w:tc>
              <w:tc>
                <w:tcPr>
                  <w:tcW w:w="0" w:type="auto"/>
                  <w:noWrap/>
                  <w:hideMark/>
                </w:tcPr>
                <w:p w:rsidR="0053500F" w:rsidRPr="00FB36C0" w:rsidRDefault="0053500F" w:rsidP="0053500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 xml:space="preserve"> Cuisine  </w:t>
                  </w:r>
                </w:p>
              </w:tc>
              <w:tc>
                <w:tcPr>
                  <w:tcW w:w="0" w:type="auto"/>
                  <w:noWrap/>
                  <w:hideMark/>
                </w:tcPr>
                <w:p w:rsidR="0053500F" w:rsidRPr="00FB36C0" w:rsidRDefault="0053500F" w:rsidP="0053500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 xml:space="preserve">500  </w:t>
                  </w:r>
                </w:p>
              </w:tc>
            </w:tr>
            <w:tr w:rsidR="0053500F" w:rsidRPr="00FB36C0" w:rsidTr="00100816">
              <w:trPr>
                <w:trHeight w:val="170"/>
              </w:trPr>
              <w:tc>
                <w:tcPr>
                  <w:cnfStyle w:val="001000000000" w:firstRow="0" w:lastRow="0" w:firstColumn="1" w:lastColumn="0" w:oddVBand="0" w:evenVBand="0" w:oddHBand="0" w:evenHBand="0" w:firstRowFirstColumn="0" w:firstRowLastColumn="0" w:lastRowFirstColumn="0" w:lastRowLastColumn="0"/>
                  <w:tcW w:w="0" w:type="auto"/>
                  <w:vMerge/>
                </w:tcPr>
                <w:p w:rsidR="0053500F" w:rsidRPr="00FB36C0" w:rsidRDefault="0053500F" w:rsidP="0053500F">
                  <w:pPr>
                    <w:rPr>
                      <w:sz w:val="18"/>
                      <w:szCs w:val="18"/>
                    </w:rPr>
                  </w:pPr>
                </w:p>
              </w:tc>
              <w:tc>
                <w:tcPr>
                  <w:tcW w:w="0" w:type="auto"/>
                  <w:noWrap/>
                  <w:hideMark/>
                </w:tcPr>
                <w:p w:rsidR="0053500F" w:rsidRPr="00FB36C0" w:rsidRDefault="0053500F" w:rsidP="0053500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 xml:space="preserve"> Salle de bain  </w:t>
                  </w:r>
                </w:p>
              </w:tc>
              <w:tc>
                <w:tcPr>
                  <w:tcW w:w="0" w:type="auto"/>
                  <w:noWrap/>
                  <w:hideMark/>
                </w:tcPr>
                <w:p w:rsidR="0053500F" w:rsidRPr="00FB36C0" w:rsidRDefault="0053500F" w:rsidP="0053500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 xml:space="preserve"> 500  </w:t>
                  </w:r>
                </w:p>
              </w:tc>
            </w:tr>
            <w:tr w:rsidR="0053500F" w:rsidRPr="00FB36C0" w:rsidTr="00100816">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vMerge/>
                </w:tcPr>
                <w:p w:rsidR="0053500F" w:rsidRPr="00FB36C0" w:rsidRDefault="0053500F" w:rsidP="0053500F">
                  <w:pPr>
                    <w:rPr>
                      <w:sz w:val="18"/>
                      <w:szCs w:val="18"/>
                    </w:rPr>
                  </w:pPr>
                </w:p>
              </w:tc>
              <w:tc>
                <w:tcPr>
                  <w:tcW w:w="0" w:type="auto"/>
                  <w:noWrap/>
                  <w:hideMark/>
                </w:tcPr>
                <w:p w:rsidR="0053500F" w:rsidRPr="00FB36C0" w:rsidRDefault="0053500F" w:rsidP="0053500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 xml:space="preserve"> Circulations  </w:t>
                  </w:r>
                </w:p>
              </w:tc>
              <w:tc>
                <w:tcPr>
                  <w:tcW w:w="0" w:type="auto"/>
                  <w:noWrap/>
                  <w:hideMark/>
                </w:tcPr>
                <w:p w:rsidR="0053500F" w:rsidRPr="00FB36C0" w:rsidRDefault="0053500F" w:rsidP="0053500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 xml:space="preserve"> 100  </w:t>
                  </w:r>
                </w:p>
              </w:tc>
            </w:tr>
            <w:tr w:rsidR="0053500F" w:rsidRPr="00FB36C0" w:rsidTr="00100816">
              <w:trPr>
                <w:trHeight w:val="170"/>
              </w:trPr>
              <w:tc>
                <w:tcPr>
                  <w:cnfStyle w:val="001000000000" w:firstRow="0" w:lastRow="0" w:firstColumn="1" w:lastColumn="0" w:oddVBand="0" w:evenVBand="0" w:oddHBand="0" w:evenHBand="0" w:firstRowFirstColumn="0" w:firstRowLastColumn="0" w:lastRowFirstColumn="0" w:lastRowLastColumn="0"/>
                  <w:tcW w:w="0" w:type="auto"/>
                </w:tcPr>
                <w:p w:rsidR="0053500F" w:rsidRPr="00FB36C0" w:rsidRDefault="0053500F" w:rsidP="0053500F">
                  <w:pPr>
                    <w:rPr>
                      <w:sz w:val="18"/>
                      <w:szCs w:val="18"/>
                    </w:rPr>
                  </w:pPr>
                  <w:r w:rsidRPr="00FB36C0">
                    <w:rPr>
                      <w:sz w:val="18"/>
                      <w:szCs w:val="18"/>
                    </w:rPr>
                    <w:t>Scolaire</w:t>
                  </w:r>
                </w:p>
              </w:tc>
              <w:tc>
                <w:tcPr>
                  <w:tcW w:w="0" w:type="auto"/>
                  <w:noWrap/>
                  <w:hideMark/>
                </w:tcPr>
                <w:p w:rsidR="0053500F" w:rsidRPr="00FB36C0" w:rsidRDefault="0053500F" w:rsidP="0053500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Salles de classe</w:t>
                  </w:r>
                </w:p>
              </w:tc>
              <w:tc>
                <w:tcPr>
                  <w:tcW w:w="0" w:type="auto"/>
                  <w:noWrap/>
                  <w:hideMark/>
                </w:tcPr>
                <w:p w:rsidR="0053500F" w:rsidRPr="00FB36C0" w:rsidRDefault="00E005A8" w:rsidP="0053500F">
                  <w:pP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500</w:t>
                  </w:r>
                </w:p>
              </w:tc>
            </w:tr>
            <w:tr w:rsidR="0053500F" w:rsidRPr="00FB36C0" w:rsidTr="00100816">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tcPr>
                <w:p w:rsidR="0053500F" w:rsidRPr="00FB36C0" w:rsidRDefault="0053500F" w:rsidP="0053500F">
                  <w:pPr>
                    <w:rPr>
                      <w:sz w:val="18"/>
                      <w:szCs w:val="18"/>
                    </w:rPr>
                  </w:pPr>
                  <w:r w:rsidRPr="00FB36C0">
                    <w:rPr>
                      <w:sz w:val="18"/>
                      <w:szCs w:val="18"/>
                    </w:rPr>
                    <w:t>Bureaux</w:t>
                  </w:r>
                </w:p>
              </w:tc>
              <w:tc>
                <w:tcPr>
                  <w:tcW w:w="0" w:type="auto"/>
                  <w:noWrap/>
                  <w:hideMark/>
                </w:tcPr>
                <w:p w:rsidR="0053500F" w:rsidRPr="00FB36C0" w:rsidRDefault="0053500F" w:rsidP="0053500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bureaux</w:t>
                  </w:r>
                </w:p>
              </w:tc>
              <w:tc>
                <w:tcPr>
                  <w:tcW w:w="0" w:type="auto"/>
                  <w:noWrap/>
                  <w:hideMark/>
                </w:tcPr>
                <w:p w:rsidR="0053500F" w:rsidRPr="00FB36C0" w:rsidRDefault="0053500F" w:rsidP="0053500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500</w:t>
                  </w:r>
                </w:p>
              </w:tc>
            </w:tr>
            <w:tr w:rsidR="0053500F" w:rsidRPr="00FB36C0" w:rsidTr="00100816">
              <w:trPr>
                <w:trHeight w:val="170"/>
              </w:trPr>
              <w:tc>
                <w:tcPr>
                  <w:cnfStyle w:val="001000000000" w:firstRow="0" w:lastRow="0" w:firstColumn="1" w:lastColumn="0" w:oddVBand="0" w:evenVBand="0" w:oddHBand="0" w:evenHBand="0" w:firstRowFirstColumn="0" w:firstRowLastColumn="0" w:lastRowFirstColumn="0" w:lastRowLastColumn="0"/>
                  <w:tcW w:w="0" w:type="auto"/>
                  <w:gridSpan w:val="2"/>
                </w:tcPr>
                <w:p w:rsidR="0053500F" w:rsidRPr="00FB36C0" w:rsidRDefault="0053500F" w:rsidP="0053500F">
                  <w:pPr>
                    <w:rPr>
                      <w:sz w:val="18"/>
                      <w:szCs w:val="18"/>
                    </w:rPr>
                  </w:pPr>
                  <w:r w:rsidRPr="00FB36C0">
                    <w:rPr>
                      <w:sz w:val="18"/>
                      <w:szCs w:val="18"/>
                    </w:rPr>
                    <w:t>Salle de dessin industriel</w:t>
                  </w:r>
                </w:p>
              </w:tc>
              <w:tc>
                <w:tcPr>
                  <w:tcW w:w="0" w:type="auto"/>
                  <w:noWrap/>
                </w:tcPr>
                <w:p w:rsidR="0053500F" w:rsidRPr="00FB36C0" w:rsidRDefault="0053500F" w:rsidP="0053500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750</w:t>
                  </w:r>
                </w:p>
              </w:tc>
            </w:tr>
          </w:tbl>
          <w:p w:rsidR="0053500F" w:rsidRDefault="0053500F" w:rsidP="0053500F"/>
          <w:p w:rsidR="0053500F" w:rsidRDefault="0053500F" w:rsidP="0053500F"/>
        </w:tc>
      </w:tr>
      <w:tr w:rsidR="005F130D" w:rsidTr="0053500F">
        <w:tc>
          <w:tcPr>
            <w:tcW w:w="5243" w:type="dxa"/>
          </w:tcPr>
          <w:p w:rsidR="005F130D" w:rsidRDefault="005F130D" w:rsidP="0053500F">
            <w:pPr>
              <w:rPr>
                <w:noProof/>
              </w:rPr>
            </w:pPr>
          </w:p>
        </w:tc>
        <w:tc>
          <w:tcPr>
            <w:tcW w:w="5244" w:type="dxa"/>
          </w:tcPr>
          <w:p w:rsidR="005F130D" w:rsidRDefault="005F130D" w:rsidP="0053500F"/>
        </w:tc>
      </w:tr>
    </w:tbl>
    <w:p w:rsidR="008F50FA" w:rsidRDefault="008F50FA" w:rsidP="008F50FA">
      <w:pPr>
        <w:rPr>
          <w:noProof/>
        </w:rPr>
      </w:pPr>
    </w:p>
    <w:p w:rsidR="00426EAF" w:rsidRDefault="008F50FA" w:rsidP="00426EAF">
      <w:pPr>
        <w:pStyle w:val="Titre"/>
        <w:rPr>
          <w:noProof/>
        </w:rPr>
      </w:pPr>
      <w:r>
        <w:rPr>
          <w:noProof/>
        </w:rPr>
        <w:t>L</w:t>
      </w:r>
      <w:r w:rsidR="00426EAF">
        <w:rPr>
          <w:noProof/>
        </w:rPr>
        <w:t xml:space="preserve">’éclairage : Etat des lieux </w:t>
      </w:r>
    </w:p>
    <w:p w:rsidR="008F50FA" w:rsidRDefault="008F50FA" w:rsidP="008F50FA">
      <w:pPr>
        <w:pStyle w:val="Paragraphedeliste"/>
        <w:ind w:left="720"/>
        <w:rPr>
          <w:noProof/>
        </w:rPr>
      </w:pPr>
    </w:p>
    <w:p w:rsidR="001B3D78" w:rsidRDefault="001B3D78" w:rsidP="008F50FA">
      <w:pPr>
        <w:pStyle w:val="Paragraphedeliste"/>
        <w:ind w:left="720"/>
        <w:rPr>
          <w:noProof/>
        </w:rPr>
      </w:pPr>
    </w:p>
    <w:p w:rsidR="00426EAF" w:rsidRDefault="00426EAF" w:rsidP="00290D13">
      <w:pPr>
        <w:pStyle w:val="Paragraphedeliste"/>
        <w:numPr>
          <w:ilvl w:val="0"/>
          <w:numId w:val="20"/>
        </w:numPr>
        <w:rPr>
          <w:noProof/>
        </w:rPr>
      </w:pPr>
      <w:r>
        <w:rPr>
          <w:noProof/>
        </w:rPr>
        <w:t>Conditions d’éclairage médiocres</w:t>
      </w:r>
    </w:p>
    <w:p w:rsidR="001B3D78" w:rsidRDefault="001B3D78" w:rsidP="001B3D78">
      <w:pPr>
        <w:ind w:left="1428" w:firstLine="696"/>
        <w:rPr>
          <w:noProof/>
        </w:rPr>
      </w:pPr>
      <w:r>
        <w:rPr>
          <w:noProof/>
        </w:rPr>
        <w:drawing>
          <wp:inline distT="0" distB="0" distL="0" distR="0" wp14:anchorId="0AAB3C0F" wp14:editId="662BCEBC">
            <wp:extent cx="3817579" cy="18000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srcRect l="19403" t="47516" r="35202" b="14404"/>
                    <a:stretch/>
                  </pic:blipFill>
                  <pic:spPr bwMode="auto">
                    <a:xfrm>
                      <a:off x="0" y="0"/>
                      <a:ext cx="3817579" cy="1800000"/>
                    </a:xfrm>
                    <a:prstGeom prst="rect">
                      <a:avLst/>
                    </a:prstGeom>
                    <a:ln>
                      <a:noFill/>
                    </a:ln>
                    <a:extLst>
                      <a:ext uri="{53640926-AAD7-44D8-BBD7-CCE9431645EC}">
                        <a14:shadowObscured xmlns:a14="http://schemas.microsoft.com/office/drawing/2010/main"/>
                      </a:ext>
                    </a:extLst>
                  </pic:spPr>
                </pic:pic>
              </a:graphicData>
            </a:graphic>
          </wp:inline>
        </w:drawing>
      </w:r>
    </w:p>
    <w:p w:rsidR="001B3D78" w:rsidRDefault="001B3D78" w:rsidP="001B3D78">
      <w:pPr>
        <w:pStyle w:val="Paragraphedeliste"/>
        <w:ind w:left="720"/>
        <w:rPr>
          <w:noProof/>
        </w:rPr>
      </w:pPr>
    </w:p>
    <w:p w:rsidR="001B3D78" w:rsidRDefault="001B3D78" w:rsidP="001B3D78">
      <w:pPr>
        <w:pStyle w:val="Paragraphedeliste"/>
        <w:numPr>
          <w:ilvl w:val="0"/>
          <w:numId w:val="20"/>
        </w:numPr>
        <w:rPr>
          <w:noProof/>
        </w:rPr>
      </w:pPr>
      <w:r>
        <w:rPr>
          <w:noProof/>
        </w:rPr>
        <w:t>Systèmes d’éclairage vétustes : 10 000 000 de lampes à incandescance en 2011</w:t>
      </w:r>
    </w:p>
    <w:p w:rsidR="001B3D78" w:rsidRDefault="001B3D78" w:rsidP="001B3D78">
      <w:pPr>
        <w:ind w:left="3552" w:firstLine="696"/>
        <w:rPr>
          <w:noProof/>
        </w:rPr>
      </w:pPr>
      <w:r>
        <w:rPr>
          <w:noProof/>
        </w:rPr>
        <w:t>=&gt; seront remplacées par les fluocompactes</w:t>
      </w:r>
    </w:p>
    <w:p w:rsidR="001B3D78" w:rsidRDefault="001B3D78" w:rsidP="001B3D78">
      <w:pPr>
        <w:ind w:left="3552" w:firstLine="696"/>
        <w:rPr>
          <w:noProof/>
        </w:rPr>
      </w:pPr>
    </w:p>
    <w:p w:rsidR="00426EAF" w:rsidRDefault="001B3D78" w:rsidP="00290D13">
      <w:pPr>
        <w:pStyle w:val="Paragraphedeliste"/>
        <w:numPr>
          <w:ilvl w:val="0"/>
          <w:numId w:val="20"/>
        </w:numPr>
        <w:rPr>
          <w:noProof/>
        </w:rPr>
      </w:pPr>
      <w:r>
        <w:rPr>
          <w:noProof/>
        </w:rPr>
        <w:t>Consommation énergétique et c</w:t>
      </w:r>
      <w:r w:rsidR="00426EAF">
        <w:rPr>
          <w:noProof/>
        </w:rPr>
        <w:t>oût éconmique important</w:t>
      </w:r>
      <w:r>
        <w:rPr>
          <w:noProof/>
        </w:rPr>
        <w:t>s</w:t>
      </w:r>
      <w:r w:rsidR="00426EAF">
        <w:rPr>
          <w:noProof/>
        </w:rPr>
        <w:t> : L’éclairage artificiel correspond à 10% de la consommation électrique globale en France.</w:t>
      </w:r>
    </w:p>
    <w:p w:rsidR="002017D5" w:rsidRDefault="002017D5">
      <w:pPr>
        <w:jc w:val="left"/>
        <w:rPr>
          <w:rFonts w:cs="Arial"/>
          <w:b/>
          <w:color w:val="006600"/>
          <w:sz w:val="32"/>
          <w:szCs w:val="32"/>
        </w:rPr>
      </w:pPr>
      <w:r>
        <w:br w:type="page"/>
      </w:r>
    </w:p>
    <w:p w:rsidR="002017D5" w:rsidRDefault="002017D5" w:rsidP="00610CE4">
      <w:pPr>
        <w:pStyle w:val="Titre"/>
      </w:pPr>
    </w:p>
    <w:p w:rsidR="00610CE4" w:rsidRPr="000A1578" w:rsidRDefault="00426EAF" w:rsidP="00610CE4">
      <w:pPr>
        <w:pStyle w:val="Titre"/>
        <w:rPr>
          <w:sz w:val="52"/>
          <w:szCs w:val="52"/>
        </w:rPr>
      </w:pPr>
      <w:r w:rsidRPr="000A1578">
        <w:rPr>
          <w:sz w:val="52"/>
          <w:szCs w:val="52"/>
        </w:rPr>
        <w:t>Éclairage et La RT 2012</w:t>
      </w:r>
    </w:p>
    <w:p w:rsidR="00610CE4" w:rsidRDefault="00610CE4" w:rsidP="00610CE4">
      <w:pPr>
        <w:pStyle w:val="Titre"/>
      </w:pPr>
    </w:p>
    <w:p w:rsidR="00610CE4" w:rsidRDefault="00610CE4" w:rsidP="00610CE4">
      <w:r>
        <w:t xml:space="preserve">Rappels : </w:t>
      </w:r>
    </w:p>
    <w:p w:rsidR="00610CE4" w:rsidRPr="00E67F21" w:rsidRDefault="00610CE4" w:rsidP="00610CE4"/>
    <w:p w:rsidR="00426EAF" w:rsidRDefault="00426EAF" w:rsidP="00426EAF">
      <w:r>
        <w:t>La RT s</w:t>
      </w:r>
      <w:r>
        <w:rPr>
          <w:rFonts w:hint="eastAsia"/>
        </w:rPr>
        <w:t>’</w:t>
      </w:r>
      <w:r>
        <w:t>applique au tertiaire et au logement :</w:t>
      </w:r>
    </w:p>
    <w:p w:rsidR="00426EAF" w:rsidRPr="007C777E" w:rsidRDefault="00426EAF" w:rsidP="00290D13">
      <w:pPr>
        <w:pStyle w:val="Paragraphedeliste"/>
        <w:numPr>
          <w:ilvl w:val="1"/>
          <w:numId w:val="19"/>
        </w:numPr>
        <w:ind w:left="1434" w:hanging="357"/>
        <w:rPr>
          <w:rFonts w:asciiTheme="minorHAnsi" w:hAnsiTheme="minorHAnsi" w:cstheme="minorHAnsi"/>
        </w:rPr>
      </w:pPr>
      <w:r w:rsidRPr="007C777E">
        <w:rPr>
          <w:rFonts w:asciiTheme="minorHAnsi" w:hAnsiTheme="minorHAnsi" w:cstheme="minorHAnsi"/>
        </w:rPr>
        <w:t>Bâtiments neufs</w:t>
      </w:r>
      <w:r w:rsidRPr="007C777E">
        <w:rPr>
          <w:rFonts w:asciiTheme="minorHAnsi" w:eastAsia="TrebuchetMS" w:hAnsiTheme="minorHAnsi" w:cstheme="minorHAnsi"/>
          <w:color w:val="33339A"/>
        </w:rPr>
        <w:t>,</w:t>
      </w:r>
    </w:p>
    <w:p w:rsidR="00426EAF" w:rsidRDefault="00426EAF" w:rsidP="00290D13">
      <w:pPr>
        <w:pStyle w:val="Paragraphedeliste"/>
        <w:numPr>
          <w:ilvl w:val="1"/>
          <w:numId w:val="19"/>
        </w:numPr>
        <w:ind w:left="1434" w:hanging="357"/>
      </w:pPr>
      <w:r w:rsidRPr="007C777E">
        <w:rPr>
          <w:rFonts w:asciiTheme="minorHAnsi" w:hAnsiTheme="minorHAnsi" w:cstheme="minorHAnsi"/>
        </w:rPr>
        <w:t>Extensions</w:t>
      </w:r>
      <w:r>
        <w:t xml:space="preserve"> de bâtiments existants.</w:t>
      </w:r>
    </w:p>
    <w:p w:rsidR="00610CE4" w:rsidRDefault="00610CE4" w:rsidP="00610CE4">
      <w:pPr>
        <w:pStyle w:val="Paragraphedeliste"/>
        <w:ind w:left="1434"/>
      </w:pPr>
    </w:p>
    <w:p w:rsidR="00426EAF" w:rsidRPr="00610CE4" w:rsidRDefault="00426EAF" w:rsidP="00426EAF">
      <w:pPr>
        <w:rPr>
          <w:sz w:val="10"/>
          <w:szCs w:val="10"/>
        </w:rPr>
      </w:pPr>
    </w:p>
    <w:p w:rsidR="00426EAF" w:rsidRDefault="00426EAF" w:rsidP="00426EAF">
      <w:r>
        <w:t>La RT s</w:t>
      </w:r>
      <w:r>
        <w:rPr>
          <w:rFonts w:hint="eastAsia"/>
        </w:rPr>
        <w:t>’</w:t>
      </w:r>
      <w:r>
        <w:t>articule sur 3 critères (coefficients) essentiels :</w:t>
      </w:r>
    </w:p>
    <w:p w:rsidR="00426EAF" w:rsidRPr="00E67F21" w:rsidRDefault="00426EAF" w:rsidP="00290D13">
      <w:pPr>
        <w:pStyle w:val="Paragraphedeliste"/>
        <w:numPr>
          <w:ilvl w:val="1"/>
          <w:numId w:val="19"/>
        </w:numPr>
        <w:rPr>
          <w:rFonts w:ascii="TrebuchetMS,Bold" w:eastAsia="TrebuchetMS,Bold" w:cs="TrebuchetMS,Bold"/>
          <w:b/>
          <w:bCs/>
          <w:color w:val="000000" w:themeColor="text1"/>
        </w:rPr>
      </w:pPr>
      <w:r>
        <w:t>des valeurs maximales de consommation énergétique (</w:t>
      </w:r>
      <w:r w:rsidRPr="00DD5BB2">
        <w:rPr>
          <w:rStyle w:val="important"/>
        </w:rPr>
        <w:t>Cep</w:t>
      </w:r>
      <w:r>
        <w:t>) pour le chauffage, la climatisation, la ventilation, la production d</w:t>
      </w:r>
      <w:r>
        <w:rPr>
          <w:rFonts w:hint="eastAsia"/>
        </w:rPr>
        <w:t>’</w:t>
      </w:r>
      <w:r>
        <w:t>eau chaude des sanitaires, les auxiliaires et l</w:t>
      </w:r>
      <w:r w:rsidRPr="00E67F21">
        <w:rPr>
          <w:rFonts w:hint="eastAsia"/>
          <w:u w:val="single"/>
        </w:rPr>
        <w:t>’</w:t>
      </w:r>
      <w:r w:rsidRPr="00E67F21">
        <w:rPr>
          <w:u w:val="single"/>
        </w:rPr>
        <w:t>éclairage</w:t>
      </w:r>
      <w:r>
        <w:t>.</w:t>
      </w:r>
      <w:r w:rsidRPr="00E67F21">
        <w:rPr>
          <w:color w:val="000000" w:themeColor="text1"/>
        </w:rPr>
        <w:t xml:space="preserve"> </w:t>
      </w:r>
    </w:p>
    <w:p w:rsidR="00426EAF" w:rsidRDefault="00426EAF" w:rsidP="00290D13">
      <w:pPr>
        <w:pStyle w:val="Paragraphedeliste"/>
        <w:numPr>
          <w:ilvl w:val="1"/>
          <w:numId w:val="19"/>
        </w:numPr>
      </w:pPr>
      <w:r>
        <w:rPr>
          <w:color w:val="000000" w:themeColor="text1"/>
        </w:rPr>
        <w:t>Définition du</w:t>
      </w:r>
      <w:r w:rsidRPr="00E67F21">
        <w:rPr>
          <w:color w:val="000000" w:themeColor="text1"/>
        </w:rPr>
        <w:t xml:space="preserve"> besoin bioclimatique </w:t>
      </w:r>
      <w:r w:rsidRPr="003E4994">
        <w:t>(</w:t>
      </w:r>
      <w:r w:rsidRPr="00DD5BB2">
        <w:rPr>
          <w:rStyle w:val="important"/>
        </w:rPr>
        <w:t>Bbio</w:t>
      </w:r>
      <w:r w:rsidRPr="003E4994">
        <w:t>)</w:t>
      </w:r>
      <w:r w:rsidRPr="00E67F21">
        <w:t xml:space="preserve"> </w:t>
      </w:r>
    </w:p>
    <w:p w:rsidR="00426EAF" w:rsidRPr="0057295B" w:rsidRDefault="00426EAF" w:rsidP="00290D13">
      <w:pPr>
        <w:pStyle w:val="Paragraphedeliste"/>
        <w:numPr>
          <w:ilvl w:val="2"/>
          <w:numId w:val="19"/>
        </w:numPr>
      </w:pPr>
      <w:r w:rsidRPr="0057295B">
        <w:t>Caractérise l</w:t>
      </w:r>
      <w:r w:rsidRPr="0057295B">
        <w:rPr>
          <w:rFonts w:hint="eastAsia"/>
        </w:rPr>
        <w:t>’</w:t>
      </w:r>
      <w:r w:rsidRPr="0057295B">
        <w:t>enveloppe du bâtiment (conception bioclimatique)</w:t>
      </w:r>
    </w:p>
    <w:p w:rsidR="00426EAF" w:rsidRPr="00E67F21" w:rsidRDefault="00426EAF" w:rsidP="00290D13">
      <w:pPr>
        <w:pStyle w:val="Paragraphedeliste"/>
        <w:numPr>
          <w:ilvl w:val="2"/>
          <w:numId w:val="19"/>
        </w:numPr>
        <w:rPr>
          <w:rFonts w:ascii="TrebuchetMS,Bold" w:eastAsia="TrebuchetMS,Bold" w:cs="TrebuchetMS,Bold"/>
          <w:b/>
          <w:bCs/>
          <w:color w:val="000000" w:themeColor="text1"/>
        </w:rPr>
      </w:pPr>
      <w:r w:rsidRPr="0057295B">
        <w:t>Bbio = impact énergétique du bâti pour le chauffage, le</w:t>
      </w:r>
      <w:r>
        <w:t xml:space="preserve"> </w:t>
      </w:r>
      <w:r w:rsidRPr="0057295B">
        <w:t>refroidissement et l</w:t>
      </w:r>
      <w:r w:rsidRPr="00E67F21">
        <w:rPr>
          <w:u w:val="single"/>
        </w:rPr>
        <w:t>'éclairage</w:t>
      </w:r>
    </w:p>
    <w:p w:rsidR="00426EAF" w:rsidRPr="0057295B" w:rsidRDefault="00426EAF" w:rsidP="00290D13">
      <w:pPr>
        <w:pStyle w:val="Paragraphedeliste"/>
        <w:numPr>
          <w:ilvl w:val="2"/>
          <w:numId w:val="19"/>
        </w:numPr>
      </w:pPr>
      <w:r w:rsidRPr="0057295B">
        <w:t>C</w:t>
      </w:r>
      <w:r w:rsidRPr="0057295B">
        <w:rPr>
          <w:rFonts w:hint="eastAsia"/>
        </w:rPr>
        <w:t>’</w:t>
      </w:r>
      <w:r w:rsidRPr="0057295B">
        <w:t>est une mesure de l</w:t>
      </w:r>
      <w:r w:rsidRPr="0057295B">
        <w:rPr>
          <w:rFonts w:hint="eastAsia"/>
        </w:rPr>
        <w:t>’</w:t>
      </w:r>
      <w:r w:rsidRPr="0057295B">
        <w:t>énergie requise pour assurer :</w:t>
      </w:r>
    </w:p>
    <w:p w:rsidR="00426EAF" w:rsidRPr="00E67F21" w:rsidRDefault="00426EAF" w:rsidP="00290D13">
      <w:pPr>
        <w:pStyle w:val="Paragraphedeliste"/>
        <w:numPr>
          <w:ilvl w:val="2"/>
          <w:numId w:val="25"/>
        </w:numPr>
        <w:ind w:left="2628"/>
        <w:rPr>
          <w:rFonts w:asciiTheme="minorHAnsi" w:hAnsiTheme="minorHAnsi" w:cstheme="minorHAnsi"/>
        </w:rPr>
      </w:pPr>
      <w:r w:rsidRPr="0057295B">
        <w:t xml:space="preserve">une </w:t>
      </w:r>
      <w:r w:rsidRPr="00E67F21">
        <w:rPr>
          <w:rFonts w:asciiTheme="minorHAnsi" w:hAnsiTheme="minorHAnsi" w:cstheme="minorHAnsi"/>
        </w:rPr>
        <w:t>température correcte en hiver (besoin de chauffer)</w:t>
      </w:r>
      <w:r>
        <w:rPr>
          <w:rFonts w:asciiTheme="minorHAnsi" w:hAnsiTheme="minorHAnsi" w:cstheme="minorHAnsi"/>
        </w:rPr>
        <w:t xml:space="preserve">, </w:t>
      </w:r>
      <w:r w:rsidRPr="00E67F21">
        <w:rPr>
          <w:rFonts w:asciiTheme="minorHAnsi" w:hAnsiTheme="minorHAnsi" w:cstheme="minorHAnsi"/>
        </w:rPr>
        <w:t>en été (besoin de rafraichir)</w:t>
      </w:r>
    </w:p>
    <w:p w:rsidR="00426EAF" w:rsidRPr="00E67F21" w:rsidRDefault="00426EAF" w:rsidP="00290D13">
      <w:pPr>
        <w:pStyle w:val="Paragraphedeliste"/>
        <w:numPr>
          <w:ilvl w:val="3"/>
          <w:numId w:val="19"/>
        </w:numPr>
        <w:ind w:left="2628"/>
        <w:rPr>
          <w:rFonts w:ascii="TrebuchetMS,Bold" w:eastAsia="TrebuchetMS,Bold" w:cs="TrebuchetMS,Bold"/>
          <w:b/>
          <w:bCs/>
          <w:color w:val="000000" w:themeColor="text1"/>
        </w:rPr>
      </w:pPr>
      <w:r w:rsidRPr="0057295B">
        <w:rPr>
          <w:rFonts w:asciiTheme="minorHAnsi" w:hAnsiTheme="minorHAnsi" w:cstheme="minorHAnsi"/>
        </w:rPr>
        <w:t xml:space="preserve">un </w:t>
      </w:r>
      <w:r w:rsidRPr="00E67F21">
        <w:rPr>
          <w:rFonts w:asciiTheme="minorHAnsi" w:hAnsiTheme="minorHAnsi" w:cstheme="minorHAnsi"/>
          <w:u w:val="single"/>
        </w:rPr>
        <w:t>éclairage intérieur correct</w:t>
      </w:r>
      <w:r w:rsidRPr="0057295B">
        <w:rPr>
          <w:rFonts w:asciiTheme="minorHAnsi" w:hAnsiTheme="minorHAnsi" w:cstheme="minorHAnsi"/>
        </w:rPr>
        <w:t xml:space="preserve"> tout au long de l’année (besoin d’éclairer)</w:t>
      </w:r>
    </w:p>
    <w:p w:rsidR="00426EAF" w:rsidRDefault="00426EAF" w:rsidP="00290D13">
      <w:pPr>
        <w:pStyle w:val="Paragraphedeliste"/>
        <w:numPr>
          <w:ilvl w:val="1"/>
          <w:numId w:val="19"/>
        </w:numPr>
      </w:pPr>
      <w:r w:rsidRPr="003E4994">
        <w:rPr>
          <w:color w:val="000000" w:themeColor="text1"/>
        </w:rPr>
        <w:t xml:space="preserve">La température intérieure conventionnelle </w:t>
      </w:r>
      <w:r w:rsidRPr="003E4994">
        <w:t>(</w:t>
      </w:r>
      <w:r w:rsidRPr="00DD5BB2">
        <w:rPr>
          <w:rStyle w:val="important"/>
        </w:rPr>
        <w:t>Tic</w:t>
      </w:r>
      <w:r w:rsidRPr="003E4994">
        <w:t>)</w:t>
      </w:r>
    </w:p>
    <w:p w:rsidR="00610CE4" w:rsidRPr="00610CE4" w:rsidRDefault="00610CE4" w:rsidP="00610CE4">
      <w:pPr>
        <w:pStyle w:val="Paragraphedeliste"/>
        <w:ind w:left="0"/>
        <w:rPr>
          <w:b/>
          <w:sz w:val="10"/>
          <w:szCs w:val="10"/>
        </w:rPr>
      </w:pPr>
    </w:p>
    <w:p w:rsidR="00610CE4" w:rsidRPr="0093273C" w:rsidRDefault="002017D5" w:rsidP="0093273C">
      <w:pPr>
        <w:jc w:val="left"/>
        <w:rPr>
          <w:b/>
          <w:sz w:val="28"/>
          <w:szCs w:val="28"/>
        </w:rPr>
      </w:pPr>
      <w:r>
        <w:rPr>
          <w:b/>
          <w:sz w:val="28"/>
          <w:szCs w:val="28"/>
        </w:rPr>
        <w:br w:type="page"/>
      </w:r>
    </w:p>
    <w:p w:rsidR="00426EAF" w:rsidRDefault="00610CE4" w:rsidP="00610CE4">
      <w:pPr>
        <w:pStyle w:val="Titre"/>
      </w:pPr>
      <w:r w:rsidRPr="000A1578">
        <w:rPr>
          <w:sz w:val="52"/>
          <w:szCs w:val="52"/>
        </w:rPr>
        <w:t>RT 2012</w:t>
      </w:r>
      <w:r>
        <w:t xml:space="preserve"> : </w:t>
      </w:r>
      <w:r w:rsidRPr="0002170C">
        <w:t>L’éclairage devient un des leviers pour réaliser de substantielles économies d’énergie dans les bâtiments</w:t>
      </w:r>
    </w:p>
    <w:p w:rsidR="003C6C1A" w:rsidRDefault="003C6C1A" w:rsidP="003C6C1A"/>
    <w:tbl>
      <w:tblPr>
        <w:tblStyle w:val="Listemoyenne2-Accent1"/>
        <w:tblW w:w="5019" w:type="pct"/>
        <w:tblLook w:val="04A0" w:firstRow="1" w:lastRow="0" w:firstColumn="1" w:lastColumn="0" w:noHBand="0" w:noVBand="1"/>
      </w:tblPr>
      <w:tblGrid>
        <w:gridCol w:w="1191"/>
        <w:gridCol w:w="4706"/>
        <w:gridCol w:w="4706"/>
      </w:tblGrid>
      <w:tr w:rsidR="00426EAF" w:rsidRPr="00F75CEC" w:rsidTr="00100816">
        <w:trPr>
          <w:cnfStyle w:val="100000000000" w:firstRow="1" w:lastRow="0" w:firstColumn="0" w:lastColumn="0" w:oddVBand="0" w:evenVBand="0" w:oddHBand="0" w:evenHBand="0" w:firstRowFirstColumn="0" w:firstRowLastColumn="0" w:lastRowFirstColumn="0" w:lastRowLastColumn="0"/>
          <w:trHeight w:val="227"/>
        </w:trPr>
        <w:tc>
          <w:tcPr>
            <w:cnfStyle w:val="001000000100" w:firstRow="0" w:lastRow="0" w:firstColumn="1" w:lastColumn="0" w:oddVBand="0" w:evenVBand="0" w:oddHBand="0" w:evenHBand="0" w:firstRowFirstColumn="1" w:firstRowLastColumn="0" w:lastRowFirstColumn="0" w:lastRowLastColumn="0"/>
            <w:tcW w:w="562" w:type="pct"/>
          </w:tcPr>
          <w:p w:rsidR="00426EAF" w:rsidRPr="00F75CEC" w:rsidRDefault="00426EAF" w:rsidP="00100816">
            <w:pPr>
              <w:jc w:val="center"/>
              <w:rPr>
                <w:b/>
                <w:noProof/>
              </w:rPr>
            </w:pPr>
          </w:p>
        </w:tc>
        <w:tc>
          <w:tcPr>
            <w:tcW w:w="2219" w:type="pct"/>
          </w:tcPr>
          <w:p w:rsidR="00426EAF" w:rsidRPr="00F75CEC" w:rsidRDefault="00426EAF" w:rsidP="00100816">
            <w:pPr>
              <w:jc w:val="center"/>
              <w:cnfStyle w:val="100000000000" w:firstRow="1" w:lastRow="0" w:firstColumn="0" w:lastColumn="0" w:oddVBand="0" w:evenVBand="0" w:oddHBand="0" w:evenHBand="0" w:firstRowFirstColumn="0" w:firstRowLastColumn="0" w:lastRowFirstColumn="0" w:lastRowLastColumn="0"/>
              <w:rPr>
                <w:b/>
                <w:noProof/>
              </w:rPr>
            </w:pPr>
            <w:r w:rsidRPr="00F75CEC">
              <w:rPr>
                <w:b/>
                <w:noProof/>
              </w:rPr>
              <w:t>LOGEMENT NEUF</w:t>
            </w:r>
          </w:p>
        </w:tc>
        <w:tc>
          <w:tcPr>
            <w:tcW w:w="2219" w:type="pct"/>
          </w:tcPr>
          <w:p w:rsidR="00426EAF" w:rsidRPr="00F75CEC" w:rsidRDefault="00426EAF" w:rsidP="00100816">
            <w:pPr>
              <w:jc w:val="center"/>
              <w:cnfStyle w:val="100000000000" w:firstRow="1" w:lastRow="0" w:firstColumn="0" w:lastColumn="0" w:oddVBand="0" w:evenVBand="0" w:oddHBand="0" w:evenHBand="0" w:firstRowFirstColumn="0" w:firstRowLastColumn="0" w:lastRowFirstColumn="0" w:lastRowLastColumn="0"/>
              <w:rPr>
                <w:b/>
                <w:noProof/>
              </w:rPr>
            </w:pPr>
            <w:r w:rsidRPr="00F75CEC">
              <w:rPr>
                <w:b/>
                <w:noProof/>
              </w:rPr>
              <w:t>TERTIAIRE NEUF</w:t>
            </w:r>
          </w:p>
        </w:tc>
      </w:tr>
      <w:tr w:rsidR="00426EAF" w:rsidRPr="00F75CEC" w:rsidTr="0010081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562" w:type="pct"/>
          </w:tcPr>
          <w:p w:rsidR="00426EAF" w:rsidRDefault="00426EAF" w:rsidP="00100816">
            <w:pPr>
              <w:jc w:val="center"/>
              <w:rPr>
                <w:b/>
                <w:noProof/>
              </w:rPr>
            </w:pPr>
          </w:p>
          <w:p w:rsidR="00426EAF" w:rsidRPr="007E1F96" w:rsidRDefault="00426EAF" w:rsidP="00100816">
            <w:pPr>
              <w:jc w:val="center"/>
              <w:rPr>
                <w:noProof/>
              </w:rPr>
            </w:pPr>
            <w:r w:rsidRPr="007E1F96">
              <w:rPr>
                <w:noProof/>
              </w:rPr>
              <w:t>Objectifs de  l’éclairage</w:t>
            </w:r>
          </w:p>
        </w:tc>
        <w:tc>
          <w:tcPr>
            <w:tcW w:w="2219" w:type="pct"/>
            <w:tcBorders>
              <w:top w:val="single" w:sz="24" w:space="0" w:color="4F81BD" w:themeColor="accent1"/>
              <w:bottom w:val="single" w:sz="8" w:space="0" w:color="4F81BD" w:themeColor="accent1"/>
              <w:right w:val="single" w:sz="8" w:space="0" w:color="4F81BD" w:themeColor="accent1"/>
            </w:tcBorders>
          </w:tcPr>
          <w:p w:rsidR="00426EAF" w:rsidRPr="00F75CEC" w:rsidRDefault="00426EAF" w:rsidP="00100816">
            <w:pPr>
              <w:jc w:val="center"/>
              <w:cnfStyle w:val="000000100000" w:firstRow="0" w:lastRow="0" w:firstColumn="0" w:lastColumn="0" w:oddVBand="0" w:evenVBand="0" w:oddHBand="1" w:evenHBand="0" w:firstRowFirstColumn="0" w:firstRowLastColumn="0" w:lastRowFirstColumn="0" w:lastRowLastColumn="0"/>
              <w:rPr>
                <w:b/>
                <w:noProof/>
              </w:rPr>
            </w:pPr>
          </w:p>
        </w:tc>
        <w:tc>
          <w:tcPr>
            <w:tcW w:w="2219" w:type="pct"/>
            <w:tcBorders>
              <w:top w:val="single" w:sz="24" w:space="0" w:color="4F81BD" w:themeColor="accent1"/>
              <w:left w:val="single" w:sz="8" w:space="0" w:color="4F81BD" w:themeColor="accent1"/>
              <w:bottom w:val="single" w:sz="8" w:space="0" w:color="4F81BD" w:themeColor="accent1"/>
            </w:tcBorders>
          </w:tcPr>
          <w:p w:rsidR="00426EAF" w:rsidRDefault="00426EAF" w:rsidP="00100816">
            <w:pP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 xml:space="preserve">Assurer au personnel des conditions de travail adaptées à la tâche à effectuer : </w:t>
            </w:r>
          </w:p>
          <w:p w:rsidR="00426EAF" w:rsidRPr="0078359E" w:rsidRDefault="00426EAF" w:rsidP="00290D13">
            <w:pPr>
              <w:pStyle w:val="Paragraphedeliste"/>
              <w:numPr>
                <w:ilvl w:val="0"/>
                <w:numId w:val="21"/>
              </w:numPr>
              <w:cnfStyle w:val="000000100000" w:firstRow="0" w:lastRow="0" w:firstColumn="0" w:lastColumn="0" w:oddVBand="0" w:evenVBand="0" w:oddHBand="1" w:evenHBand="0" w:firstRowFirstColumn="0" w:firstRowLastColumn="0" w:lastRowFirstColumn="0" w:lastRowLastColumn="0"/>
            </w:pPr>
            <w:r w:rsidRPr="0078359E">
              <w:t xml:space="preserve">faciliter l'exécution d'une tâche </w:t>
            </w:r>
          </w:p>
          <w:p w:rsidR="00426EAF" w:rsidRPr="00A65FC8" w:rsidRDefault="00426EAF" w:rsidP="00290D13">
            <w:pPr>
              <w:pStyle w:val="Paragraphedeliste"/>
              <w:numPr>
                <w:ilvl w:val="0"/>
                <w:numId w:val="20"/>
              </w:numPr>
              <w:cnfStyle w:val="000000100000" w:firstRow="0" w:lastRow="0" w:firstColumn="0" w:lastColumn="0" w:oddVBand="0" w:evenVBand="0" w:oddHBand="1" w:evenHBand="0" w:firstRowFirstColumn="0" w:firstRowLastColumn="0" w:lastRowFirstColumn="0" w:lastRowLastColumn="0"/>
              <w:rPr>
                <w:b/>
                <w:noProof/>
              </w:rPr>
            </w:pPr>
            <w:r w:rsidRPr="0078359E">
              <w:rPr>
                <w:sz w:val="23"/>
                <w:szCs w:val="23"/>
              </w:rPr>
              <w:t>assurer le bien-être</w:t>
            </w:r>
            <w:r>
              <w:rPr>
                <w:sz w:val="23"/>
                <w:szCs w:val="23"/>
              </w:rPr>
              <w:t xml:space="preserve"> </w:t>
            </w:r>
          </w:p>
          <w:p w:rsidR="00426EAF" w:rsidRPr="00F75CEC" w:rsidRDefault="00426EAF" w:rsidP="00290D13">
            <w:pPr>
              <w:pStyle w:val="Paragraphedeliste"/>
              <w:numPr>
                <w:ilvl w:val="0"/>
                <w:numId w:val="20"/>
              </w:numPr>
              <w:cnfStyle w:val="000000100000" w:firstRow="0" w:lastRow="0" w:firstColumn="0" w:lastColumn="0" w:oddVBand="0" w:evenVBand="0" w:oddHBand="1" w:evenHBand="0" w:firstRowFirstColumn="0" w:firstRowLastColumn="0" w:lastRowFirstColumn="0" w:lastRowLastColumn="0"/>
              <w:rPr>
                <w:b/>
                <w:noProof/>
              </w:rPr>
            </w:pPr>
            <w:r>
              <w:rPr>
                <w:sz w:val="23"/>
                <w:szCs w:val="23"/>
              </w:rPr>
              <w:t xml:space="preserve">éliminer </w:t>
            </w:r>
            <w:r w:rsidRPr="0078359E">
              <w:rPr>
                <w:sz w:val="23"/>
                <w:szCs w:val="23"/>
              </w:rPr>
              <w:t>les risques</w:t>
            </w:r>
            <w:r>
              <w:rPr>
                <w:sz w:val="23"/>
                <w:szCs w:val="23"/>
              </w:rPr>
              <w:t xml:space="preserve"> d’accident </w:t>
            </w:r>
            <w:r w:rsidRPr="0078359E">
              <w:rPr>
                <w:sz w:val="23"/>
                <w:szCs w:val="23"/>
              </w:rPr>
              <w:t>à la source.</w:t>
            </w:r>
          </w:p>
        </w:tc>
      </w:tr>
      <w:tr w:rsidR="00426EAF" w:rsidTr="00100816">
        <w:tc>
          <w:tcPr>
            <w:cnfStyle w:val="001000000000" w:firstRow="0" w:lastRow="0" w:firstColumn="1" w:lastColumn="0" w:oddVBand="0" w:evenVBand="0" w:oddHBand="0" w:evenHBand="0" w:firstRowFirstColumn="0" w:firstRowLastColumn="0" w:lastRowFirstColumn="0" w:lastRowLastColumn="0"/>
            <w:tcW w:w="562" w:type="pct"/>
          </w:tcPr>
          <w:p w:rsidR="00426EAF" w:rsidRDefault="00426EAF" w:rsidP="00100816"/>
          <w:p w:rsidR="00426EAF" w:rsidRDefault="00426EAF" w:rsidP="00100816">
            <w:r>
              <w:t>Exigences en termes d’éclairage</w:t>
            </w:r>
          </w:p>
        </w:tc>
        <w:tc>
          <w:tcPr>
            <w:tcW w:w="2219" w:type="pct"/>
            <w:tcBorders>
              <w:top w:val="single" w:sz="8" w:space="0" w:color="4F81BD" w:themeColor="accent1"/>
              <w:right w:val="single" w:sz="8" w:space="0" w:color="4F81BD" w:themeColor="accent1"/>
            </w:tcBorders>
            <w:shd w:val="clear" w:color="auto" w:fill="FFFFFF" w:themeFill="background1"/>
          </w:tcPr>
          <w:p w:rsidR="00426EAF" w:rsidRPr="00610CE4" w:rsidRDefault="00426EAF" w:rsidP="00100816">
            <w:pPr>
              <w:pStyle w:val="Paragraphedeliste"/>
              <w:ind w:left="720"/>
              <w:cnfStyle w:val="000000000000" w:firstRow="0" w:lastRow="0" w:firstColumn="0" w:lastColumn="0" w:oddVBand="0" w:evenVBand="0" w:oddHBand="0" w:evenHBand="0" w:firstRowFirstColumn="0" w:firstRowLastColumn="0" w:lastRowFirstColumn="0" w:lastRowLastColumn="0"/>
              <w:rPr>
                <w:noProof/>
                <w:sz w:val="10"/>
                <w:szCs w:val="10"/>
              </w:rPr>
            </w:pPr>
          </w:p>
          <w:p w:rsidR="0029123B" w:rsidRDefault="0029123B" w:rsidP="0029123B">
            <w:pPr>
              <w:pStyle w:val="Paragraphedeliste"/>
              <w:ind w:left="720"/>
              <w:cnfStyle w:val="000000000000" w:firstRow="0" w:lastRow="0" w:firstColumn="0" w:lastColumn="0" w:oddVBand="0" w:evenVBand="0" w:oddHBand="0" w:evenHBand="0" w:firstRowFirstColumn="0" w:firstRowLastColumn="0" w:lastRowFirstColumn="0" w:lastRowLastColumn="0"/>
              <w:rPr>
                <w:noProof/>
              </w:rPr>
            </w:pPr>
          </w:p>
          <w:p w:rsidR="0029123B" w:rsidRDefault="0029123B" w:rsidP="0029123B">
            <w:pPr>
              <w:pStyle w:val="Paragraphedeliste"/>
              <w:ind w:left="720"/>
              <w:cnfStyle w:val="000000000000" w:firstRow="0" w:lastRow="0" w:firstColumn="0" w:lastColumn="0" w:oddVBand="0" w:evenVBand="0" w:oddHBand="0" w:evenHBand="0" w:firstRowFirstColumn="0" w:firstRowLastColumn="0" w:lastRowFirstColumn="0" w:lastRowLastColumn="0"/>
              <w:rPr>
                <w:noProof/>
              </w:rPr>
            </w:pPr>
          </w:p>
          <w:p w:rsidR="0029123B" w:rsidRDefault="0029123B" w:rsidP="0029123B">
            <w:pPr>
              <w:pStyle w:val="Paragraphedeliste"/>
              <w:ind w:left="720"/>
              <w:cnfStyle w:val="000000000000" w:firstRow="0" w:lastRow="0" w:firstColumn="0" w:lastColumn="0" w:oddVBand="0" w:evenVBand="0" w:oddHBand="0" w:evenHBand="0" w:firstRowFirstColumn="0" w:firstRowLastColumn="0" w:lastRowFirstColumn="0" w:lastRowLastColumn="0"/>
              <w:rPr>
                <w:noProof/>
              </w:rPr>
            </w:pPr>
          </w:p>
          <w:p w:rsidR="00426EAF" w:rsidRDefault="0029123B" w:rsidP="00290D13">
            <w:pPr>
              <w:pStyle w:val="Paragraphedeliste"/>
              <w:numPr>
                <w:ilvl w:val="0"/>
                <w:numId w:val="23"/>
              </w:numPr>
              <w:cnfStyle w:val="000000000000" w:firstRow="0" w:lastRow="0" w:firstColumn="0" w:lastColumn="0" w:oddVBand="0" w:evenVBand="0" w:oddHBand="0" w:evenHBand="0" w:firstRowFirstColumn="0" w:firstRowLastColumn="0" w:lastRowFirstColumn="0" w:lastRowLastColumn="0"/>
              <w:rPr>
                <w:noProof/>
              </w:rPr>
            </w:pPr>
            <w:r>
              <w:rPr>
                <w:noProof/>
              </w:rPr>
              <w:t xml:space="preserve">Niveau d’éclairement intérieur : </w:t>
            </w:r>
            <w:r w:rsidR="00426EAF">
              <w:rPr>
                <w:noProof/>
              </w:rPr>
              <w:t>Eint</w:t>
            </w:r>
            <w:r>
              <w:rPr>
                <w:noProof/>
              </w:rPr>
              <w:t>,</w:t>
            </w:r>
            <w:r w:rsidR="00426EAF">
              <w:rPr>
                <w:noProof/>
              </w:rPr>
              <w:t xml:space="preserve"> fixé en fonction des pièces (autour de 200 lux)</w:t>
            </w:r>
          </w:p>
          <w:p w:rsidR="00426EAF" w:rsidRDefault="00426EAF" w:rsidP="00100816">
            <w:pPr>
              <w:pStyle w:val="Paragraphedeliste"/>
              <w:ind w:left="720"/>
              <w:cnfStyle w:val="000000000000" w:firstRow="0" w:lastRow="0" w:firstColumn="0" w:lastColumn="0" w:oddVBand="0" w:evenVBand="0" w:oddHBand="0" w:evenHBand="0" w:firstRowFirstColumn="0" w:firstRowLastColumn="0" w:lastRowFirstColumn="0" w:lastRowLastColumn="0"/>
              <w:rPr>
                <w:noProof/>
              </w:rPr>
            </w:pPr>
          </w:p>
        </w:tc>
        <w:tc>
          <w:tcPr>
            <w:tcW w:w="2219" w:type="pct"/>
            <w:tcBorders>
              <w:top w:val="single" w:sz="8" w:space="0" w:color="4F81BD" w:themeColor="accent1"/>
              <w:left w:val="single" w:sz="8" w:space="0" w:color="4F81BD" w:themeColor="accent1"/>
            </w:tcBorders>
            <w:shd w:val="clear" w:color="auto" w:fill="FFFFFF" w:themeFill="background1"/>
          </w:tcPr>
          <w:p w:rsidR="00426EAF" w:rsidRPr="00610CE4" w:rsidRDefault="00426EAF" w:rsidP="00100816">
            <w:pPr>
              <w:pStyle w:val="Paragraphedeliste"/>
              <w:ind w:left="720"/>
              <w:cnfStyle w:val="000000000000" w:firstRow="0" w:lastRow="0" w:firstColumn="0" w:lastColumn="0" w:oddVBand="0" w:evenVBand="0" w:oddHBand="0" w:evenHBand="0" w:firstRowFirstColumn="0" w:firstRowLastColumn="0" w:lastRowFirstColumn="0" w:lastRowLastColumn="0"/>
              <w:rPr>
                <w:noProof/>
                <w:sz w:val="10"/>
                <w:szCs w:val="10"/>
              </w:rPr>
            </w:pPr>
          </w:p>
          <w:p w:rsidR="00426EAF" w:rsidRDefault="00426EAF" w:rsidP="00100816">
            <w:pPr>
              <w:cnfStyle w:val="000000000000" w:firstRow="0" w:lastRow="0" w:firstColumn="0" w:lastColumn="0" w:oddVBand="0" w:evenVBand="0" w:oddHBand="0" w:evenHBand="0" w:firstRowFirstColumn="0" w:firstRowLastColumn="0" w:lastRowFirstColumn="0" w:lastRowLastColumn="0"/>
              <w:rPr>
                <w:noProof/>
              </w:rPr>
            </w:pPr>
            <w:r>
              <w:rPr>
                <w:noProof/>
              </w:rPr>
              <w:t>La norme européenne d’éclairage intérieur NF EN 12 464-1 définit trois exigences principales d’éclairage sur les lieux de travail :</w:t>
            </w:r>
          </w:p>
          <w:p w:rsidR="00426EAF" w:rsidRDefault="00426EAF" w:rsidP="00290D13">
            <w:pPr>
              <w:pStyle w:val="Paragraphedeliste"/>
              <w:numPr>
                <w:ilvl w:val="0"/>
                <w:numId w:val="30"/>
              </w:numPr>
              <w:cnfStyle w:val="000000000000" w:firstRow="0" w:lastRow="0" w:firstColumn="0" w:lastColumn="0" w:oddVBand="0" w:evenVBand="0" w:oddHBand="0" w:evenHBand="0" w:firstRowFirstColumn="0" w:firstRowLastColumn="0" w:lastRowFirstColumn="0" w:lastRowLastColumn="0"/>
              <w:rPr>
                <w:noProof/>
              </w:rPr>
            </w:pPr>
            <w:r>
              <w:rPr>
                <w:noProof/>
              </w:rPr>
              <w:t>Eint moyen (500 lux – variable selon l’activité)</w:t>
            </w:r>
          </w:p>
          <w:p w:rsidR="00426EAF" w:rsidRDefault="00426EAF" w:rsidP="00290D13">
            <w:pPr>
              <w:pStyle w:val="Paragraphedeliste"/>
              <w:numPr>
                <w:ilvl w:val="0"/>
                <w:numId w:val="27"/>
              </w:numPr>
              <w:cnfStyle w:val="000000000000" w:firstRow="0" w:lastRow="0" w:firstColumn="0" w:lastColumn="0" w:oddVBand="0" w:evenVBand="0" w:oddHBand="0" w:evenHBand="0" w:firstRowFirstColumn="0" w:firstRowLastColumn="0" w:lastRowFirstColumn="0" w:lastRowLastColumn="0"/>
              <w:rPr>
                <w:noProof/>
              </w:rPr>
            </w:pPr>
            <w:r>
              <w:rPr>
                <w:noProof/>
              </w:rPr>
              <w:t>Qualité de la lumière : IRC &gt;80</w:t>
            </w:r>
          </w:p>
          <w:p w:rsidR="00426EAF" w:rsidRDefault="00426EAF" w:rsidP="00290D13">
            <w:pPr>
              <w:pStyle w:val="Paragraphedeliste"/>
              <w:numPr>
                <w:ilvl w:val="0"/>
                <w:numId w:val="27"/>
              </w:numPr>
              <w:cnfStyle w:val="000000000000" w:firstRow="0" w:lastRow="0" w:firstColumn="0" w:lastColumn="0" w:oddVBand="0" w:evenVBand="0" w:oddHBand="0" w:evenHBand="0" w:firstRowFirstColumn="0" w:firstRowLastColumn="0" w:lastRowFirstColumn="0" w:lastRowLastColumn="0"/>
              <w:rPr>
                <w:noProof/>
              </w:rPr>
            </w:pPr>
            <w:r>
              <w:rPr>
                <w:noProof/>
              </w:rPr>
              <w:t>Limitation de l’éblouissement : UGR &lt;19</w:t>
            </w:r>
          </w:p>
        </w:tc>
      </w:tr>
      <w:tr w:rsidR="00426EAF" w:rsidTr="001008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pct"/>
          </w:tcPr>
          <w:p w:rsidR="00426EAF" w:rsidRDefault="00426EAF" w:rsidP="00100816"/>
          <w:p w:rsidR="00426EAF" w:rsidRDefault="00426EAF" w:rsidP="00100816">
            <w:r>
              <w:t>« Leviers »</w:t>
            </w:r>
          </w:p>
        </w:tc>
        <w:tc>
          <w:tcPr>
            <w:tcW w:w="4438" w:type="pct"/>
            <w:gridSpan w:val="2"/>
            <w:tcBorders>
              <w:bottom w:val="single" w:sz="8" w:space="0" w:color="4F81BD" w:themeColor="accent1"/>
            </w:tcBorders>
            <w:vAlign w:val="center"/>
          </w:tcPr>
          <w:p w:rsidR="00426EAF" w:rsidRPr="00A65FC8" w:rsidRDefault="00426EAF" w:rsidP="00100816">
            <w:pPr>
              <w:jc w:val="center"/>
              <w:cnfStyle w:val="000000100000" w:firstRow="0" w:lastRow="0" w:firstColumn="0" w:lastColumn="0" w:oddVBand="0" w:evenVBand="0" w:oddHBand="1" w:evenHBand="0" w:firstRowFirstColumn="0" w:firstRowLastColumn="0" w:lastRowFirstColumn="0" w:lastRowLastColumn="0"/>
              <w:rPr>
                <w:sz w:val="26"/>
                <w:szCs w:val="26"/>
              </w:rPr>
            </w:pPr>
            <w:r w:rsidRPr="00A65FC8">
              <w:rPr>
                <w:sz w:val="26"/>
                <w:szCs w:val="26"/>
              </w:rPr>
              <w:t>L’éclairage intelligent</w:t>
            </w:r>
          </w:p>
        </w:tc>
      </w:tr>
      <w:tr w:rsidR="0093273C" w:rsidTr="00100816">
        <w:tc>
          <w:tcPr>
            <w:cnfStyle w:val="001000000000" w:firstRow="0" w:lastRow="0" w:firstColumn="1" w:lastColumn="0" w:oddVBand="0" w:evenVBand="0" w:oddHBand="0" w:evenHBand="0" w:firstRowFirstColumn="0" w:firstRowLastColumn="0" w:lastRowFirstColumn="0" w:lastRowLastColumn="0"/>
            <w:tcW w:w="562" w:type="pct"/>
          </w:tcPr>
          <w:p w:rsidR="0093273C" w:rsidRDefault="0093273C" w:rsidP="00100816"/>
        </w:tc>
        <w:tc>
          <w:tcPr>
            <w:tcW w:w="4438" w:type="pct"/>
            <w:gridSpan w:val="2"/>
            <w:tcBorders>
              <w:bottom w:val="single" w:sz="8" w:space="0" w:color="4F81BD" w:themeColor="accent1"/>
            </w:tcBorders>
            <w:vAlign w:val="center"/>
          </w:tcPr>
          <w:p w:rsidR="0093273C" w:rsidRPr="00A65FC8" w:rsidRDefault="0093273C" w:rsidP="0093273C">
            <w:pPr>
              <w:cnfStyle w:val="000000000000" w:firstRow="0" w:lastRow="0" w:firstColumn="0" w:lastColumn="0" w:oddVBand="0" w:evenVBand="0" w:oddHBand="0" w:evenHBand="0" w:firstRowFirstColumn="0" w:firstRowLastColumn="0" w:lastRowFirstColumn="0" w:lastRowLastColumn="0"/>
              <w:rPr>
                <w:sz w:val="26"/>
                <w:szCs w:val="26"/>
              </w:rPr>
            </w:pPr>
            <w:r>
              <w:t>Exploiter au mieux le potentiel de l’éclairage naturel :</w:t>
            </w:r>
          </w:p>
        </w:tc>
      </w:tr>
      <w:tr w:rsidR="0093273C" w:rsidTr="002F51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pct"/>
          </w:tcPr>
          <w:p w:rsidR="0093273C" w:rsidRDefault="0093273C" w:rsidP="00100816"/>
        </w:tc>
        <w:tc>
          <w:tcPr>
            <w:tcW w:w="2219" w:type="pct"/>
            <w:tcBorders>
              <w:bottom w:val="single" w:sz="8" w:space="0" w:color="4F81BD" w:themeColor="accent1"/>
              <w:right w:val="single" w:sz="8" w:space="0" w:color="4F81BD" w:themeColor="accent1"/>
            </w:tcBorders>
            <w:vAlign w:val="center"/>
          </w:tcPr>
          <w:p w:rsidR="0093273C" w:rsidRDefault="0093273C" w:rsidP="0093273C">
            <w:pPr>
              <w:pStyle w:val="Paragraphedeliste"/>
              <w:numPr>
                <w:ilvl w:val="0"/>
                <w:numId w:val="23"/>
              </w:numPr>
              <w:cnfStyle w:val="000000100000" w:firstRow="0" w:lastRow="0" w:firstColumn="0" w:lastColumn="0" w:oddVBand="0" w:evenVBand="0" w:oddHBand="1" w:evenHBand="0" w:firstRowFirstColumn="0" w:firstRowLastColumn="0" w:lastRowFirstColumn="0" w:lastRowLastColumn="0"/>
              <w:rPr>
                <w:noProof/>
              </w:rPr>
            </w:pPr>
            <w:r>
              <w:rPr>
                <w:noProof/>
              </w:rPr>
              <w:t>Caratéristiques des baies</w:t>
            </w:r>
          </w:p>
          <w:p w:rsidR="0093273C" w:rsidRDefault="0093273C" w:rsidP="0093273C">
            <w:pPr>
              <w:pStyle w:val="Paragraphedeliste"/>
              <w:numPr>
                <w:ilvl w:val="0"/>
                <w:numId w:val="23"/>
              </w:numPr>
              <w:cnfStyle w:val="000000100000" w:firstRow="0" w:lastRow="0" w:firstColumn="0" w:lastColumn="0" w:oddVBand="0" w:evenVBand="0" w:oddHBand="1" w:evenHBand="0" w:firstRowFirstColumn="0" w:firstRowLastColumn="0" w:lastRowFirstColumn="0" w:lastRowLastColumn="0"/>
              <w:rPr>
                <w:noProof/>
              </w:rPr>
            </w:pPr>
            <w:r>
              <w:rPr>
                <w:noProof/>
              </w:rPr>
              <w:t>Orientation des baies</w:t>
            </w:r>
          </w:p>
          <w:p w:rsidR="0093273C" w:rsidRDefault="0093273C" w:rsidP="0093273C">
            <w:pPr>
              <w:pStyle w:val="Paragraphedeliste"/>
              <w:numPr>
                <w:ilvl w:val="0"/>
                <w:numId w:val="24"/>
              </w:numPr>
              <w:cnfStyle w:val="000000100000" w:firstRow="0" w:lastRow="0" w:firstColumn="0" w:lastColumn="0" w:oddVBand="0" w:evenVBand="0" w:oddHBand="1" w:evenHBand="0" w:firstRowFirstColumn="0" w:firstRowLastColumn="0" w:lastRowFirstColumn="0" w:lastRowLastColumn="0"/>
              <w:rPr>
                <w:noProof/>
              </w:rPr>
            </w:pPr>
            <w:r>
              <w:rPr>
                <w:noProof/>
              </w:rPr>
              <w:t>Les baies représentent 1/6 de la surface au sol.</w:t>
            </w:r>
          </w:p>
        </w:tc>
        <w:tc>
          <w:tcPr>
            <w:tcW w:w="2219" w:type="pct"/>
            <w:tcBorders>
              <w:left w:val="single" w:sz="8" w:space="0" w:color="4F81BD" w:themeColor="accent1"/>
              <w:bottom w:val="single" w:sz="8" w:space="0" w:color="4F81BD" w:themeColor="accent1"/>
            </w:tcBorders>
            <w:vAlign w:val="center"/>
          </w:tcPr>
          <w:p w:rsidR="0093273C" w:rsidRDefault="0093273C" w:rsidP="0093273C">
            <w:pPr>
              <w:pStyle w:val="Paragraphedeliste"/>
              <w:numPr>
                <w:ilvl w:val="0"/>
                <w:numId w:val="26"/>
              </w:numPr>
              <w:cnfStyle w:val="000000100000" w:firstRow="0" w:lastRow="0" w:firstColumn="0" w:lastColumn="0" w:oddVBand="0" w:evenVBand="0" w:oddHBand="1" w:evenHBand="0" w:firstRowFirstColumn="0" w:firstRowLastColumn="0" w:lastRowFirstColumn="0" w:lastRowLastColumn="0"/>
              <w:rPr>
                <w:noProof/>
              </w:rPr>
            </w:pPr>
            <w:r>
              <w:t>apports solaires</w:t>
            </w:r>
          </w:p>
          <w:p w:rsidR="0093273C" w:rsidRDefault="0093273C" w:rsidP="0093273C">
            <w:pPr>
              <w:pStyle w:val="Paragraphedeliste"/>
              <w:numPr>
                <w:ilvl w:val="0"/>
                <w:numId w:val="26"/>
              </w:numPr>
              <w:cnfStyle w:val="000000100000" w:firstRow="0" w:lastRow="0" w:firstColumn="0" w:lastColumn="0" w:oddVBand="0" w:evenVBand="0" w:oddHBand="1" w:evenHBand="0" w:firstRowFirstColumn="0" w:firstRowLastColumn="0" w:lastRowFirstColumn="0" w:lastRowLastColumn="0"/>
              <w:rPr>
                <w:noProof/>
              </w:rPr>
            </w:pPr>
            <w:r>
              <w:t>coefficient de réflexion des parois (valorisation des parois claires)</w:t>
            </w:r>
          </w:p>
          <w:p w:rsidR="0093273C" w:rsidRDefault="0093273C" w:rsidP="0093273C">
            <w:pPr>
              <w:pStyle w:val="Paragraphedeliste"/>
              <w:numPr>
                <w:ilvl w:val="0"/>
                <w:numId w:val="26"/>
              </w:numPr>
              <w:cnfStyle w:val="000000100000" w:firstRow="0" w:lastRow="0" w:firstColumn="0" w:lastColumn="0" w:oddVBand="0" w:evenVBand="0" w:oddHBand="1" w:evenHBand="0" w:firstRowFirstColumn="0" w:firstRowLastColumn="0" w:lastRowFirstColumn="0" w:lastRowLastColumn="0"/>
              <w:rPr>
                <w:noProof/>
              </w:rPr>
            </w:pPr>
            <w:r>
              <w:t>protections solaires</w:t>
            </w:r>
          </w:p>
          <w:p w:rsidR="0093273C" w:rsidRDefault="0093273C" w:rsidP="0093273C">
            <w:pPr>
              <w:cnfStyle w:val="000000100000" w:firstRow="0" w:lastRow="0" w:firstColumn="0" w:lastColumn="0" w:oddVBand="0" w:evenVBand="0" w:oddHBand="1" w:evenHBand="0" w:firstRowFirstColumn="0" w:firstRowLastColumn="0" w:lastRowFirstColumn="0" w:lastRowLastColumn="0"/>
            </w:pPr>
          </w:p>
        </w:tc>
      </w:tr>
      <w:tr w:rsidR="0093273C" w:rsidTr="00100816">
        <w:tc>
          <w:tcPr>
            <w:cnfStyle w:val="001000000000" w:firstRow="0" w:lastRow="0" w:firstColumn="1" w:lastColumn="0" w:oddVBand="0" w:evenVBand="0" w:oddHBand="0" w:evenHBand="0" w:firstRowFirstColumn="0" w:firstRowLastColumn="0" w:lastRowFirstColumn="0" w:lastRowLastColumn="0"/>
            <w:tcW w:w="562" w:type="pct"/>
          </w:tcPr>
          <w:p w:rsidR="0093273C" w:rsidRDefault="0093273C" w:rsidP="00100816"/>
        </w:tc>
        <w:tc>
          <w:tcPr>
            <w:tcW w:w="4438" w:type="pct"/>
            <w:gridSpan w:val="2"/>
            <w:tcBorders>
              <w:bottom w:val="single" w:sz="8" w:space="0" w:color="4F81BD" w:themeColor="accent1"/>
            </w:tcBorders>
            <w:vAlign w:val="center"/>
          </w:tcPr>
          <w:p w:rsidR="0093273C" w:rsidRDefault="002F5159" w:rsidP="0093273C">
            <w:pPr>
              <w:cnfStyle w:val="000000000000" w:firstRow="0" w:lastRow="0" w:firstColumn="0" w:lastColumn="0" w:oddVBand="0" w:evenVBand="0" w:oddHBand="0" w:evenHBand="0" w:firstRowFirstColumn="0" w:firstRowLastColumn="0" w:lastRowFirstColumn="0" w:lastRowLastColumn="0"/>
            </w:pPr>
            <w:r>
              <w:rPr>
                <w:noProof/>
              </w:rPr>
              <w:t>Système de gestion de l‘éclairage :</w:t>
            </w:r>
          </w:p>
        </w:tc>
      </w:tr>
      <w:tr w:rsidR="002F5159" w:rsidTr="002F51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pct"/>
          </w:tcPr>
          <w:p w:rsidR="002F5159" w:rsidRDefault="002F5159" w:rsidP="00100816"/>
        </w:tc>
        <w:tc>
          <w:tcPr>
            <w:tcW w:w="2219" w:type="pct"/>
            <w:tcBorders>
              <w:bottom w:val="single" w:sz="8" w:space="0" w:color="4F81BD" w:themeColor="accent1"/>
              <w:right w:val="single" w:sz="8" w:space="0" w:color="4F81BD" w:themeColor="accent1"/>
            </w:tcBorders>
            <w:vAlign w:val="center"/>
          </w:tcPr>
          <w:p w:rsidR="002F5159" w:rsidRDefault="002F5159" w:rsidP="002F5159">
            <w:pPr>
              <w:pStyle w:val="Paragraphedeliste"/>
              <w:ind w:left="720"/>
              <w:cnfStyle w:val="000000100000" w:firstRow="0" w:lastRow="0" w:firstColumn="0" w:lastColumn="0" w:oddVBand="0" w:evenVBand="0" w:oddHBand="1" w:evenHBand="0" w:firstRowFirstColumn="0" w:firstRowLastColumn="0" w:lastRowFirstColumn="0" w:lastRowLastColumn="0"/>
            </w:pPr>
            <w:r>
              <w:t>Sans objet</w:t>
            </w:r>
          </w:p>
        </w:tc>
        <w:tc>
          <w:tcPr>
            <w:tcW w:w="2219" w:type="pct"/>
            <w:tcBorders>
              <w:left w:val="single" w:sz="8" w:space="0" w:color="4F81BD" w:themeColor="accent1"/>
              <w:bottom w:val="single" w:sz="8" w:space="0" w:color="4F81BD" w:themeColor="accent1"/>
            </w:tcBorders>
            <w:vAlign w:val="center"/>
          </w:tcPr>
          <w:p w:rsidR="002F5159" w:rsidRDefault="002F5159" w:rsidP="002F5159">
            <w:pPr>
              <w:pStyle w:val="Paragraphedeliste"/>
              <w:numPr>
                <w:ilvl w:val="0"/>
                <w:numId w:val="28"/>
              </w:numPr>
              <w:cnfStyle w:val="000000100000" w:firstRow="0" w:lastRow="0" w:firstColumn="0" w:lastColumn="0" w:oddVBand="0" w:evenVBand="0" w:oddHBand="1" w:evenHBand="0" w:firstRowFirstColumn="0" w:firstRowLastColumn="0" w:lastRowFirstColumn="0" w:lastRowLastColumn="0"/>
              <w:rPr>
                <w:noProof/>
              </w:rPr>
            </w:pPr>
            <w:r>
              <w:rPr>
                <w:noProof/>
              </w:rPr>
              <w:t>Détection de présence / programation,</w:t>
            </w:r>
          </w:p>
          <w:p w:rsidR="002F5159" w:rsidRDefault="002F5159" w:rsidP="002F5159">
            <w:pPr>
              <w:pStyle w:val="Paragraphedeliste"/>
              <w:numPr>
                <w:ilvl w:val="0"/>
                <w:numId w:val="26"/>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noProof/>
              </w:rPr>
            </w:pPr>
            <w:r>
              <w:rPr>
                <w:rFonts w:asciiTheme="minorHAnsi" w:hAnsiTheme="minorHAnsi" w:cstheme="minorHAnsi"/>
              </w:rPr>
              <w:t>régulation en fonction de la lumière du jour et des besoins locaux :</w:t>
            </w:r>
          </w:p>
          <w:p w:rsidR="002F5159" w:rsidRDefault="002F5159" w:rsidP="002F5159">
            <w:pPr>
              <w:pStyle w:val="Paragraphedeliste"/>
              <w:numPr>
                <w:ilvl w:val="0"/>
                <w:numId w:val="29"/>
              </w:numPr>
              <w:tabs>
                <w:tab w:val="clear" w:pos="720"/>
                <w:tab w:val="num" w:pos="4660"/>
              </w:tabs>
              <w:ind w:left="140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noProof/>
              </w:rPr>
            </w:pPr>
            <w:r w:rsidRPr="00A024AB">
              <w:rPr>
                <w:rFonts w:asciiTheme="minorHAnsi" w:hAnsiTheme="minorHAnsi" w:cstheme="minorHAnsi"/>
              </w:rPr>
              <w:t>contrôle séparé de l’éclairage des zones proches des baies</w:t>
            </w:r>
          </w:p>
          <w:p w:rsidR="002F5159" w:rsidRDefault="002F5159" w:rsidP="0093273C">
            <w:pPr>
              <w:pStyle w:val="Paragraphedeliste"/>
              <w:numPr>
                <w:ilvl w:val="0"/>
                <w:numId w:val="29"/>
              </w:numPr>
              <w:tabs>
                <w:tab w:val="clear" w:pos="720"/>
                <w:tab w:val="num" w:pos="4660"/>
              </w:tabs>
              <w:ind w:left="1400"/>
              <w:cnfStyle w:val="000000100000" w:firstRow="0" w:lastRow="0" w:firstColumn="0" w:lastColumn="0" w:oddVBand="0" w:evenVBand="0" w:oddHBand="1" w:evenHBand="0" w:firstRowFirstColumn="0" w:firstRowLastColumn="0" w:lastRowFirstColumn="0" w:lastRowLastColumn="0"/>
              <w:rPr>
                <w:noProof/>
              </w:rPr>
            </w:pPr>
            <w:r w:rsidRPr="007E2934">
              <w:rPr>
                <w:rFonts w:asciiTheme="minorHAnsi" w:hAnsiTheme="minorHAnsi" w:cstheme="minorHAnsi"/>
              </w:rPr>
              <w:t>interrupteurs à détection de seuil d’éclairement</w:t>
            </w:r>
          </w:p>
        </w:tc>
      </w:tr>
      <w:tr w:rsidR="002F5159" w:rsidTr="002F5159">
        <w:tc>
          <w:tcPr>
            <w:cnfStyle w:val="001000000000" w:firstRow="0" w:lastRow="0" w:firstColumn="1" w:lastColumn="0" w:oddVBand="0" w:evenVBand="0" w:oddHBand="0" w:evenHBand="0" w:firstRowFirstColumn="0" w:firstRowLastColumn="0" w:lastRowFirstColumn="0" w:lastRowLastColumn="0"/>
            <w:tcW w:w="562" w:type="pct"/>
          </w:tcPr>
          <w:p w:rsidR="002F5159" w:rsidRDefault="002F5159" w:rsidP="00100816"/>
        </w:tc>
        <w:tc>
          <w:tcPr>
            <w:tcW w:w="4438" w:type="pct"/>
            <w:gridSpan w:val="2"/>
            <w:tcBorders>
              <w:top w:val="nil"/>
              <w:bottom w:val="nil"/>
            </w:tcBorders>
          </w:tcPr>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r>
              <w:rPr>
                <w:noProof/>
              </w:rPr>
              <w:t>Sources lumineuses éco efficaces :</w:t>
            </w:r>
          </w:p>
        </w:tc>
      </w:tr>
      <w:tr w:rsidR="002F5159" w:rsidTr="002F51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2" w:type="pct"/>
          </w:tcPr>
          <w:p w:rsidR="002F5159" w:rsidRDefault="002F5159" w:rsidP="00100816"/>
        </w:tc>
        <w:tc>
          <w:tcPr>
            <w:tcW w:w="2219" w:type="pct"/>
            <w:tcBorders>
              <w:right w:val="single" w:sz="8" w:space="0" w:color="4F81BD" w:themeColor="accent1"/>
            </w:tcBorders>
          </w:tcPr>
          <w:p w:rsidR="002F5159" w:rsidRDefault="002F5159" w:rsidP="002F5159">
            <w:pPr>
              <w:cnfStyle w:val="000000100000" w:firstRow="0" w:lastRow="0" w:firstColumn="0" w:lastColumn="0" w:oddVBand="0" w:evenVBand="0" w:oddHBand="1" w:evenHBand="0" w:firstRowFirstColumn="0" w:firstRowLastColumn="0" w:lastRowFirstColumn="0" w:lastRowLastColumn="0"/>
            </w:pPr>
            <w:r>
              <w:t>Se tourner vers un éclairage artificiel</w:t>
            </w:r>
            <w:r w:rsidRPr="0000652A">
              <w:t xml:space="preserve"> éco-efficace</w:t>
            </w:r>
            <w:r>
              <w:t> :</w:t>
            </w:r>
          </w:p>
          <w:p w:rsidR="002F5159" w:rsidRDefault="002F5159" w:rsidP="002F5159">
            <w:pPr>
              <w:pStyle w:val="Paragraphedeliste"/>
              <w:numPr>
                <w:ilvl w:val="0"/>
                <w:numId w:val="26"/>
              </w:numPr>
              <w:cnfStyle w:val="000000100000" w:firstRow="0" w:lastRow="0" w:firstColumn="0" w:lastColumn="0" w:oddVBand="0" w:evenVBand="0" w:oddHBand="1" w:evenHBand="0" w:firstRowFirstColumn="0" w:firstRowLastColumn="0" w:lastRowFirstColumn="0" w:lastRowLastColumn="0"/>
              <w:rPr>
                <w:noProof/>
              </w:rPr>
            </w:pPr>
            <w:r>
              <w:rPr>
                <w:noProof/>
              </w:rPr>
              <w:t>Lampe à bon rendement</w:t>
            </w:r>
          </w:p>
          <w:p w:rsidR="002F5159" w:rsidRPr="00610CE4" w:rsidRDefault="002F5159" w:rsidP="00100816">
            <w:pPr>
              <w:pStyle w:val="Paragraphedeliste"/>
              <w:ind w:left="720"/>
              <w:cnfStyle w:val="000000100000" w:firstRow="0" w:lastRow="0" w:firstColumn="0" w:lastColumn="0" w:oddVBand="0" w:evenVBand="0" w:oddHBand="1" w:evenHBand="0" w:firstRowFirstColumn="0" w:firstRowLastColumn="0" w:lastRowFirstColumn="0" w:lastRowLastColumn="0"/>
              <w:rPr>
                <w:noProof/>
                <w:sz w:val="10"/>
                <w:szCs w:val="10"/>
              </w:rPr>
            </w:pPr>
          </w:p>
        </w:tc>
        <w:tc>
          <w:tcPr>
            <w:tcW w:w="2219" w:type="pct"/>
            <w:tcBorders>
              <w:left w:val="single" w:sz="8" w:space="0" w:color="4F81BD" w:themeColor="accent1"/>
            </w:tcBorders>
          </w:tcPr>
          <w:p w:rsidR="002F5159" w:rsidRDefault="002F5159" w:rsidP="002F5159">
            <w:pPr>
              <w:pStyle w:val="Paragraphedeliste"/>
              <w:numPr>
                <w:ilvl w:val="0"/>
                <w:numId w:val="30"/>
              </w:numPr>
              <w:cnfStyle w:val="000000100000" w:firstRow="0" w:lastRow="0" w:firstColumn="0" w:lastColumn="0" w:oddVBand="0" w:evenVBand="0" w:oddHBand="1" w:evenHBand="0" w:firstRowFirstColumn="0" w:firstRowLastColumn="0" w:lastRowFirstColumn="0" w:lastRowLastColumn="0"/>
              <w:rPr>
                <w:noProof/>
              </w:rPr>
            </w:pPr>
            <w:r>
              <w:rPr>
                <w:noProof/>
              </w:rPr>
              <w:t>Rendement de la source lumineuse</w:t>
            </w:r>
          </w:p>
          <w:p w:rsidR="002F5159" w:rsidRDefault="002F5159" w:rsidP="002F5159">
            <w:pPr>
              <w:pStyle w:val="Paragraphedeliste"/>
              <w:numPr>
                <w:ilvl w:val="0"/>
                <w:numId w:val="30"/>
              </w:numPr>
              <w:cnfStyle w:val="000000100000" w:firstRow="0" w:lastRow="0" w:firstColumn="0" w:lastColumn="0" w:oddVBand="0" w:evenVBand="0" w:oddHBand="1" w:evenHBand="0" w:firstRowFirstColumn="0" w:firstRowLastColumn="0" w:lastRowFirstColumn="0" w:lastRowLastColumn="0"/>
              <w:rPr>
                <w:noProof/>
              </w:rPr>
            </w:pPr>
            <w:r>
              <w:rPr>
                <w:noProof/>
              </w:rPr>
              <w:t>Performance du luminaire</w:t>
            </w:r>
          </w:p>
          <w:p w:rsidR="002F5159" w:rsidRPr="006A3C2F" w:rsidRDefault="002F5159" w:rsidP="002F5159">
            <w:pPr>
              <w:pStyle w:val="Paragraphedeliste"/>
              <w:numPr>
                <w:ilvl w:val="0"/>
                <w:numId w:val="30"/>
              </w:numPr>
              <w:cnfStyle w:val="000000100000" w:firstRow="0" w:lastRow="0" w:firstColumn="0" w:lastColumn="0" w:oddVBand="0" w:evenVBand="0" w:oddHBand="1" w:evenHBand="0" w:firstRowFirstColumn="0" w:firstRowLastColumn="0" w:lastRowFirstColumn="0" w:lastRowLastColumn="0"/>
              <w:rPr>
                <w:noProof/>
              </w:rPr>
            </w:pPr>
            <w:r>
              <w:rPr>
                <w:noProof/>
              </w:rPr>
              <w:t>Performance du ballast</w:t>
            </w:r>
          </w:p>
        </w:tc>
      </w:tr>
      <w:tr w:rsidR="002F5159" w:rsidTr="002F5159">
        <w:tc>
          <w:tcPr>
            <w:cnfStyle w:val="001000000000" w:firstRow="0" w:lastRow="0" w:firstColumn="1" w:lastColumn="0" w:oddVBand="0" w:evenVBand="0" w:oddHBand="0" w:evenHBand="0" w:firstRowFirstColumn="0" w:firstRowLastColumn="0" w:lastRowFirstColumn="0" w:lastRowLastColumn="0"/>
            <w:tcW w:w="562" w:type="pct"/>
          </w:tcPr>
          <w:p w:rsidR="002F5159" w:rsidRDefault="002F5159" w:rsidP="00100816">
            <w:pPr>
              <w:rPr>
                <w:noProof/>
              </w:rPr>
            </w:pPr>
            <w:r>
              <w:rPr>
                <w:noProof/>
              </w:rPr>
              <w:t>Economie réalisée</w:t>
            </w:r>
          </w:p>
        </w:tc>
        <w:tc>
          <w:tcPr>
            <w:tcW w:w="4438" w:type="pct"/>
            <w:gridSpan w:val="2"/>
            <w:tcBorders>
              <w:top w:val="nil"/>
              <w:bottom w:val="nil"/>
            </w:tcBorders>
          </w:tcPr>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r>
              <w:rPr>
                <w:noProof/>
              </w:rPr>
              <w:drawing>
                <wp:anchor distT="0" distB="0" distL="114300" distR="114300" simplePos="0" relativeHeight="251700224" behindDoc="0" locked="0" layoutInCell="1" allowOverlap="1">
                  <wp:simplePos x="0" y="0"/>
                  <wp:positionH relativeFrom="column">
                    <wp:posOffset>-20320</wp:posOffset>
                  </wp:positionH>
                  <wp:positionV relativeFrom="paragraph">
                    <wp:posOffset>51435</wp:posOffset>
                  </wp:positionV>
                  <wp:extent cx="3219450" cy="1724025"/>
                  <wp:effectExtent l="19050" t="0" r="0" b="0"/>
                  <wp:wrapNone/>
                  <wp:docPr id="2"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cstate="print">
                            <a:extLst>
                              <a:ext uri="{28A0092B-C50C-407E-A947-70E740481C1C}">
                                <a14:useLocalDpi xmlns:a14="http://schemas.microsoft.com/office/drawing/2010/main" val="0"/>
                              </a:ext>
                            </a:extLst>
                          </a:blip>
                          <a:srcRect t="9553" r="5056" b="11855"/>
                          <a:stretch>
                            <a:fillRect/>
                          </a:stretch>
                        </pic:blipFill>
                        <pic:spPr bwMode="auto">
                          <a:xfrm>
                            <a:off x="0" y="0"/>
                            <a:ext cx="3219450" cy="1724025"/>
                          </a:xfrm>
                          <a:prstGeom prst="rect">
                            <a:avLst/>
                          </a:prstGeom>
                          <a:noFill/>
                        </pic:spPr>
                      </pic:pic>
                    </a:graphicData>
                  </a:graphic>
                </wp:anchor>
              </w:drawing>
            </w:r>
          </w:p>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p>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p>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p>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p>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p>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p>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p>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p>
          <w:p w:rsidR="002F5159" w:rsidRDefault="002F5159" w:rsidP="002F5159">
            <w:pPr>
              <w:cnfStyle w:val="000000000000" w:firstRow="0" w:lastRow="0" w:firstColumn="0" w:lastColumn="0" w:oddVBand="0" w:evenVBand="0" w:oddHBand="0" w:evenHBand="0" w:firstRowFirstColumn="0" w:firstRowLastColumn="0" w:lastRowFirstColumn="0" w:lastRowLastColumn="0"/>
              <w:rPr>
                <w:noProof/>
              </w:rPr>
            </w:pPr>
          </w:p>
        </w:tc>
      </w:tr>
    </w:tbl>
    <w:p w:rsidR="00426EAF" w:rsidRPr="007C777E" w:rsidRDefault="00426EAF" w:rsidP="00426EAF">
      <w:pPr>
        <w:rPr>
          <w:noProof/>
          <w:sz w:val="10"/>
          <w:szCs w:val="10"/>
        </w:rPr>
      </w:pPr>
    </w:p>
    <w:p w:rsidR="000F11F4" w:rsidRPr="00C3163D" w:rsidRDefault="00610CE4" w:rsidP="003C6C1A">
      <w:pPr>
        <w:jc w:val="left"/>
        <w:rPr>
          <w:noProof/>
          <w:sz w:val="2"/>
          <w:szCs w:val="2"/>
        </w:rPr>
      </w:pPr>
      <w:r>
        <w:br w:type="page"/>
      </w:r>
    </w:p>
    <w:p w:rsidR="003C6C1A" w:rsidRDefault="000A1578" w:rsidP="003C6C1A">
      <w:pPr>
        <w:pStyle w:val="Titre"/>
        <w:rPr>
          <w:noProof/>
        </w:rPr>
      </w:pPr>
      <w:r w:rsidRPr="0064266B">
        <w:rPr>
          <w:noProof/>
        </w:rPr>
        <w:drawing>
          <wp:anchor distT="0" distB="0" distL="114300" distR="114300" simplePos="0" relativeHeight="251695104" behindDoc="0" locked="0" layoutInCell="1" allowOverlap="1" wp14:anchorId="7BD12863" wp14:editId="22075747">
            <wp:simplePos x="0" y="0"/>
            <wp:positionH relativeFrom="column">
              <wp:posOffset>34925</wp:posOffset>
            </wp:positionH>
            <wp:positionV relativeFrom="paragraph">
              <wp:posOffset>203835</wp:posOffset>
            </wp:positionV>
            <wp:extent cx="1466850" cy="1979930"/>
            <wp:effectExtent l="0" t="0" r="0" b="0"/>
            <wp:wrapSquare wrapText="bothSides"/>
            <wp:docPr id="3" name="il_fi" descr="http://tech.or.free.fr/IMG/jpg/eclairage_natur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tech.or.free.fr/IMG/jpg/eclairage_naturel.jpg"/>
                    <pic:cNvPicPr>
                      <a:picLocks noChangeAspect="1" noChangeArrowheads="1"/>
                    </pic:cNvPicPr>
                  </pic:nvPicPr>
                  <pic:blipFill>
                    <a:blip r:embed="rId23" cstate="print"/>
                    <a:srcRect/>
                    <a:stretch>
                      <a:fillRect/>
                    </a:stretch>
                  </pic:blipFill>
                  <pic:spPr bwMode="auto">
                    <a:xfrm>
                      <a:off x="0" y="0"/>
                      <a:ext cx="1466850" cy="1979930"/>
                    </a:xfrm>
                    <a:prstGeom prst="rect">
                      <a:avLst/>
                    </a:prstGeom>
                    <a:noFill/>
                    <a:ln w="9525">
                      <a:noFill/>
                      <a:miter lim="800000"/>
                      <a:headEnd/>
                      <a:tailEnd/>
                    </a:ln>
                  </pic:spPr>
                </pic:pic>
              </a:graphicData>
            </a:graphic>
          </wp:anchor>
        </w:drawing>
      </w:r>
    </w:p>
    <w:p w:rsidR="000A1578" w:rsidRDefault="000A1578" w:rsidP="008F4C55">
      <w:pPr>
        <w:pStyle w:val="Titre"/>
        <w:ind w:right="2550"/>
        <w:rPr>
          <w:noProof/>
          <w:sz w:val="52"/>
          <w:szCs w:val="52"/>
        </w:rPr>
      </w:pPr>
    </w:p>
    <w:p w:rsidR="000F11F4" w:rsidRPr="000A1578" w:rsidRDefault="000F11F4" w:rsidP="008F4C55">
      <w:pPr>
        <w:pStyle w:val="Titre"/>
        <w:ind w:right="2550"/>
        <w:rPr>
          <w:noProof/>
          <w:sz w:val="52"/>
          <w:szCs w:val="52"/>
        </w:rPr>
      </w:pPr>
      <w:r w:rsidRPr="000A1578">
        <w:rPr>
          <w:noProof/>
          <w:sz w:val="52"/>
          <w:szCs w:val="52"/>
        </w:rPr>
        <w:t xml:space="preserve">L’éclairage </w:t>
      </w:r>
      <w:r w:rsidRPr="000A1578">
        <w:rPr>
          <w:sz w:val="52"/>
          <w:szCs w:val="52"/>
        </w:rPr>
        <w:t>naturel</w:t>
      </w:r>
    </w:p>
    <w:p w:rsidR="003C6C1A" w:rsidRDefault="003C6C1A" w:rsidP="003C6C1A">
      <w:pPr>
        <w:rPr>
          <w:sz w:val="36"/>
          <w:szCs w:val="36"/>
        </w:rPr>
      </w:pPr>
    </w:p>
    <w:p w:rsidR="000A1578" w:rsidRDefault="000A1578" w:rsidP="003C6C1A">
      <w:pPr>
        <w:rPr>
          <w:sz w:val="36"/>
          <w:szCs w:val="36"/>
        </w:rPr>
      </w:pPr>
    </w:p>
    <w:p w:rsidR="000A1578" w:rsidRDefault="000A1578" w:rsidP="003C6C1A">
      <w:pPr>
        <w:rPr>
          <w:sz w:val="36"/>
          <w:szCs w:val="36"/>
        </w:rPr>
      </w:pPr>
    </w:p>
    <w:p w:rsidR="000A1578" w:rsidRDefault="000A1578" w:rsidP="003C6C1A">
      <w:pPr>
        <w:rPr>
          <w:sz w:val="36"/>
          <w:szCs w:val="36"/>
        </w:rPr>
      </w:pPr>
    </w:p>
    <w:p w:rsidR="000A1578" w:rsidRDefault="000A1578" w:rsidP="003C6C1A">
      <w:pPr>
        <w:rPr>
          <w:sz w:val="36"/>
          <w:szCs w:val="36"/>
        </w:rPr>
      </w:pPr>
    </w:p>
    <w:p w:rsidR="000A1578" w:rsidRPr="002017D5" w:rsidRDefault="000A1578" w:rsidP="003C6C1A">
      <w:pPr>
        <w:rPr>
          <w:sz w:val="36"/>
          <w:szCs w:val="36"/>
        </w:rPr>
      </w:pPr>
    </w:p>
    <w:p w:rsidR="000F11F4" w:rsidRDefault="000A1578" w:rsidP="000F11F4">
      <w:pPr>
        <w:rPr>
          <w:sz w:val="10"/>
          <w:szCs w:val="10"/>
        </w:rPr>
      </w:pPr>
      <w:r>
        <w:rPr>
          <w:rFonts w:ascii="Verdana" w:eastAsia="Times New Roman" w:hAnsi="Verdana" w:cs="Times New Roman"/>
          <w:i/>
          <w:iCs/>
          <w:noProof/>
          <w:sz w:val="14"/>
          <w:szCs w:val="14"/>
        </w:rPr>
        <w:drawing>
          <wp:anchor distT="0" distB="0" distL="114300" distR="114300" simplePos="0" relativeHeight="251696128" behindDoc="1" locked="0" layoutInCell="1" allowOverlap="1" wp14:anchorId="29C5FF3A" wp14:editId="2BDD1017">
            <wp:simplePos x="0" y="0"/>
            <wp:positionH relativeFrom="column">
              <wp:posOffset>4880610</wp:posOffset>
            </wp:positionH>
            <wp:positionV relativeFrom="paragraph">
              <wp:posOffset>60325</wp:posOffset>
            </wp:positionV>
            <wp:extent cx="1646555" cy="1670685"/>
            <wp:effectExtent l="0" t="0" r="0" b="0"/>
            <wp:wrapTight wrapText="bothSides">
              <wp:wrapPolygon edited="0">
                <wp:start x="0" y="0"/>
                <wp:lineTo x="0" y="21428"/>
                <wp:lineTo x="21242" y="21428"/>
                <wp:lineTo x="21242" y="0"/>
                <wp:lineTo x="0" y="0"/>
              </wp:wrapPolygon>
            </wp:wrapTight>
            <wp:docPr id="31" name="Image 31" descr="http://www-energie.arch.ucl.ac.be/eclairage/images/oeil-ecl_nat_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energie.arch.ucl.ac.be/eclairage/images/oeil-ecl_nat_200.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6349" r="7301"/>
                    <a:stretch/>
                  </pic:blipFill>
                  <pic:spPr bwMode="auto">
                    <a:xfrm>
                      <a:off x="0" y="0"/>
                      <a:ext cx="1646555" cy="1670685"/>
                    </a:xfrm>
                    <a:prstGeom prst="rect">
                      <a:avLst/>
                    </a:prstGeom>
                    <a:noFill/>
                    <a:ln>
                      <a:noFill/>
                    </a:ln>
                    <a:extLst>
                      <a:ext uri="{53640926-AAD7-44D8-BBD7-CCE9431645EC}">
                        <a14:shadowObscured xmlns:a14="http://schemas.microsoft.com/office/drawing/2010/main"/>
                      </a:ext>
                    </a:extLst>
                  </pic:spPr>
                </pic:pic>
              </a:graphicData>
            </a:graphic>
          </wp:anchor>
        </w:drawing>
      </w:r>
    </w:p>
    <w:p w:rsidR="000F11F4" w:rsidRPr="00132AC8" w:rsidRDefault="000F11F4" w:rsidP="000F11F4">
      <w:pPr>
        <w:rPr>
          <w:sz w:val="10"/>
          <w:szCs w:val="10"/>
        </w:rPr>
      </w:pPr>
    </w:p>
    <w:p w:rsidR="000A1578" w:rsidRDefault="000A1578" w:rsidP="000F11F4"/>
    <w:p w:rsidR="000A1578" w:rsidRDefault="000A1578" w:rsidP="000F11F4"/>
    <w:p w:rsidR="000F11F4" w:rsidRDefault="000F11F4" w:rsidP="000F11F4">
      <w:r w:rsidRPr="000268EB">
        <w:t>L’éclairage naturel peut procurer un meilleur confort visuel que l’éclairage artificiel,</w:t>
      </w:r>
      <w:r w:rsidRPr="007A5ED7">
        <w:t xml:space="preserve"> et ce avec des niveaux d’éclairement</w:t>
      </w:r>
      <w:r>
        <w:t xml:space="preserve"> </w:t>
      </w:r>
      <w:r w:rsidRPr="007A5ED7">
        <w:t>inférieur</w:t>
      </w:r>
      <w:r w:rsidRPr="000F11F4">
        <w:t>. En effet,</w:t>
      </w:r>
      <w:r>
        <w:rPr>
          <w:rFonts w:cs="Arial"/>
          <w:sz w:val="20"/>
        </w:rPr>
        <w:t xml:space="preserve"> </w:t>
      </w:r>
      <w:r w:rsidRPr="000268EB">
        <w:rPr>
          <w:rFonts w:cs="Arial"/>
          <w:b/>
          <w:sz w:val="20"/>
        </w:rPr>
        <w:t>l</w:t>
      </w:r>
      <w:r w:rsidRPr="000268EB">
        <w:rPr>
          <w:b/>
        </w:rPr>
        <w:t>’œil humain est naturellement adapté à la lumière naturelle</w:t>
      </w:r>
      <w:r>
        <w:t xml:space="preserve">  </w:t>
      </w:r>
      <w:r>
        <w:sym w:font="Symbol" w:char="F0BE"/>
      </w:r>
      <w:r>
        <w:t xml:space="preserve">  </w:t>
      </w:r>
      <w:r>
        <w:sym w:font="Symbol" w:char="F0BE"/>
      </w:r>
      <w:r>
        <w:t xml:space="preserve">  </w:t>
      </w:r>
      <w:r>
        <w:sym w:font="Symbol" w:char="F0AE"/>
      </w:r>
    </w:p>
    <w:p w:rsidR="000A1578" w:rsidRDefault="000A1578" w:rsidP="000F11F4"/>
    <w:p w:rsidR="000A1578" w:rsidRDefault="000A1578" w:rsidP="000F11F4"/>
    <w:p w:rsidR="000A1578" w:rsidRDefault="000A1578" w:rsidP="000F11F4"/>
    <w:p w:rsidR="000A1578" w:rsidRDefault="000A1578" w:rsidP="000F11F4"/>
    <w:p w:rsidR="000A1578" w:rsidRPr="00092A34" w:rsidRDefault="000A1578" w:rsidP="000F11F4"/>
    <w:p w:rsidR="000F11F4" w:rsidRPr="007A5ED7" w:rsidRDefault="000F11F4" w:rsidP="000F11F4">
      <w:pPr>
        <w:spacing w:before="120"/>
        <w:jc w:val="right"/>
      </w:pPr>
    </w:p>
    <w:p w:rsidR="0016222A" w:rsidRDefault="0016222A" w:rsidP="0016222A">
      <w:pPr>
        <w:spacing w:before="120"/>
      </w:pPr>
      <w:r w:rsidRPr="00D574AA">
        <w:t>La qualité de la lumière naturelle est meilleure</w:t>
      </w:r>
      <w:r>
        <w:t xml:space="preserve"> que celle de la lumière artificielle, </w:t>
      </w:r>
      <w:r w:rsidRPr="00D574AA">
        <w:rPr>
          <w:b/>
        </w:rPr>
        <w:t>elle offre un meilleur rendu des couleurs</w:t>
      </w:r>
      <w:r>
        <w:t xml:space="preserve">. La lumière naturelle permet également de conserver </w:t>
      </w:r>
      <w:r w:rsidRPr="00D574AA">
        <w:rPr>
          <w:b/>
        </w:rPr>
        <w:t>un contact avec l’extérieur</w:t>
      </w:r>
      <w:r>
        <w:t xml:space="preserve"> et présente un intérêt pour les </w:t>
      </w:r>
      <w:r w:rsidRPr="00D574AA">
        <w:rPr>
          <w:b/>
        </w:rPr>
        <w:t>économies d’énergie</w:t>
      </w:r>
      <w:r>
        <w:rPr>
          <w:b/>
        </w:rPr>
        <w:t xml:space="preserve"> </w:t>
      </w:r>
      <w:r>
        <w:t>(lumière « gratuite »).</w:t>
      </w:r>
    </w:p>
    <w:p w:rsidR="000F11F4" w:rsidRDefault="000F11F4" w:rsidP="0016222A">
      <w:pPr>
        <w:spacing w:before="120"/>
      </w:pPr>
      <w:r>
        <w:t xml:space="preserve">Il est </w:t>
      </w:r>
      <w:r w:rsidR="0016222A">
        <w:t xml:space="preserve">donc </w:t>
      </w:r>
      <w:r>
        <w:t>nécessaire de fixer un objectif pour l’éclairement naturel dès l’élaboration du cahier des charges du projet</w:t>
      </w:r>
      <w:r w:rsidRPr="00275267">
        <w:t xml:space="preserve"> </w:t>
      </w:r>
      <w:r>
        <w:t>(d</w:t>
      </w:r>
      <w:r w:rsidRPr="007A5ED7">
        <w:t>es valeurs</w:t>
      </w:r>
      <w:r>
        <w:t xml:space="preserve"> optimales de chacun de ces indicateurs décrits ci-après peuvent être mises en recommandation).</w:t>
      </w:r>
    </w:p>
    <w:p w:rsidR="000F11F4" w:rsidRDefault="000F11F4" w:rsidP="000F11F4">
      <w:pPr>
        <w:spacing w:before="120"/>
      </w:pPr>
      <w:r>
        <w:t>Cependant, un éclairage naturel mal conçu peut présenter des conséquences néga</w:t>
      </w:r>
      <w:r w:rsidR="0016222A">
        <w:t>tives en termes d’éblouissement,</w:t>
      </w:r>
      <w:r>
        <w:t xml:space="preserve"> il peut accroître la chaleur, en été. </w:t>
      </w:r>
      <w:r w:rsidR="00D574AA">
        <w:t>L</w:t>
      </w:r>
      <w:r>
        <w:t xml:space="preserve">’influence des caractéristiques acoustiques des vitrages </w:t>
      </w:r>
      <w:r w:rsidR="00D00CB2">
        <w:t>est</w:t>
      </w:r>
      <w:r>
        <w:t xml:space="preserve"> également </w:t>
      </w:r>
      <w:r w:rsidR="00D00CB2">
        <w:t>un élément</w:t>
      </w:r>
      <w:r>
        <w:t xml:space="preserve"> à prendre en compte.</w:t>
      </w:r>
    </w:p>
    <w:p w:rsidR="000F11F4" w:rsidRDefault="000F11F4" w:rsidP="000F11F4">
      <w:pPr>
        <w:rPr>
          <w:sz w:val="10"/>
          <w:szCs w:val="10"/>
        </w:rPr>
      </w:pPr>
    </w:p>
    <w:p w:rsidR="008F4C55" w:rsidRDefault="008F4C55" w:rsidP="000F11F4">
      <w:pPr>
        <w:rPr>
          <w:sz w:val="10"/>
          <w:szCs w:val="10"/>
        </w:rPr>
      </w:pPr>
    </w:p>
    <w:p w:rsidR="008F4C55" w:rsidRDefault="008F4C55" w:rsidP="000F11F4">
      <w:pPr>
        <w:rPr>
          <w:sz w:val="10"/>
          <w:szCs w:val="10"/>
        </w:rPr>
      </w:pPr>
    </w:p>
    <w:p w:rsidR="008F4C55" w:rsidRDefault="008F4C55" w:rsidP="000F11F4">
      <w:pPr>
        <w:rPr>
          <w:sz w:val="10"/>
          <w:szCs w:val="10"/>
        </w:rPr>
      </w:pPr>
    </w:p>
    <w:p w:rsidR="008F4C55" w:rsidRDefault="008F4C55" w:rsidP="000F11F4">
      <w:pPr>
        <w:rPr>
          <w:sz w:val="10"/>
          <w:szCs w:val="10"/>
        </w:rPr>
      </w:pPr>
    </w:p>
    <w:p w:rsidR="008F4C55" w:rsidRDefault="008F4C55" w:rsidP="000F11F4">
      <w:pPr>
        <w:rPr>
          <w:sz w:val="10"/>
          <w:szCs w:val="10"/>
        </w:rPr>
      </w:pPr>
    </w:p>
    <w:p w:rsidR="008F4C55" w:rsidRDefault="008F4C55" w:rsidP="000F11F4">
      <w:pPr>
        <w:rPr>
          <w:sz w:val="10"/>
          <w:szCs w:val="10"/>
        </w:rPr>
      </w:pPr>
    </w:p>
    <w:p w:rsidR="008F4C55" w:rsidRPr="00275267" w:rsidRDefault="008F4C55" w:rsidP="000F11F4">
      <w:pPr>
        <w:rPr>
          <w:sz w:val="10"/>
          <w:szCs w:val="10"/>
        </w:rPr>
      </w:pPr>
    </w:p>
    <w:p w:rsidR="000F11F4" w:rsidRPr="00275267" w:rsidRDefault="000F11F4" w:rsidP="000F11F4">
      <w:pPr>
        <w:rPr>
          <w:sz w:val="10"/>
          <w:szCs w:val="10"/>
        </w:rPr>
      </w:pPr>
    </w:p>
    <w:p w:rsidR="000A1578" w:rsidRDefault="000A1578">
      <w:pPr>
        <w:jc w:val="left"/>
        <w:rPr>
          <w:rFonts w:cs="Arial"/>
          <w:b/>
          <w:color w:val="auto"/>
          <w:sz w:val="28"/>
          <w:szCs w:val="28"/>
          <w:u w:val="single"/>
        </w:rPr>
      </w:pPr>
      <w:r>
        <w:br w:type="page"/>
      </w:r>
    </w:p>
    <w:p w:rsidR="000F11F4" w:rsidRPr="000A1578" w:rsidRDefault="000F11F4" w:rsidP="000F11F4">
      <w:pPr>
        <w:pStyle w:val="Titre2"/>
        <w:rPr>
          <w:color w:val="00B050"/>
        </w:rPr>
      </w:pPr>
      <w:r w:rsidRPr="000A1578">
        <w:rPr>
          <w:color w:val="00B050"/>
        </w:rPr>
        <w:t>Le facteur de lumière du jour (FJ ou FLJ) :</w:t>
      </w:r>
    </w:p>
    <w:p w:rsidR="008F4C55" w:rsidRPr="000A1578" w:rsidRDefault="008F4C55" w:rsidP="000F11F4">
      <w:pPr>
        <w:rPr>
          <w:color w:val="00B050"/>
        </w:rPr>
      </w:pPr>
    </w:p>
    <w:p w:rsidR="000F11F4" w:rsidRPr="008F4C55" w:rsidRDefault="000F11F4" w:rsidP="000F11F4">
      <w:pPr>
        <w:rPr>
          <w:b/>
        </w:rPr>
      </w:pPr>
      <w:r w:rsidRPr="008F4C55">
        <w:rPr>
          <w:b/>
        </w:rPr>
        <w:t>C’est le rapport entre le niveau d’éclairement (en lux)  reçu en un point de référence à l’intérieur du local (E</w:t>
      </w:r>
      <w:r w:rsidRPr="008F4C55">
        <w:rPr>
          <w:b/>
          <w:vertAlign w:val="subscript"/>
        </w:rPr>
        <w:t>int</w:t>
      </w:r>
      <w:r w:rsidRPr="008F4C55">
        <w:rPr>
          <w:b/>
        </w:rPr>
        <w:t>) et un point à l’extérieur en un site dégagé, par ciel couvert (E</w:t>
      </w:r>
      <w:r w:rsidRPr="008F4C55">
        <w:rPr>
          <w:b/>
          <w:vertAlign w:val="subscript"/>
        </w:rPr>
        <w:t>ext</w:t>
      </w:r>
      <w:r w:rsidRPr="008F4C55">
        <w:rPr>
          <w:b/>
        </w:rPr>
        <w:t xml:space="preserve">). </w:t>
      </w:r>
    </w:p>
    <w:p w:rsidR="008F4C55" w:rsidRDefault="008F4C55" w:rsidP="000F11F4"/>
    <w:p w:rsidR="000F11F4" w:rsidRPr="008F50FA" w:rsidRDefault="000F11F4" w:rsidP="008F4C55">
      <w:pPr>
        <w:rPr>
          <w:sz w:val="10"/>
          <w:szCs w:val="10"/>
        </w:rPr>
      </w:pPr>
    </w:p>
    <w:p w:rsidR="000F11F4" w:rsidRDefault="000F11F4" w:rsidP="000F11F4">
      <w:pPr>
        <w:rPr>
          <w:color w:val="000000" w:themeColor="text1"/>
        </w:rPr>
      </w:pPr>
      <w:r>
        <w:rPr>
          <w:noProof/>
        </w:rPr>
        <w:drawing>
          <wp:anchor distT="0" distB="0" distL="114300" distR="114300" simplePos="0" relativeHeight="251689984" behindDoc="0" locked="0" layoutInCell="1" allowOverlap="1" wp14:anchorId="43A14D26" wp14:editId="1E19949B">
            <wp:simplePos x="0" y="0"/>
            <wp:positionH relativeFrom="column">
              <wp:posOffset>1583690</wp:posOffset>
            </wp:positionH>
            <wp:positionV relativeFrom="paragraph">
              <wp:posOffset>12065</wp:posOffset>
            </wp:positionV>
            <wp:extent cx="2135505" cy="1331595"/>
            <wp:effectExtent l="0" t="0" r="0" b="1905"/>
            <wp:wrapSquare wrapText="bothSides"/>
            <wp:docPr id="9"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cstate="print"/>
                    <a:srcRect/>
                    <a:stretch>
                      <a:fillRect/>
                    </a:stretch>
                  </pic:blipFill>
                  <pic:spPr bwMode="auto">
                    <a:xfrm>
                      <a:off x="0" y="0"/>
                      <a:ext cx="2135505" cy="1331595"/>
                    </a:xfrm>
                    <a:prstGeom prst="rect">
                      <a:avLst/>
                    </a:prstGeom>
                    <a:noFill/>
                    <a:ln w="9525">
                      <a:noFill/>
                      <a:miter lim="800000"/>
                      <a:headEnd/>
                      <a:tailEnd/>
                    </a:ln>
                  </pic:spPr>
                </pic:pic>
              </a:graphicData>
            </a:graphic>
          </wp:anchor>
        </w:drawing>
      </w:r>
      <w:r w:rsidR="003C716D">
        <w:rPr>
          <w:noProof/>
        </w:rPr>
        <w:pict>
          <v:shapetype id="_x0000_t202" coordsize="21600,21600" o:spt="202" path="m,l,21600r21600,l21600,xe">
            <v:stroke joinstyle="miter"/>
            <v:path gradientshapeok="t" o:connecttype="rect"/>
          </v:shapetype>
          <v:shape id="Zone de texte 6" o:spid="_x0000_s1026" type="#_x0000_t202" style="position:absolute;left:0;text-align:left;margin-left:277.85pt;margin-top:5.5pt;width:247.8pt;height:93.45pt;z-index:2516920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" fillcolor="white [3201]" stroked="f" strokeweight=".5pt">
            <v:textbox>
              <w:txbxContent>
                <w:p w:rsidR="005735DF" w:rsidRPr="00E820D6" w:rsidRDefault="005735DF" w:rsidP="000F11F4">
                  <w:pPr>
                    <w:rPr>
                      <w:sz w:val="18"/>
                      <w:szCs w:val="18"/>
                    </w:rPr>
                  </w:pPr>
                  <w:r w:rsidRPr="00E820D6">
                    <w:rPr>
                      <w:b/>
                      <w:sz w:val="18"/>
                      <w:szCs w:val="18"/>
                    </w:rPr>
                    <w:t>E</w:t>
                  </w:r>
                  <w:r w:rsidRPr="001C0B87">
                    <w:rPr>
                      <w:b/>
                      <w:sz w:val="18"/>
                      <w:szCs w:val="18"/>
                      <w:vertAlign w:val="subscript"/>
                    </w:rPr>
                    <w:t>ext </w:t>
                  </w:r>
                  <w:r w:rsidRPr="00E820D6">
                    <w:rPr>
                      <w:b/>
                      <w:sz w:val="18"/>
                      <w:szCs w:val="18"/>
                    </w:rPr>
                    <w:t>:</w:t>
                  </w:r>
                  <w:r w:rsidRPr="00E820D6">
                    <w:rPr>
                      <w:sz w:val="18"/>
                      <w:szCs w:val="18"/>
                    </w:rPr>
                    <w:t xml:space="preserve"> Quelques chiffres indicatifs…</w:t>
                  </w:r>
                </w:p>
                <w:p w:rsidR="005735DF" w:rsidRPr="00E820D6" w:rsidRDefault="005735DF" w:rsidP="000F11F4">
                  <w:pPr>
                    <w:rPr>
                      <w:sz w:val="18"/>
                      <w:szCs w:val="18"/>
                    </w:rPr>
                  </w:pPr>
                  <w:r w:rsidRPr="00E820D6">
                    <w:rPr>
                      <w:sz w:val="18"/>
                      <w:szCs w:val="18"/>
                    </w:rPr>
                    <w:t>Au cours d’une journée moyennement couverte, l’éclairement extérieur varie de 5</w:t>
                  </w:r>
                  <w:r>
                    <w:rPr>
                      <w:sz w:val="18"/>
                      <w:szCs w:val="18"/>
                    </w:rPr>
                    <w:t xml:space="preserve"> </w:t>
                  </w:r>
                  <w:r w:rsidRPr="00E820D6">
                    <w:rPr>
                      <w:sz w:val="18"/>
                      <w:szCs w:val="18"/>
                    </w:rPr>
                    <w:t>000 à 20</w:t>
                  </w:r>
                  <w:r>
                    <w:rPr>
                      <w:sz w:val="18"/>
                      <w:szCs w:val="18"/>
                    </w:rPr>
                    <w:t xml:space="preserve"> </w:t>
                  </w:r>
                  <w:r w:rsidRPr="00E820D6">
                    <w:rPr>
                      <w:sz w:val="18"/>
                      <w:szCs w:val="18"/>
                    </w:rPr>
                    <w:t xml:space="preserve">000 lux. </w:t>
                  </w:r>
                </w:p>
                <w:p w:rsidR="005735DF" w:rsidRPr="00E820D6" w:rsidRDefault="005735DF" w:rsidP="000F11F4">
                  <w:pPr>
                    <w:rPr>
                      <w:sz w:val="18"/>
                      <w:szCs w:val="18"/>
                    </w:rPr>
                  </w:pPr>
                  <w:r w:rsidRPr="00E820D6">
                    <w:rPr>
                      <w:sz w:val="18"/>
                      <w:szCs w:val="18"/>
                    </w:rPr>
                    <w:t>En plein été à midi il peut atteindre 100</w:t>
                  </w:r>
                  <w:r>
                    <w:rPr>
                      <w:sz w:val="18"/>
                      <w:szCs w:val="18"/>
                    </w:rPr>
                    <w:t xml:space="preserve"> </w:t>
                  </w:r>
                  <w:r w:rsidRPr="00E820D6">
                    <w:rPr>
                      <w:sz w:val="18"/>
                      <w:szCs w:val="18"/>
                    </w:rPr>
                    <w:t>000 lux</w:t>
                  </w:r>
                </w:p>
                <w:p w:rsidR="005735DF" w:rsidRPr="00E820D6" w:rsidRDefault="005735DF" w:rsidP="000F11F4">
                  <w:pPr>
                    <w:rPr>
                      <w:sz w:val="18"/>
                      <w:szCs w:val="18"/>
                    </w:rPr>
                  </w:pPr>
                </w:p>
                <w:p w:rsidR="005735DF" w:rsidRPr="00E820D6" w:rsidRDefault="005735DF" w:rsidP="000F11F4">
                  <w:pPr>
                    <w:rPr>
                      <w:sz w:val="18"/>
                      <w:szCs w:val="18"/>
                    </w:rPr>
                  </w:pPr>
                  <w:r w:rsidRPr="00E820D6">
                    <w:rPr>
                      <w:b/>
                      <w:sz w:val="18"/>
                      <w:szCs w:val="18"/>
                    </w:rPr>
                    <w:t>E</w:t>
                  </w:r>
                  <w:r w:rsidRPr="001C0B87">
                    <w:rPr>
                      <w:b/>
                      <w:sz w:val="18"/>
                      <w:szCs w:val="18"/>
                      <w:vertAlign w:val="subscript"/>
                    </w:rPr>
                    <w:t>int</w:t>
                  </w:r>
                  <w:r w:rsidRPr="00E820D6">
                    <w:rPr>
                      <w:b/>
                      <w:sz w:val="18"/>
                      <w:szCs w:val="18"/>
                    </w:rPr>
                    <w:t> :</w:t>
                  </w:r>
                  <w:r w:rsidRPr="00E820D6">
                    <w:rPr>
                      <w:sz w:val="18"/>
                      <w:szCs w:val="18"/>
                    </w:rPr>
                    <w:t xml:space="preserve"> Préconisation…</w:t>
                  </w:r>
                </w:p>
                <w:p w:rsidR="005735DF" w:rsidRPr="00E820D6" w:rsidRDefault="005735DF" w:rsidP="000F11F4">
                  <w:pPr>
                    <w:rPr>
                      <w:sz w:val="18"/>
                      <w:szCs w:val="18"/>
                    </w:rPr>
                  </w:pPr>
                  <w:r>
                    <w:rPr>
                      <w:sz w:val="18"/>
                      <w:szCs w:val="18"/>
                    </w:rPr>
                    <w:t xml:space="preserve">Il faut un éclairement compris entre </w:t>
                  </w:r>
                  <w:r w:rsidRPr="00E820D6">
                    <w:rPr>
                      <w:sz w:val="18"/>
                      <w:szCs w:val="18"/>
                    </w:rPr>
                    <w:t>100 et 750 lux selon la fonction du local</w:t>
                  </w:r>
                </w:p>
                <w:p w:rsidR="005735DF" w:rsidRPr="00D37877" w:rsidRDefault="005735DF" w:rsidP="000F11F4"/>
              </w:txbxContent>
            </v:textbox>
          </v:shape>
        </w:pict>
      </w:r>
    </w:p>
    <w:p w:rsidR="000F11F4" w:rsidRDefault="000F11F4" w:rsidP="000F11F4"/>
    <w:p w:rsidR="000F11F4" w:rsidRDefault="003C716D" w:rsidP="000F11F4">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5" type="#_x0000_t75" style="position:absolute;left:0;text-align:left;margin-left:27.75pt;margin-top:13.3pt;width:89.5pt;height:30.9pt;z-index:251691008" stroked="t" strokecolor="#1f497d [3215]" strokeweight=".5pt">
            <v:imagedata r:id="rId26" o:title=""/>
            <w10:wrap type="square"/>
          </v:shape>
          <o:OLEObject Type="Embed" ProgID="Equation.DSMT4" ShapeID="_x0000_s1055" DrawAspect="Content" ObjectID="_1416996028" r:id="rId27"/>
        </w:pict>
      </w:r>
    </w:p>
    <w:p w:rsidR="000F11F4" w:rsidRDefault="000F11F4" w:rsidP="000F11F4">
      <w:pPr>
        <w:rPr>
          <w:rFonts w:ascii="Bookman Old Style" w:hAnsi="Bookman Old Style"/>
          <w:color w:val="000000" w:themeColor="text1"/>
        </w:rPr>
      </w:pPr>
    </w:p>
    <w:p w:rsidR="000F11F4" w:rsidRDefault="000F11F4" w:rsidP="000F11F4"/>
    <w:p w:rsidR="000F11F4" w:rsidRDefault="000F11F4" w:rsidP="000F11F4"/>
    <w:p w:rsidR="000F11F4" w:rsidRDefault="000F11F4" w:rsidP="000F11F4"/>
    <w:p w:rsidR="000F11F4" w:rsidRDefault="000F11F4" w:rsidP="000F11F4"/>
    <w:p w:rsidR="000F11F4" w:rsidRDefault="000F11F4" w:rsidP="000F11F4">
      <w:pPr>
        <w:rPr>
          <w:sz w:val="14"/>
          <w:szCs w:val="14"/>
        </w:rPr>
      </w:pPr>
    </w:p>
    <w:p w:rsidR="008F4C55" w:rsidRDefault="008F4C55" w:rsidP="008F4C55"/>
    <w:p w:rsidR="008F4C55" w:rsidRDefault="008F4C55" w:rsidP="008F4C55">
      <w:r>
        <w:t>Il caractérise l’apport de lumière naturelle dans une pièce. Il est lié</w:t>
      </w:r>
      <w:r w:rsidRPr="007A5ED7">
        <w:t xml:space="preserve"> à un ensemble d’indicateurs </w:t>
      </w:r>
      <w:r>
        <w:t>:</w:t>
      </w:r>
    </w:p>
    <w:p w:rsidR="008F4C55" w:rsidRDefault="008F4C55" w:rsidP="008F4C55">
      <w:pPr>
        <w:pStyle w:val="Paragraphedeliste"/>
        <w:numPr>
          <w:ilvl w:val="0"/>
          <w:numId w:val="17"/>
        </w:numPr>
      </w:pPr>
      <w:r w:rsidRPr="00F817E9">
        <w:t>la quantité des surfaces vitrées</w:t>
      </w:r>
      <w:r>
        <w:t xml:space="preserve"> : </w:t>
      </w:r>
      <w:r w:rsidRPr="008D73FE">
        <w:rPr>
          <w:b/>
        </w:rPr>
        <w:t>indice d’ouverture</w:t>
      </w:r>
      <w:r w:rsidRPr="007A5ED7">
        <w:t xml:space="preserve">, </w:t>
      </w:r>
    </w:p>
    <w:p w:rsidR="008F4C55" w:rsidRDefault="008F4C55" w:rsidP="008F4C55">
      <w:pPr>
        <w:pStyle w:val="Paragraphedeliste"/>
        <w:numPr>
          <w:ilvl w:val="0"/>
          <w:numId w:val="17"/>
        </w:numPr>
      </w:pPr>
      <w:r>
        <w:t>le</w:t>
      </w:r>
      <w:r w:rsidRPr="00E46C7D">
        <w:t xml:space="preserve"> pour</w:t>
      </w:r>
      <w:r>
        <w:t>centage de surface transparente,</w:t>
      </w:r>
    </w:p>
    <w:p w:rsidR="008F4C55" w:rsidRDefault="008F4C55" w:rsidP="008F4C55">
      <w:pPr>
        <w:pStyle w:val="Paragraphedeliste"/>
        <w:numPr>
          <w:ilvl w:val="0"/>
          <w:numId w:val="17"/>
        </w:numPr>
      </w:pPr>
      <w:r>
        <w:t>les caractéristiques</w:t>
      </w:r>
      <w:r w:rsidRPr="00E46C7D">
        <w:t xml:space="preserve"> </w:t>
      </w:r>
      <w:r>
        <w:t xml:space="preserve">des vitrages : </w:t>
      </w:r>
      <w:r w:rsidRPr="008D73FE">
        <w:rPr>
          <w:b/>
        </w:rPr>
        <w:t>facteur de transmission lumineux</w:t>
      </w:r>
      <w:r>
        <w:rPr>
          <w:b/>
        </w:rPr>
        <w:t>,</w:t>
      </w:r>
    </w:p>
    <w:p w:rsidR="008F4C55" w:rsidRDefault="008F4C55" w:rsidP="008F4C55">
      <w:pPr>
        <w:pStyle w:val="Paragraphedeliste"/>
        <w:numPr>
          <w:ilvl w:val="0"/>
          <w:numId w:val="17"/>
        </w:numPr>
      </w:pPr>
      <w:r w:rsidRPr="00F817E9">
        <w:t xml:space="preserve">la profondeur de la pièce en </w:t>
      </w:r>
      <w:r>
        <w:t xml:space="preserve">façade : </w:t>
      </w:r>
      <w:r w:rsidRPr="008D73FE">
        <w:rPr>
          <w:b/>
        </w:rPr>
        <w:t>indice de profondeur</w:t>
      </w:r>
      <w:r>
        <w:t xml:space="preserve">, </w:t>
      </w:r>
    </w:p>
    <w:p w:rsidR="008F4C55" w:rsidRDefault="008F4C55" w:rsidP="008F4C55">
      <w:pPr>
        <w:pStyle w:val="Paragraphedeliste"/>
        <w:numPr>
          <w:ilvl w:val="0"/>
          <w:numId w:val="17"/>
        </w:numPr>
      </w:pPr>
      <w:r>
        <w:t>le</w:t>
      </w:r>
      <w:r w:rsidRPr="00F817E9">
        <w:t xml:space="preserve"> facteur de réflexion des parois de la pièce</w:t>
      </w:r>
      <w:r>
        <w:t>.</w:t>
      </w:r>
    </w:p>
    <w:p w:rsidR="008F4C55" w:rsidRDefault="008F4C55" w:rsidP="008F4C55"/>
    <w:p w:rsidR="008F4C55" w:rsidRPr="001E7860" w:rsidRDefault="008F4C55" w:rsidP="000F11F4">
      <w:pPr>
        <w:rPr>
          <w:sz w:val="14"/>
          <w:szCs w:val="14"/>
        </w:rPr>
      </w:pPr>
      <w:r>
        <w:t>Quelques Valeurs :</w:t>
      </w:r>
    </w:p>
    <w:tbl>
      <w:tblPr>
        <w:tblStyle w:val="Trameclaire-Accent1"/>
        <w:tblW w:w="0" w:type="auto"/>
        <w:jc w:val="center"/>
        <w:tblInd w:w="-176" w:type="dxa"/>
        <w:tblLook w:val="04A0" w:firstRow="1" w:lastRow="0" w:firstColumn="1" w:lastColumn="0" w:noHBand="0" w:noVBand="1"/>
      </w:tblPr>
      <w:tblGrid>
        <w:gridCol w:w="7116"/>
        <w:gridCol w:w="1093"/>
        <w:gridCol w:w="1413"/>
        <w:gridCol w:w="610"/>
        <w:gridCol w:w="507"/>
      </w:tblGrid>
      <w:tr w:rsidR="008F4C55" w:rsidRPr="008F4C55" w:rsidTr="008F4C55">
        <w:trPr>
          <w:cnfStyle w:val="100000000000" w:firstRow="1" w:lastRow="0" w:firstColumn="0" w:lastColumn="0" w:oddVBand="0" w:evenVBand="0" w:oddHBand="0" w:evenHBand="0" w:firstRowFirstColumn="0" w:firstRowLastColumn="0" w:lastRowFirstColumn="0" w:lastRowLastColumn="0"/>
          <w:trHeight w:val="226"/>
          <w:jc w:val="center"/>
        </w:trPr>
        <w:tc>
          <w:tcPr>
            <w:cnfStyle w:val="001000000000" w:firstRow="0" w:lastRow="0" w:firstColumn="1" w:lastColumn="0" w:oddVBand="0" w:evenVBand="0" w:oddHBand="0" w:evenHBand="0" w:firstRowFirstColumn="0" w:firstRowLastColumn="0" w:lastRowFirstColumn="0" w:lastRowLastColumn="0"/>
            <w:tcW w:w="0" w:type="auto"/>
            <w:tcBorders>
              <w:top w:val="nil"/>
              <w:bottom w:val="nil"/>
            </w:tcBorders>
            <w:vAlign w:val="center"/>
          </w:tcPr>
          <w:p w:rsidR="008F4C55" w:rsidRPr="008F4C55" w:rsidRDefault="008F4C55" w:rsidP="008F4C55">
            <w:pPr>
              <w:jc w:val="center"/>
              <w:rPr>
                <w:noProof/>
                <w:szCs w:val="22"/>
              </w:rPr>
            </w:pPr>
            <w:r w:rsidRPr="008F4C55">
              <w:rPr>
                <w:noProof/>
                <w:szCs w:val="22"/>
              </w:rPr>
              <w:t>CONSTATATIONS</w:t>
            </w:r>
          </w:p>
        </w:tc>
        <w:tc>
          <w:tcPr>
            <w:tcW w:w="0" w:type="auto"/>
            <w:gridSpan w:val="4"/>
            <w:tcBorders>
              <w:top w:val="nil"/>
              <w:bottom w:val="nil"/>
            </w:tcBorders>
            <w:shd w:val="clear" w:color="auto" w:fill="FFFFFF" w:themeFill="background1"/>
            <w:vAlign w:val="center"/>
          </w:tcPr>
          <w:p w:rsidR="008F4C55" w:rsidRPr="008F4C55" w:rsidRDefault="008F4C55" w:rsidP="008F4C55">
            <w:pPr>
              <w:jc w:val="center"/>
              <w:cnfStyle w:val="100000000000" w:firstRow="1" w:lastRow="0" w:firstColumn="0" w:lastColumn="0" w:oddVBand="0" w:evenVBand="0" w:oddHBand="0" w:evenHBand="0" w:firstRowFirstColumn="0" w:firstRowLastColumn="0" w:lastRowFirstColumn="0" w:lastRowLastColumn="0"/>
              <w:rPr>
                <w:szCs w:val="22"/>
              </w:rPr>
            </w:pPr>
            <w:r w:rsidRPr="008F4C55">
              <w:rPr>
                <w:szCs w:val="22"/>
              </w:rPr>
              <w:t>PRECONISATIONS</w:t>
            </w:r>
          </w:p>
        </w:tc>
      </w:tr>
      <w:tr w:rsidR="000F11F4" w:rsidRPr="00FB36C0" w:rsidTr="008F4C55">
        <w:trPr>
          <w:cnfStyle w:val="000000100000" w:firstRow="0" w:lastRow="0" w:firstColumn="0" w:lastColumn="0" w:oddVBand="0" w:evenVBand="0" w:oddHBand="1" w:evenHBand="0" w:firstRowFirstColumn="0" w:firstRowLastColumn="0" w:lastRowFirstColumn="0" w:lastRowLastColumn="0"/>
          <w:trHeight w:val="226"/>
          <w:jc w:val="center"/>
        </w:trPr>
        <w:tc>
          <w:tcPr>
            <w:cnfStyle w:val="001000000000" w:firstRow="0" w:lastRow="0" w:firstColumn="1" w:lastColumn="0" w:oddVBand="0" w:evenVBand="0" w:oddHBand="0" w:evenHBand="0" w:firstRowFirstColumn="0" w:firstRowLastColumn="0" w:lastRowFirstColumn="0" w:lastRowLastColumn="0"/>
            <w:tcW w:w="0" w:type="auto"/>
            <w:vMerge w:val="restart"/>
            <w:tcBorders>
              <w:top w:val="nil"/>
              <w:bottom w:val="nil"/>
            </w:tcBorders>
            <w:shd w:val="clear" w:color="auto" w:fill="FFFFFF" w:themeFill="background1"/>
            <w:vAlign w:val="center"/>
          </w:tcPr>
          <w:p w:rsidR="000F11F4" w:rsidRDefault="000F11F4" w:rsidP="005735DF">
            <w:pPr>
              <w:jc w:val="left"/>
              <w:rPr>
                <w:noProof/>
              </w:rPr>
            </w:pPr>
            <w:r>
              <w:rPr>
                <w:noProof/>
              </w:rPr>
              <w:drawing>
                <wp:inline distT="0" distB="0" distL="0" distR="0" wp14:anchorId="4EC33C7B" wp14:editId="32F42442">
                  <wp:extent cx="4345305" cy="1511935"/>
                  <wp:effectExtent l="19050" t="19050" r="17145" b="1206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345305" cy="1511935"/>
                          </a:xfrm>
                          <a:prstGeom prst="rect">
                            <a:avLst/>
                          </a:prstGeom>
                          <a:noFill/>
                          <a:ln>
                            <a:solidFill>
                              <a:schemeClr val="tx1"/>
                            </a:solidFill>
                          </a:ln>
                        </pic:spPr>
                      </pic:pic>
                    </a:graphicData>
                  </a:graphic>
                </wp:inline>
              </w:drawing>
            </w:r>
          </w:p>
        </w:tc>
        <w:tc>
          <w:tcPr>
            <w:tcW w:w="0" w:type="auto"/>
            <w:gridSpan w:val="4"/>
            <w:tcBorders>
              <w:top w:val="nil"/>
              <w:bottom w:val="single" w:sz="12" w:space="0" w:color="4F81BD" w:themeColor="accent1"/>
            </w:tcBorders>
            <w:shd w:val="clear" w:color="auto" w:fill="FFFFFF" w:themeFill="background1"/>
            <w:vAlign w:val="center"/>
          </w:tcPr>
          <w:p w:rsidR="000F11F4" w:rsidRDefault="000F11F4" w:rsidP="005735DF">
            <w:pPr>
              <w:jc w:val="center"/>
              <w:cnfStyle w:val="000000100000" w:firstRow="0" w:lastRow="0" w:firstColumn="0" w:lastColumn="0" w:oddVBand="0" w:evenVBand="0" w:oddHBand="1" w:evenHBand="0" w:firstRowFirstColumn="0" w:firstRowLastColumn="0" w:lastRowFirstColumn="0" w:lastRowLastColumn="0"/>
              <w:rPr>
                <w:sz w:val="18"/>
                <w:szCs w:val="18"/>
              </w:rPr>
            </w:pPr>
            <w:r w:rsidRPr="001E3B6C">
              <w:rPr>
                <w:sz w:val="18"/>
                <w:szCs w:val="18"/>
              </w:rPr>
              <w:t xml:space="preserve">Selon l’ADEME, les facteurs de lumière du jour </w:t>
            </w:r>
            <w:r w:rsidRPr="001E3B6C">
              <w:rPr>
                <w:sz w:val="18"/>
                <w:szCs w:val="18"/>
                <w:u w:val="double"/>
              </w:rPr>
              <w:t xml:space="preserve">moyen </w:t>
            </w:r>
            <w:r w:rsidRPr="001E3B6C">
              <w:rPr>
                <w:sz w:val="18"/>
                <w:szCs w:val="18"/>
              </w:rPr>
              <w:t>préconisés par type de local sont:</w:t>
            </w:r>
          </w:p>
          <w:p w:rsidR="008F4C55" w:rsidRPr="001E3B6C" w:rsidRDefault="008F4C55" w:rsidP="005735DF">
            <w:pPr>
              <w:jc w:val="center"/>
              <w:cnfStyle w:val="000000100000" w:firstRow="0" w:lastRow="0" w:firstColumn="0" w:lastColumn="0" w:oddVBand="0" w:evenVBand="0" w:oddHBand="1" w:evenHBand="0" w:firstRowFirstColumn="0" w:firstRowLastColumn="0" w:lastRowFirstColumn="0" w:lastRowLastColumn="0"/>
              <w:rPr>
                <w:b/>
                <w:sz w:val="4"/>
                <w:szCs w:val="4"/>
              </w:rPr>
            </w:pPr>
          </w:p>
        </w:tc>
      </w:tr>
      <w:tr w:rsidR="000F11F4" w:rsidRPr="00FB36C0" w:rsidTr="008F4C55">
        <w:trPr>
          <w:trHeight w:val="11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shd w:val="clear" w:color="auto" w:fill="FFFFFF" w:themeFill="background1"/>
          </w:tcPr>
          <w:p w:rsidR="000F11F4" w:rsidRPr="00FB36C0" w:rsidRDefault="000F11F4" w:rsidP="005735DF">
            <w:pPr>
              <w:rPr>
                <w:sz w:val="18"/>
                <w:szCs w:val="18"/>
              </w:rPr>
            </w:pPr>
          </w:p>
        </w:tc>
        <w:tc>
          <w:tcPr>
            <w:tcW w:w="0" w:type="auto"/>
            <w:vMerge w:val="restart"/>
            <w:tcBorders>
              <w:top w:val="single" w:sz="12" w:space="0" w:color="4F81BD" w:themeColor="accent1"/>
              <w:left w:val="single" w:sz="12" w:space="0" w:color="4F81BD" w:themeColor="accent1"/>
              <w:bottom w:val="nil"/>
            </w:tcBorders>
            <w:vAlign w:val="center"/>
          </w:tcPr>
          <w:p w:rsidR="000F11F4" w:rsidRPr="00FB36C0" w:rsidRDefault="000F11F4" w:rsidP="005735DF">
            <w:pPr>
              <w:jc w:val="right"/>
              <w:cnfStyle w:val="000000000000" w:firstRow="0" w:lastRow="0" w:firstColumn="0" w:lastColumn="0" w:oddVBand="0" w:evenVBand="0" w:oddHBand="0" w:evenHBand="0" w:firstRowFirstColumn="0" w:firstRowLastColumn="0" w:lastRowFirstColumn="0" w:lastRowLastColumn="0"/>
              <w:rPr>
                <w:b/>
                <w:sz w:val="18"/>
                <w:szCs w:val="18"/>
              </w:rPr>
            </w:pPr>
            <w:r w:rsidRPr="00FB36C0">
              <w:rPr>
                <w:sz w:val="18"/>
                <w:szCs w:val="18"/>
              </w:rPr>
              <w:t>Secteur</w:t>
            </w:r>
          </w:p>
        </w:tc>
        <w:tc>
          <w:tcPr>
            <w:tcW w:w="0" w:type="auto"/>
            <w:vMerge w:val="restart"/>
            <w:tcBorders>
              <w:top w:val="single" w:sz="12" w:space="0" w:color="4F81BD" w:themeColor="accent1"/>
              <w:bottom w:val="nil"/>
            </w:tcBorders>
            <w:noWrap/>
            <w:vAlign w:val="center"/>
            <w:hideMark/>
          </w:tcPr>
          <w:p w:rsidR="000F11F4" w:rsidRPr="00FB36C0" w:rsidRDefault="000F11F4" w:rsidP="005735DF">
            <w:pPr>
              <w:cnfStyle w:val="000000000000" w:firstRow="0" w:lastRow="0" w:firstColumn="0" w:lastColumn="0" w:oddVBand="0" w:evenVBand="0" w:oddHBand="0" w:evenHBand="0" w:firstRowFirstColumn="0" w:firstRowLastColumn="0" w:lastRowFirstColumn="0" w:lastRowLastColumn="0"/>
              <w:rPr>
                <w:b/>
                <w:sz w:val="18"/>
                <w:szCs w:val="18"/>
              </w:rPr>
            </w:pPr>
            <w:r w:rsidRPr="00FB36C0">
              <w:rPr>
                <w:sz w:val="18"/>
                <w:szCs w:val="18"/>
              </w:rPr>
              <w:t xml:space="preserve">Local </w:t>
            </w:r>
          </w:p>
        </w:tc>
        <w:tc>
          <w:tcPr>
            <w:tcW w:w="0" w:type="auto"/>
            <w:gridSpan w:val="2"/>
            <w:tcBorders>
              <w:top w:val="single" w:sz="12" w:space="0" w:color="4F81BD" w:themeColor="accent1"/>
              <w:bottom w:val="nil"/>
              <w:right w:val="single" w:sz="12" w:space="0" w:color="4F81BD" w:themeColor="accent1"/>
            </w:tcBorders>
            <w:noWrap/>
            <w:hideMark/>
          </w:tcPr>
          <w:p w:rsidR="000F11F4" w:rsidRPr="00FB36C0" w:rsidRDefault="000F11F4" w:rsidP="005735DF">
            <w:pPr>
              <w:jc w:val="center"/>
              <w:cnfStyle w:val="000000000000" w:firstRow="0" w:lastRow="0" w:firstColumn="0" w:lastColumn="0" w:oddVBand="0" w:evenVBand="0" w:oddHBand="0" w:evenHBand="0" w:firstRowFirstColumn="0" w:firstRowLastColumn="0" w:lastRowFirstColumn="0" w:lastRowLastColumn="0"/>
              <w:rPr>
                <w:b/>
                <w:sz w:val="18"/>
                <w:szCs w:val="18"/>
              </w:rPr>
            </w:pPr>
            <w:r w:rsidRPr="00FB36C0">
              <w:rPr>
                <w:sz w:val="18"/>
                <w:szCs w:val="18"/>
              </w:rPr>
              <w:t>FLJ (%)</w:t>
            </w:r>
          </w:p>
        </w:tc>
      </w:tr>
      <w:tr w:rsidR="000F11F4" w:rsidRPr="00FB36C0" w:rsidTr="008F4C55">
        <w:trPr>
          <w:cnfStyle w:val="000000100000" w:firstRow="0" w:lastRow="0" w:firstColumn="0" w:lastColumn="0" w:oddVBand="0" w:evenVBand="0" w:oddHBand="1" w:evenHBand="0" w:firstRowFirstColumn="0" w:firstRowLastColumn="0" w:lastRowFirstColumn="0" w:lastRowLastColumn="0"/>
          <w:trHeight w:val="11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shd w:val="clear" w:color="auto" w:fill="FFFFFF" w:themeFill="background1"/>
          </w:tcPr>
          <w:p w:rsidR="000F11F4" w:rsidRPr="00FB36C0" w:rsidRDefault="000F11F4" w:rsidP="005735DF">
            <w:pPr>
              <w:rPr>
                <w:sz w:val="18"/>
                <w:szCs w:val="18"/>
              </w:rPr>
            </w:pPr>
          </w:p>
        </w:tc>
        <w:tc>
          <w:tcPr>
            <w:tcW w:w="0" w:type="auto"/>
            <w:vMerge/>
            <w:tcBorders>
              <w:top w:val="nil"/>
              <w:left w:val="single" w:sz="12" w:space="0" w:color="4F81BD" w:themeColor="accent1"/>
              <w:bottom w:val="nil"/>
            </w:tcBorders>
          </w:tcPr>
          <w:p w:rsidR="000F11F4" w:rsidRPr="00FB36C0" w:rsidRDefault="000F11F4" w:rsidP="005735DF">
            <w:pPr>
              <w:jc w:val="right"/>
              <w:cnfStyle w:val="000000100000" w:firstRow="0" w:lastRow="0" w:firstColumn="0" w:lastColumn="0" w:oddVBand="0" w:evenVBand="0" w:oddHBand="1" w:evenHBand="0" w:firstRowFirstColumn="0" w:firstRowLastColumn="0" w:lastRowFirstColumn="0" w:lastRowLastColumn="0"/>
              <w:rPr>
                <w:b/>
                <w:sz w:val="18"/>
                <w:szCs w:val="18"/>
              </w:rPr>
            </w:pPr>
          </w:p>
        </w:tc>
        <w:tc>
          <w:tcPr>
            <w:tcW w:w="0" w:type="auto"/>
            <w:vMerge/>
            <w:tcBorders>
              <w:top w:val="nil"/>
              <w:bottom w:val="nil"/>
            </w:tcBorders>
            <w:noWrap/>
            <w:hideMark/>
          </w:tcPr>
          <w:p w:rsidR="000F11F4" w:rsidRPr="00FB36C0" w:rsidRDefault="000F11F4" w:rsidP="005735DF">
            <w:pPr>
              <w:cnfStyle w:val="000000100000" w:firstRow="0" w:lastRow="0" w:firstColumn="0" w:lastColumn="0" w:oddVBand="0" w:evenVBand="0" w:oddHBand="1" w:evenHBand="0" w:firstRowFirstColumn="0" w:firstRowLastColumn="0" w:lastRowFirstColumn="0" w:lastRowLastColumn="0"/>
              <w:rPr>
                <w:sz w:val="18"/>
                <w:szCs w:val="18"/>
              </w:rPr>
            </w:pPr>
          </w:p>
        </w:tc>
        <w:tc>
          <w:tcPr>
            <w:tcW w:w="0" w:type="auto"/>
            <w:tcBorders>
              <w:top w:val="nil"/>
              <w:bottom w:val="nil"/>
            </w:tcBorders>
            <w:noWrap/>
            <w:hideMark/>
          </w:tcPr>
          <w:p w:rsidR="000F11F4" w:rsidRPr="00FB36C0" w:rsidRDefault="000F11F4" w:rsidP="005735DF">
            <w:pPr>
              <w:jc w:val="cente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nord</w:t>
            </w:r>
          </w:p>
        </w:tc>
        <w:tc>
          <w:tcPr>
            <w:tcW w:w="0" w:type="auto"/>
            <w:tcBorders>
              <w:top w:val="nil"/>
              <w:bottom w:val="nil"/>
              <w:right w:val="single" w:sz="12" w:space="0" w:color="4F81BD" w:themeColor="accent1"/>
            </w:tcBorders>
          </w:tcPr>
          <w:p w:rsidR="000F11F4" w:rsidRPr="00FB36C0" w:rsidRDefault="000F11F4" w:rsidP="005735DF">
            <w:pPr>
              <w:jc w:val="cente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sud</w:t>
            </w:r>
          </w:p>
        </w:tc>
      </w:tr>
      <w:tr w:rsidR="000F11F4" w:rsidRPr="00FB36C0" w:rsidTr="008F4C55">
        <w:trPr>
          <w:trHeight w:val="266"/>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shd w:val="clear" w:color="auto" w:fill="FFFFFF" w:themeFill="background1"/>
          </w:tcPr>
          <w:p w:rsidR="000F11F4" w:rsidRPr="00FB36C0" w:rsidRDefault="000F11F4" w:rsidP="005735DF">
            <w:pPr>
              <w:rPr>
                <w:sz w:val="18"/>
                <w:szCs w:val="18"/>
              </w:rPr>
            </w:pPr>
          </w:p>
        </w:tc>
        <w:tc>
          <w:tcPr>
            <w:tcW w:w="0" w:type="auto"/>
            <w:vMerge w:val="restart"/>
            <w:tcBorders>
              <w:top w:val="nil"/>
              <w:left w:val="single" w:sz="12" w:space="0" w:color="4F81BD" w:themeColor="accent1"/>
              <w:bottom w:val="nil"/>
            </w:tcBorders>
          </w:tcPr>
          <w:p w:rsidR="000F11F4" w:rsidRPr="00FB36C0" w:rsidRDefault="000F11F4" w:rsidP="005735DF">
            <w:pPr>
              <w:jc w:val="right"/>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Résidentiel</w:t>
            </w:r>
          </w:p>
        </w:tc>
        <w:tc>
          <w:tcPr>
            <w:tcW w:w="0" w:type="auto"/>
            <w:tcBorders>
              <w:top w:val="nil"/>
              <w:bottom w:val="nil"/>
            </w:tcBorders>
            <w:noWrap/>
          </w:tcPr>
          <w:p w:rsidR="000F11F4" w:rsidRPr="00FB36C0" w:rsidRDefault="000F11F4" w:rsidP="005735D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 xml:space="preserve"> Séjour  </w:t>
            </w:r>
          </w:p>
        </w:tc>
        <w:tc>
          <w:tcPr>
            <w:tcW w:w="0" w:type="auto"/>
            <w:gridSpan w:val="2"/>
            <w:tcBorders>
              <w:top w:val="nil"/>
              <w:bottom w:val="nil"/>
              <w:right w:val="single" w:sz="12" w:space="0" w:color="4F81BD" w:themeColor="accent1"/>
            </w:tcBorders>
            <w:noWrap/>
          </w:tcPr>
          <w:p w:rsidR="000F11F4" w:rsidRPr="00FB36C0" w:rsidRDefault="000F11F4" w:rsidP="005735DF">
            <w:pPr>
              <w:jc w:val="cente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1,5%</w:t>
            </w:r>
          </w:p>
        </w:tc>
      </w:tr>
      <w:tr w:rsidR="000F11F4" w:rsidRPr="00FB36C0" w:rsidTr="008F4C55">
        <w:trPr>
          <w:cnfStyle w:val="000000100000" w:firstRow="0" w:lastRow="0" w:firstColumn="0" w:lastColumn="0" w:oddVBand="0" w:evenVBand="0" w:oddHBand="1" w:evenHBand="0" w:firstRowFirstColumn="0" w:firstRowLastColumn="0" w:lastRowFirstColumn="0" w:lastRowLastColumn="0"/>
          <w:trHeight w:val="11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shd w:val="clear" w:color="auto" w:fill="FFFFFF" w:themeFill="background1"/>
          </w:tcPr>
          <w:p w:rsidR="000F11F4" w:rsidRPr="00FB36C0" w:rsidRDefault="000F11F4" w:rsidP="005735DF">
            <w:pPr>
              <w:rPr>
                <w:sz w:val="18"/>
                <w:szCs w:val="18"/>
              </w:rPr>
            </w:pPr>
          </w:p>
        </w:tc>
        <w:tc>
          <w:tcPr>
            <w:tcW w:w="0" w:type="auto"/>
            <w:vMerge/>
            <w:tcBorders>
              <w:top w:val="nil"/>
              <w:left w:val="single" w:sz="12" w:space="0" w:color="4F81BD" w:themeColor="accent1"/>
              <w:bottom w:val="nil"/>
            </w:tcBorders>
          </w:tcPr>
          <w:p w:rsidR="000F11F4" w:rsidRPr="00FB36C0" w:rsidRDefault="000F11F4" w:rsidP="005735DF">
            <w:pPr>
              <w:jc w:val="right"/>
              <w:cnfStyle w:val="000000100000" w:firstRow="0" w:lastRow="0" w:firstColumn="0" w:lastColumn="0" w:oddVBand="0" w:evenVBand="0" w:oddHBand="1" w:evenHBand="0" w:firstRowFirstColumn="0" w:firstRowLastColumn="0" w:lastRowFirstColumn="0" w:lastRowLastColumn="0"/>
              <w:rPr>
                <w:sz w:val="18"/>
                <w:szCs w:val="18"/>
              </w:rPr>
            </w:pPr>
          </w:p>
        </w:tc>
        <w:tc>
          <w:tcPr>
            <w:tcW w:w="0" w:type="auto"/>
            <w:tcBorders>
              <w:top w:val="nil"/>
              <w:bottom w:val="nil"/>
            </w:tcBorders>
            <w:noWrap/>
          </w:tcPr>
          <w:p w:rsidR="000F11F4" w:rsidRPr="00FB36C0" w:rsidRDefault="000F11F4" w:rsidP="005735D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 xml:space="preserve"> Chambre  </w:t>
            </w:r>
          </w:p>
        </w:tc>
        <w:tc>
          <w:tcPr>
            <w:tcW w:w="0" w:type="auto"/>
            <w:gridSpan w:val="2"/>
            <w:tcBorders>
              <w:top w:val="nil"/>
              <w:bottom w:val="nil"/>
              <w:right w:val="single" w:sz="12" w:space="0" w:color="4F81BD" w:themeColor="accent1"/>
            </w:tcBorders>
            <w:noWrap/>
          </w:tcPr>
          <w:p w:rsidR="000F11F4" w:rsidRPr="00FB36C0" w:rsidRDefault="000F11F4" w:rsidP="005735DF">
            <w:pPr>
              <w:jc w:val="cente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1%</w:t>
            </w:r>
          </w:p>
        </w:tc>
      </w:tr>
      <w:tr w:rsidR="000F11F4" w:rsidRPr="00FB36C0" w:rsidTr="008F4C55">
        <w:trPr>
          <w:trHeight w:val="11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shd w:val="clear" w:color="auto" w:fill="FFFFFF" w:themeFill="background1"/>
          </w:tcPr>
          <w:p w:rsidR="000F11F4" w:rsidRPr="00FB36C0" w:rsidRDefault="000F11F4" w:rsidP="005735DF">
            <w:pPr>
              <w:rPr>
                <w:sz w:val="18"/>
                <w:szCs w:val="18"/>
              </w:rPr>
            </w:pPr>
          </w:p>
        </w:tc>
        <w:tc>
          <w:tcPr>
            <w:tcW w:w="0" w:type="auto"/>
            <w:vMerge/>
            <w:tcBorders>
              <w:top w:val="nil"/>
              <w:left w:val="single" w:sz="12" w:space="0" w:color="4F81BD" w:themeColor="accent1"/>
              <w:bottom w:val="nil"/>
            </w:tcBorders>
          </w:tcPr>
          <w:p w:rsidR="000F11F4" w:rsidRPr="00FB36C0" w:rsidRDefault="000F11F4" w:rsidP="005735DF">
            <w:pPr>
              <w:jc w:val="right"/>
              <w:cnfStyle w:val="000000000000" w:firstRow="0" w:lastRow="0" w:firstColumn="0" w:lastColumn="0" w:oddVBand="0" w:evenVBand="0" w:oddHBand="0" w:evenHBand="0" w:firstRowFirstColumn="0" w:firstRowLastColumn="0" w:lastRowFirstColumn="0" w:lastRowLastColumn="0"/>
              <w:rPr>
                <w:sz w:val="18"/>
                <w:szCs w:val="18"/>
              </w:rPr>
            </w:pPr>
          </w:p>
        </w:tc>
        <w:tc>
          <w:tcPr>
            <w:tcW w:w="0" w:type="auto"/>
            <w:tcBorders>
              <w:top w:val="nil"/>
              <w:bottom w:val="nil"/>
            </w:tcBorders>
            <w:noWrap/>
          </w:tcPr>
          <w:p w:rsidR="000F11F4" w:rsidRPr="00FB36C0" w:rsidRDefault="000F11F4" w:rsidP="005735D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 xml:space="preserve"> Cuisine  </w:t>
            </w:r>
          </w:p>
        </w:tc>
        <w:tc>
          <w:tcPr>
            <w:tcW w:w="0" w:type="auto"/>
            <w:gridSpan w:val="2"/>
            <w:tcBorders>
              <w:top w:val="nil"/>
              <w:bottom w:val="nil"/>
              <w:right w:val="single" w:sz="12" w:space="0" w:color="4F81BD" w:themeColor="accent1"/>
            </w:tcBorders>
            <w:noWrap/>
          </w:tcPr>
          <w:p w:rsidR="000F11F4" w:rsidRPr="00FB36C0" w:rsidRDefault="000F11F4" w:rsidP="005735DF">
            <w:pPr>
              <w:jc w:val="cente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2%</w:t>
            </w:r>
          </w:p>
        </w:tc>
      </w:tr>
      <w:tr w:rsidR="000F11F4" w:rsidRPr="00FB36C0" w:rsidTr="008F4C55">
        <w:trPr>
          <w:cnfStyle w:val="000000100000" w:firstRow="0" w:lastRow="0" w:firstColumn="0" w:lastColumn="0" w:oddVBand="0" w:evenVBand="0" w:oddHBand="1" w:evenHBand="0" w:firstRowFirstColumn="0" w:firstRowLastColumn="0" w:lastRowFirstColumn="0" w:lastRowLastColumn="0"/>
          <w:trHeight w:val="11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shd w:val="clear" w:color="auto" w:fill="FFFFFF" w:themeFill="background1"/>
          </w:tcPr>
          <w:p w:rsidR="000F11F4" w:rsidRPr="00FB36C0" w:rsidRDefault="000F11F4" w:rsidP="005735DF">
            <w:pPr>
              <w:rPr>
                <w:sz w:val="18"/>
                <w:szCs w:val="18"/>
              </w:rPr>
            </w:pPr>
          </w:p>
        </w:tc>
        <w:tc>
          <w:tcPr>
            <w:tcW w:w="0" w:type="auto"/>
            <w:tcBorders>
              <w:top w:val="nil"/>
              <w:left w:val="single" w:sz="12" w:space="0" w:color="4F81BD" w:themeColor="accent1"/>
              <w:bottom w:val="nil"/>
            </w:tcBorders>
          </w:tcPr>
          <w:p w:rsidR="000F11F4" w:rsidRPr="00FB36C0" w:rsidRDefault="000F11F4" w:rsidP="005735DF">
            <w:pPr>
              <w:jc w:val="right"/>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Scolaire</w:t>
            </w:r>
          </w:p>
        </w:tc>
        <w:tc>
          <w:tcPr>
            <w:tcW w:w="0" w:type="auto"/>
            <w:tcBorders>
              <w:top w:val="nil"/>
              <w:bottom w:val="nil"/>
            </w:tcBorders>
            <w:noWrap/>
          </w:tcPr>
          <w:p w:rsidR="000F11F4" w:rsidRPr="00FB36C0" w:rsidRDefault="000F11F4" w:rsidP="005735DF">
            <w:pP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Salles de classe</w:t>
            </w:r>
          </w:p>
        </w:tc>
        <w:tc>
          <w:tcPr>
            <w:tcW w:w="0" w:type="auto"/>
            <w:tcBorders>
              <w:top w:val="nil"/>
              <w:bottom w:val="nil"/>
            </w:tcBorders>
            <w:noWrap/>
          </w:tcPr>
          <w:p w:rsidR="000F11F4" w:rsidRPr="00FB36C0" w:rsidRDefault="000F11F4" w:rsidP="005735DF">
            <w:pPr>
              <w:jc w:val="cente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2,5%</w:t>
            </w:r>
          </w:p>
        </w:tc>
        <w:tc>
          <w:tcPr>
            <w:tcW w:w="0" w:type="auto"/>
            <w:tcBorders>
              <w:top w:val="nil"/>
              <w:bottom w:val="nil"/>
              <w:right w:val="single" w:sz="12" w:space="0" w:color="4F81BD" w:themeColor="accent1"/>
            </w:tcBorders>
          </w:tcPr>
          <w:p w:rsidR="000F11F4" w:rsidRPr="00FB36C0" w:rsidRDefault="000F11F4" w:rsidP="005735DF">
            <w:pPr>
              <w:jc w:val="center"/>
              <w:cnfStyle w:val="000000100000" w:firstRow="0" w:lastRow="0" w:firstColumn="0" w:lastColumn="0" w:oddVBand="0" w:evenVBand="0" w:oddHBand="1" w:evenHBand="0" w:firstRowFirstColumn="0" w:firstRowLastColumn="0" w:lastRowFirstColumn="0" w:lastRowLastColumn="0"/>
              <w:rPr>
                <w:sz w:val="18"/>
                <w:szCs w:val="18"/>
              </w:rPr>
            </w:pPr>
            <w:r w:rsidRPr="00FB36C0">
              <w:rPr>
                <w:sz w:val="18"/>
                <w:szCs w:val="18"/>
              </w:rPr>
              <w:t>2%</w:t>
            </w:r>
          </w:p>
        </w:tc>
      </w:tr>
      <w:tr w:rsidR="000F11F4" w:rsidRPr="00FB36C0" w:rsidTr="008F4C55">
        <w:trPr>
          <w:trHeight w:val="11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shd w:val="clear" w:color="auto" w:fill="FFFFFF" w:themeFill="background1"/>
          </w:tcPr>
          <w:p w:rsidR="000F11F4" w:rsidRPr="00FB36C0" w:rsidRDefault="000F11F4" w:rsidP="005735DF">
            <w:pPr>
              <w:rPr>
                <w:sz w:val="18"/>
                <w:szCs w:val="18"/>
              </w:rPr>
            </w:pPr>
          </w:p>
        </w:tc>
        <w:tc>
          <w:tcPr>
            <w:tcW w:w="0" w:type="auto"/>
            <w:tcBorders>
              <w:top w:val="nil"/>
              <w:left w:val="single" w:sz="12" w:space="0" w:color="4F81BD" w:themeColor="accent1"/>
              <w:bottom w:val="single" w:sz="12" w:space="0" w:color="4F81BD" w:themeColor="accent1"/>
            </w:tcBorders>
          </w:tcPr>
          <w:p w:rsidR="000F11F4" w:rsidRPr="00FB36C0" w:rsidRDefault="000F11F4" w:rsidP="005735DF">
            <w:pPr>
              <w:jc w:val="right"/>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bureaux</w:t>
            </w:r>
          </w:p>
        </w:tc>
        <w:tc>
          <w:tcPr>
            <w:tcW w:w="0" w:type="auto"/>
            <w:tcBorders>
              <w:top w:val="nil"/>
              <w:bottom w:val="single" w:sz="12" w:space="0" w:color="4F81BD" w:themeColor="accent1"/>
            </w:tcBorders>
            <w:noWrap/>
          </w:tcPr>
          <w:p w:rsidR="000F11F4" w:rsidRPr="00FB36C0" w:rsidRDefault="000F11F4" w:rsidP="005735D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bureaux</w:t>
            </w:r>
          </w:p>
        </w:tc>
        <w:tc>
          <w:tcPr>
            <w:tcW w:w="0" w:type="auto"/>
            <w:tcBorders>
              <w:top w:val="nil"/>
              <w:bottom w:val="single" w:sz="12" w:space="0" w:color="4F81BD" w:themeColor="accent1"/>
            </w:tcBorders>
            <w:noWrap/>
          </w:tcPr>
          <w:p w:rsidR="000F11F4" w:rsidRPr="00FB36C0" w:rsidRDefault="000F11F4" w:rsidP="005735DF">
            <w:pPr>
              <w:jc w:val="cente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2,5%</w:t>
            </w:r>
          </w:p>
        </w:tc>
        <w:tc>
          <w:tcPr>
            <w:tcW w:w="0" w:type="auto"/>
            <w:tcBorders>
              <w:top w:val="nil"/>
              <w:bottom w:val="single" w:sz="12" w:space="0" w:color="4F81BD" w:themeColor="accent1"/>
              <w:right w:val="single" w:sz="12" w:space="0" w:color="4F81BD" w:themeColor="accent1"/>
            </w:tcBorders>
          </w:tcPr>
          <w:p w:rsidR="000F11F4" w:rsidRPr="00FB36C0" w:rsidRDefault="000F11F4" w:rsidP="005735DF">
            <w:pPr>
              <w:cnfStyle w:val="000000000000" w:firstRow="0" w:lastRow="0" w:firstColumn="0" w:lastColumn="0" w:oddVBand="0" w:evenVBand="0" w:oddHBand="0" w:evenHBand="0" w:firstRowFirstColumn="0" w:firstRowLastColumn="0" w:lastRowFirstColumn="0" w:lastRowLastColumn="0"/>
              <w:rPr>
                <w:sz w:val="18"/>
                <w:szCs w:val="18"/>
              </w:rPr>
            </w:pPr>
            <w:r w:rsidRPr="00FB36C0">
              <w:rPr>
                <w:sz w:val="18"/>
                <w:szCs w:val="18"/>
              </w:rPr>
              <w:t>2%</w:t>
            </w:r>
          </w:p>
        </w:tc>
      </w:tr>
      <w:tr w:rsidR="000F11F4" w:rsidRPr="00FB36C0" w:rsidTr="008F4C55">
        <w:trPr>
          <w:cnfStyle w:val="000000100000" w:firstRow="0" w:lastRow="0" w:firstColumn="0" w:lastColumn="0" w:oddVBand="0" w:evenVBand="0" w:oddHBand="1" w:evenHBand="0" w:firstRowFirstColumn="0" w:firstRowLastColumn="0" w:lastRowFirstColumn="0" w:lastRowLastColumn="0"/>
          <w:trHeight w:val="11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nil"/>
            </w:tcBorders>
            <w:shd w:val="clear" w:color="auto" w:fill="FFFFFF" w:themeFill="background1"/>
          </w:tcPr>
          <w:p w:rsidR="000F11F4" w:rsidRPr="00FB36C0" w:rsidRDefault="000F11F4" w:rsidP="005735DF">
            <w:pPr>
              <w:rPr>
                <w:sz w:val="18"/>
                <w:szCs w:val="18"/>
              </w:rPr>
            </w:pPr>
          </w:p>
        </w:tc>
        <w:tc>
          <w:tcPr>
            <w:tcW w:w="0" w:type="auto"/>
            <w:tcBorders>
              <w:top w:val="single" w:sz="12" w:space="0" w:color="4F81BD" w:themeColor="accent1"/>
              <w:bottom w:val="nil"/>
            </w:tcBorders>
            <w:shd w:val="clear" w:color="auto" w:fill="FFFFFF" w:themeFill="background1"/>
          </w:tcPr>
          <w:p w:rsidR="000F11F4" w:rsidRPr="00FB36C0" w:rsidRDefault="000F11F4" w:rsidP="005735DF">
            <w:pPr>
              <w:jc w:val="right"/>
              <w:cnfStyle w:val="000000100000" w:firstRow="0" w:lastRow="0" w:firstColumn="0" w:lastColumn="0" w:oddVBand="0" w:evenVBand="0" w:oddHBand="1" w:evenHBand="0" w:firstRowFirstColumn="0" w:firstRowLastColumn="0" w:lastRowFirstColumn="0" w:lastRowLastColumn="0"/>
              <w:rPr>
                <w:sz w:val="18"/>
                <w:szCs w:val="18"/>
              </w:rPr>
            </w:pPr>
          </w:p>
        </w:tc>
        <w:tc>
          <w:tcPr>
            <w:tcW w:w="0" w:type="auto"/>
            <w:tcBorders>
              <w:top w:val="single" w:sz="12" w:space="0" w:color="4F81BD" w:themeColor="accent1"/>
              <w:bottom w:val="nil"/>
            </w:tcBorders>
            <w:shd w:val="clear" w:color="auto" w:fill="FFFFFF" w:themeFill="background1"/>
            <w:noWrap/>
          </w:tcPr>
          <w:p w:rsidR="000F11F4" w:rsidRPr="00FB36C0" w:rsidRDefault="000F11F4" w:rsidP="005735DF">
            <w:pPr>
              <w:cnfStyle w:val="000000100000" w:firstRow="0" w:lastRow="0" w:firstColumn="0" w:lastColumn="0" w:oddVBand="0" w:evenVBand="0" w:oddHBand="1" w:evenHBand="0" w:firstRowFirstColumn="0" w:firstRowLastColumn="0" w:lastRowFirstColumn="0" w:lastRowLastColumn="0"/>
              <w:rPr>
                <w:sz w:val="18"/>
                <w:szCs w:val="18"/>
              </w:rPr>
            </w:pPr>
          </w:p>
        </w:tc>
        <w:tc>
          <w:tcPr>
            <w:tcW w:w="0" w:type="auto"/>
            <w:tcBorders>
              <w:top w:val="single" w:sz="12" w:space="0" w:color="4F81BD" w:themeColor="accent1"/>
              <w:bottom w:val="nil"/>
            </w:tcBorders>
            <w:shd w:val="clear" w:color="auto" w:fill="FFFFFF" w:themeFill="background1"/>
            <w:noWrap/>
          </w:tcPr>
          <w:p w:rsidR="000F11F4" w:rsidRPr="00FB36C0" w:rsidRDefault="000F11F4" w:rsidP="005735DF">
            <w:pPr>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0" w:type="auto"/>
            <w:tcBorders>
              <w:top w:val="single" w:sz="12" w:space="0" w:color="4F81BD" w:themeColor="accent1"/>
              <w:bottom w:val="nil"/>
            </w:tcBorders>
            <w:shd w:val="clear" w:color="auto" w:fill="FFFFFF" w:themeFill="background1"/>
          </w:tcPr>
          <w:p w:rsidR="000F11F4" w:rsidRPr="00FB36C0" w:rsidRDefault="000F11F4" w:rsidP="005735DF">
            <w:pPr>
              <w:cnfStyle w:val="000000100000" w:firstRow="0" w:lastRow="0" w:firstColumn="0" w:lastColumn="0" w:oddVBand="0" w:evenVBand="0" w:oddHBand="1" w:evenHBand="0" w:firstRowFirstColumn="0" w:firstRowLastColumn="0" w:lastRowFirstColumn="0" w:lastRowLastColumn="0"/>
              <w:rPr>
                <w:sz w:val="18"/>
                <w:szCs w:val="18"/>
              </w:rPr>
            </w:pPr>
          </w:p>
        </w:tc>
      </w:tr>
    </w:tbl>
    <w:p w:rsidR="000F11F4" w:rsidRDefault="000F11F4" w:rsidP="000F11F4">
      <w:pPr>
        <w:rPr>
          <w:sz w:val="14"/>
          <w:szCs w:val="14"/>
        </w:rPr>
      </w:pPr>
    </w:p>
    <w:p w:rsidR="000F11F4" w:rsidRDefault="000F11F4" w:rsidP="000F11F4">
      <w:pPr>
        <w:rPr>
          <w:b/>
        </w:rPr>
      </w:pPr>
      <w:r>
        <w:rPr>
          <w:b/>
        </w:rPr>
        <w:t xml:space="preserve">Variation de l’éclairement naturel dans un local </w:t>
      </w:r>
    </w:p>
    <w:p w:rsidR="000F11F4" w:rsidRDefault="000F11F4" w:rsidP="000F11F4">
      <w:pPr>
        <w:rPr>
          <w:rFonts w:cs="Bookman Old Style"/>
        </w:rPr>
      </w:pPr>
      <w:r w:rsidRPr="00E250BA">
        <w:t>La lumière du jour n’est répartie de manière  homogène dans un local.</w:t>
      </w:r>
      <w:r>
        <w:t xml:space="preserve"> En effet, d</w:t>
      </w:r>
      <w:r w:rsidRPr="00E250BA">
        <w:t>ès lors que l’on s’éloigne des ouvertures l’éclairement naturel décroit rapidement, il en est donc de même pour le</w:t>
      </w:r>
      <w:r>
        <w:t xml:space="preserve"> facteur de lumière du jour</w:t>
      </w:r>
      <w:r>
        <w:rPr>
          <w:rFonts w:cs="Bookman Old Style"/>
        </w:rPr>
        <w:t>.</w:t>
      </w:r>
    </w:p>
    <w:p w:rsidR="000F11F4" w:rsidRDefault="000F11F4" w:rsidP="000F11F4">
      <w:pPr>
        <w:rPr>
          <w:rFonts w:cs="Bookman Old Style"/>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86"/>
        <w:gridCol w:w="3177"/>
      </w:tblGrid>
      <w:tr w:rsidR="000F11F4" w:rsidTr="005735DF">
        <w:tc>
          <w:tcPr>
            <w:tcW w:w="5243" w:type="dxa"/>
          </w:tcPr>
          <w:p w:rsidR="000F11F4" w:rsidRDefault="000F11F4" w:rsidP="005735DF">
            <w:pPr>
              <w:rPr>
                <w:rFonts w:cs="Bookman Old Style"/>
              </w:rPr>
            </w:pPr>
            <w:r>
              <w:rPr>
                <w:noProof/>
              </w:rPr>
              <w:drawing>
                <wp:inline distT="0" distB="0" distL="0" distR="0">
                  <wp:extent cx="4546208" cy="1800000"/>
                  <wp:effectExtent l="0" t="0" r="698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9" cstate="print">
                            <a:clrChange>
                              <a:clrFrom>
                                <a:srgbClr val="FFFFFF"/>
                              </a:clrFrom>
                              <a:clrTo>
                                <a:srgbClr val="FFFFFF">
                                  <a:alpha val="0"/>
                                </a:srgbClr>
                              </a:clrTo>
                            </a:clrChange>
                          </a:blip>
                          <a:srcRect l="2008" r="1607" b="4000"/>
                          <a:stretch/>
                        </pic:blipFill>
                        <pic:spPr bwMode="auto">
                          <a:xfrm>
                            <a:off x="0" y="0"/>
                            <a:ext cx="4546208"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244" w:type="dxa"/>
          </w:tcPr>
          <w:p w:rsidR="000F11F4" w:rsidRDefault="000F11F4" w:rsidP="005735DF">
            <w:pPr>
              <w:rPr>
                <w:b/>
                <w:szCs w:val="22"/>
              </w:rPr>
            </w:pPr>
          </w:p>
          <w:p w:rsidR="000F11F4" w:rsidRDefault="000F11F4" w:rsidP="005735DF">
            <w:pPr>
              <w:rPr>
                <w:b/>
                <w:szCs w:val="22"/>
              </w:rPr>
            </w:pPr>
          </w:p>
          <w:p w:rsidR="000F11F4" w:rsidRPr="00D74E58" w:rsidRDefault="000F11F4" w:rsidP="005735DF">
            <w:pPr>
              <w:rPr>
                <w:b/>
                <w:szCs w:val="22"/>
              </w:rPr>
            </w:pPr>
            <w:r w:rsidRPr="00D74E58">
              <w:rPr>
                <w:b/>
                <w:szCs w:val="22"/>
              </w:rPr>
              <w:t>Lien avec l'éclairage artificiel</w:t>
            </w:r>
          </w:p>
          <w:p w:rsidR="000F11F4" w:rsidRDefault="000F11F4" w:rsidP="00881B05">
            <w:pPr>
              <w:jc w:val="left"/>
              <w:rPr>
                <w:rFonts w:cs="Bookman Old Style"/>
              </w:rPr>
            </w:pPr>
            <w:r w:rsidRPr="00D74E58">
              <w:rPr>
                <w:color w:val="333333"/>
                <w:szCs w:val="22"/>
              </w:rPr>
              <w:t xml:space="preserve">Plus le </w:t>
            </w:r>
            <w:r>
              <w:rPr>
                <w:color w:val="333333"/>
                <w:szCs w:val="22"/>
              </w:rPr>
              <w:t xml:space="preserve">FLJ </w:t>
            </w:r>
            <w:r w:rsidRPr="00D74E58">
              <w:rPr>
                <w:color w:val="333333"/>
                <w:szCs w:val="22"/>
              </w:rPr>
              <w:t xml:space="preserve">est élevé, plus le temps d'utilisation des locaux </w:t>
            </w:r>
            <w:r w:rsidR="00881B05">
              <w:rPr>
                <w:color w:val="333333"/>
                <w:szCs w:val="22"/>
              </w:rPr>
              <w:t>sans</w:t>
            </w:r>
            <w:r w:rsidRPr="00D74E58">
              <w:rPr>
                <w:color w:val="333333"/>
                <w:szCs w:val="22"/>
              </w:rPr>
              <w:t xml:space="preserve"> lumière </w:t>
            </w:r>
            <w:r w:rsidR="00881B05">
              <w:rPr>
                <w:color w:val="333333"/>
                <w:szCs w:val="22"/>
              </w:rPr>
              <w:t>artificielle</w:t>
            </w:r>
            <w:r>
              <w:rPr>
                <w:color w:val="333333"/>
                <w:szCs w:val="22"/>
              </w:rPr>
              <w:t xml:space="preserve"> </w:t>
            </w:r>
            <w:r w:rsidRPr="00D74E58">
              <w:rPr>
                <w:color w:val="333333"/>
                <w:szCs w:val="22"/>
              </w:rPr>
              <w:t xml:space="preserve">est </w:t>
            </w:r>
            <w:r w:rsidR="00881B05">
              <w:rPr>
                <w:color w:val="333333"/>
                <w:szCs w:val="22"/>
              </w:rPr>
              <w:t>long</w:t>
            </w:r>
            <w:r w:rsidRPr="00D74E58">
              <w:rPr>
                <w:color w:val="333333"/>
                <w:szCs w:val="22"/>
              </w:rPr>
              <w:t xml:space="preserve">, limitant ainsi la consommation </w:t>
            </w:r>
            <w:r w:rsidR="00881B05">
              <w:rPr>
                <w:color w:val="333333"/>
                <w:szCs w:val="22"/>
              </w:rPr>
              <w:t>d’énergie électrique</w:t>
            </w:r>
            <w:r w:rsidRPr="00D74E58">
              <w:rPr>
                <w:color w:val="333333"/>
                <w:szCs w:val="22"/>
              </w:rPr>
              <w:t>.</w:t>
            </w:r>
          </w:p>
        </w:tc>
      </w:tr>
    </w:tbl>
    <w:p w:rsidR="000F11F4" w:rsidRPr="00D74E58" w:rsidRDefault="000F11F4" w:rsidP="000F11F4">
      <w:pPr>
        <w:jc w:val="left"/>
        <w:rPr>
          <w:rFonts w:cs="Arial"/>
          <w:b/>
          <w:color w:val="auto"/>
          <w:sz w:val="2"/>
          <w:szCs w:val="2"/>
          <w:u w:val="single"/>
        </w:rPr>
      </w:pPr>
    </w:p>
    <w:p w:rsidR="000F11F4" w:rsidRDefault="000F11F4" w:rsidP="000F11F4"/>
    <w:p w:rsidR="009C73BE" w:rsidRDefault="009C73BE" w:rsidP="000F11F4"/>
    <w:p w:rsidR="000F11F4" w:rsidRPr="000A1578" w:rsidRDefault="000F11F4" w:rsidP="000F11F4">
      <w:pPr>
        <w:pStyle w:val="Titre2"/>
        <w:rPr>
          <w:rFonts w:ascii="Bookman Old Style" w:hAnsi="Bookman Old Style"/>
          <w:color w:val="00B050"/>
        </w:rPr>
      </w:pPr>
      <w:r w:rsidRPr="000A1578">
        <w:rPr>
          <w:color w:val="00B050"/>
        </w:rPr>
        <w:t>L’indice d’ouverture</w:t>
      </w:r>
      <w:r w:rsidRPr="000A1578">
        <w:rPr>
          <w:rFonts w:ascii="Bookman Old Style" w:hAnsi="Bookman Old Style"/>
          <w:color w:val="00B050"/>
        </w:rPr>
        <w:t xml:space="preserve"> </w:t>
      </w:r>
    </w:p>
    <w:tbl>
      <w:tblPr>
        <w:tblStyle w:val="Grilledutableau"/>
        <w:tblW w:w="107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87"/>
        <w:gridCol w:w="4228"/>
      </w:tblGrid>
      <w:tr w:rsidR="000F11F4" w:rsidTr="005735DF">
        <w:tc>
          <w:tcPr>
            <w:tcW w:w="6487" w:type="dxa"/>
          </w:tcPr>
          <w:p w:rsidR="000F11F4" w:rsidRPr="00BB42FB" w:rsidRDefault="000F11F4" w:rsidP="005735DF">
            <w:pPr>
              <w:tabs>
                <w:tab w:val="left" w:pos="5529"/>
              </w:tabs>
              <w:ind w:right="-1"/>
              <w:rPr>
                <w:b/>
              </w:rPr>
            </w:pPr>
            <w:r w:rsidRPr="00BB42FB">
              <w:rPr>
                <w:b/>
              </w:rPr>
              <w:t xml:space="preserve">C’est le rapport entre la surface de baies et  la surface du local. </w:t>
            </w:r>
          </w:p>
          <w:p w:rsidR="000F11F4" w:rsidRPr="004E43FA" w:rsidRDefault="000F11F4" w:rsidP="005735DF">
            <w:pPr>
              <w:pStyle w:val="Paragraphedeliste"/>
              <w:tabs>
                <w:tab w:val="left" w:pos="5529"/>
              </w:tabs>
              <w:ind w:right="-1"/>
              <w:rPr>
                <w:b/>
                <w:sz w:val="10"/>
                <w:szCs w:val="10"/>
              </w:rPr>
            </w:pPr>
          </w:p>
          <w:p w:rsidR="000F11F4" w:rsidRPr="0058347F" w:rsidRDefault="000F11F4" w:rsidP="005735DF">
            <w:pPr>
              <w:ind w:right="-1"/>
              <w:rPr>
                <w:rFonts w:ascii="Arial" w:hAnsi="Arial"/>
                <w:sz w:val="20"/>
              </w:rPr>
            </w:pPr>
            <m:oMathPara>
              <m:oMath>
                <m:r>
                  <m:rPr>
                    <m:sty m:val="p"/>
                  </m:rPr>
                  <w:rPr>
                    <w:rFonts w:ascii="Cambria Math" w:hAnsi="Cambria Math" w:cs="Cambria Math"/>
                    <w:sz w:val="20"/>
                  </w:rPr>
                  <m:t>Io=</m:t>
                </m:r>
                <m:f>
                  <m:fPr>
                    <m:ctrlPr>
                      <w:rPr>
                        <w:rFonts w:ascii="Cambria Math" w:hAnsi="Cambria Math"/>
                        <w:sz w:val="20"/>
                      </w:rPr>
                    </m:ctrlPr>
                  </m:fPr>
                  <m:num>
                    <m:r>
                      <m:rPr>
                        <m:sty m:val="p"/>
                      </m:rPr>
                      <w:rPr>
                        <w:rFonts w:ascii="Cambria Math" w:hAnsi="Cambria Math" w:cs="Cambria Math"/>
                        <w:sz w:val="20"/>
                      </w:rPr>
                      <m:t>Surfaces baies</m:t>
                    </m:r>
                  </m:num>
                  <m:den>
                    <m:r>
                      <m:rPr>
                        <m:sty m:val="p"/>
                      </m:rPr>
                      <w:rPr>
                        <w:rFonts w:ascii="Cambria Math" w:hAnsi="Cambria Math" w:cs="Cambria Math"/>
                        <w:sz w:val="20"/>
                      </w:rPr>
                      <m:t>Surface local</m:t>
                    </m:r>
                  </m:den>
                </m:f>
                <m:r>
                  <w:rPr>
                    <w:rFonts w:ascii="Cambria Math" w:hAnsi="Cambria Math"/>
                    <w:sz w:val="20"/>
                  </w:rPr>
                  <m:t>×% St ×tl</m:t>
                </m:r>
              </m:oMath>
            </m:oMathPara>
          </w:p>
          <w:p w:rsidR="000F11F4" w:rsidRPr="00CE63E4" w:rsidRDefault="000F11F4" w:rsidP="005735DF">
            <w:pPr>
              <w:ind w:right="-1"/>
              <w:rPr>
                <w:sz w:val="14"/>
                <w:szCs w:val="14"/>
              </w:rPr>
            </w:pPr>
          </w:p>
          <w:p w:rsidR="000F11F4" w:rsidRDefault="000F11F4" w:rsidP="005735DF">
            <w:pPr>
              <w:tabs>
                <w:tab w:val="left" w:pos="5529"/>
              </w:tabs>
              <w:ind w:right="-1"/>
              <w:rPr>
                <w:noProof/>
                <w:sz w:val="18"/>
                <w:szCs w:val="18"/>
              </w:rPr>
            </w:pPr>
            <w:r w:rsidRPr="00E46C7D">
              <w:t xml:space="preserve">Cet indice </w:t>
            </w:r>
            <w:r>
              <w:t xml:space="preserve">est </w:t>
            </w:r>
            <w:r w:rsidRPr="00E46C7D">
              <w:t xml:space="preserve">corrigé en </w:t>
            </w:r>
            <w:r>
              <w:t xml:space="preserve">fonction du </w:t>
            </w:r>
            <w:r w:rsidRPr="00E46C7D">
              <w:t>facteur de t</w:t>
            </w:r>
            <w:r>
              <w:t>ransmission lumineux du vitrage et d</w:t>
            </w:r>
            <w:r w:rsidRPr="00E46C7D">
              <w:t>u pourcentage de surface transparente.</w:t>
            </w:r>
            <w:r w:rsidRPr="00BB42FB">
              <w:rPr>
                <w:noProof/>
                <w:sz w:val="18"/>
                <w:szCs w:val="18"/>
              </w:rPr>
              <w:t xml:space="preserve"> </w:t>
            </w:r>
          </w:p>
          <w:p w:rsidR="000F11F4" w:rsidRDefault="000F11F4" w:rsidP="005735DF"/>
        </w:tc>
        <w:tc>
          <w:tcPr>
            <w:tcW w:w="4228" w:type="dxa"/>
          </w:tcPr>
          <w:p w:rsidR="000F11F4" w:rsidRPr="00BB42FB" w:rsidRDefault="000F11F4" w:rsidP="005735DF">
            <w:pPr>
              <w:tabs>
                <w:tab w:val="left" w:pos="5954"/>
              </w:tabs>
              <w:ind w:right="151"/>
              <w:rPr>
                <w:sz w:val="18"/>
                <w:szCs w:val="18"/>
              </w:rPr>
            </w:pPr>
            <w:r w:rsidRPr="00BB42FB">
              <w:rPr>
                <w:sz w:val="18"/>
                <w:szCs w:val="18"/>
              </w:rPr>
              <w:t>Selon l’ADEME, les indices d</w:t>
            </w:r>
            <w:r>
              <w:rPr>
                <w:sz w:val="18"/>
                <w:szCs w:val="18"/>
              </w:rPr>
              <w:t>’ouverture</w:t>
            </w:r>
            <w:r w:rsidRPr="00BB42FB">
              <w:rPr>
                <w:sz w:val="18"/>
                <w:szCs w:val="18"/>
              </w:rPr>
              <w:t xml:space="preserve"> préconisés par type de local sont:</w:t>
            </w:r>
          </w:p>
          <w:p w:rsidR="000F11F4" w:rsidRDefault="003C716D" w:rsidP="005735DF">
            <w:pPr>
              <w:ind w:left="-140" w:right="-108"/>
            </w:pPr>
            <w:r>
              <w:rPr>
                <w:noProof/>
                <w:sz w:val="18"/>
                <w:szCs w:val="18"/>
              </w:rPr>
            </w:r>
            <w:r>
              <w:rPr>
                <w:noProof/>
                <w:sz w:val="18"/>
                <w:szCs w:val="18"/>
              </w:rPr>
              <w:pict>
                <v:shape id="Zone de texte 2" o:spid="_x0000_s1062" type="#_x0000_t202" style="width:212.4pt;height:76.2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" fillcolor="white [3201]" stroked="f" strokeweight=".5pt">
                  <v:textbox>
                    <w:txbxContent>
                      <w:tbl>
                        <w:tblPr>
                          <w:tblStyle w:val="Trameclaire-Accent1"/>
                          <w:tblW w:w="0" w:type="auto"/>
                          <w:tblLook w:val="04A0" w:firstRow="1" w:lastRow="0" w:firstColumn="1" w:lastColumn="0" w:noHBand="0" w:noVBand="1"/>
                        </w:tblPr>
                        <w:tblGrid>
                          <w:gridCol w:w="1050"/>
                          <w:gridCol w:w="1328"/>
                          <w:gridCol w:w="1770"/>
                        </w:tblGrid>
                        <w:tr w:rsidR="005735DF" w:rsidRPr="004F26FB" w:rsidTr="004E43FA">
                          <w:trPr>
                            <w:cnfStyle w:val="100000000000" w:firstRow="1" w:lastRow="0" w:firstColumn="0" w:lastColumn="0" w:oddVBand="0" w:evenVBand="0" w:oddHBand="0"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tcPr>
                            <w:p w:rsidR="005735DF" w:rsidRPr="004F26FB" w:rsidRDefault="005735DF" w:rsidP="004E43FA">
                              <w:pPr>
                                <w:jc w:val="left"/>
                                <w:rPr>
                                  <w:b w:val="0"/>
                                  <w:sz w:val="18"/>
                                  <w:szCs w:val="18"/>
                                </w:rPr>
                              </w:pPr>
                              <w:r w:rsidRPr="004F26FB">
                                <w:rPr>
                                  <w:sz w:val="18"/>
                                  <w:szCs w:val="18"/>
                                </w:rPr>
                                <w:t>Secteur</w:t>
                              </w:r>
                            </w:p>
                          </w:tc>
                          <w:tc>
                            <w:tcPr>
                              <w:tcW w:w="0" w:type="auto"/>
                              <w:noWrap/>
                              <w:hideMark/>
                            </w:tcPr>
                            <w:p w:rsidR="005735DF" w:rsidRPr="004F26FB" w:rsidRDefault="005735DF" w:rsidP="004E43FA">
                              <w:pPr>
                                <w:jc w:val="left"/>
                                <w:cnfStyle w:val="100000000000" w:firstRow="1" w:lastRow="0" w:firstColumn="0" w:lastColumn="0" w:oddVBand="0" w:evenVBand="0" w:oddHBand="0" w:evenHBand="0" w:firstRowFirstColumn="0" w:firstRowLastColumn="0" w:lastRowFirstColumn="0" w:lastRowLastColumn="0"/>
                                <w:rPr>
                                  <w:b w:val="0"/>
                                  <w:sz w:val="18"/>
                                  <w:szCs w:val="18"/>
                                </w:rPr>
                              </w:pPr>
                              <w:r w:rsidRPr="004F26FB">
                                <w:rPr>
                                  <w:sz w:val="18"/>
                                  <w:szCs w:val="18"/>
                                </w:rPr>
                                <w:t xml:space="preserve">Local </w:t>
                              </w:r>
                            </w:p>
                          </w:tc>
                          <w:tc>
                            <w:tcPr>
                              <w:tcW w:w="0" w:type="auto"/>
                            </w:tcPr>
                            <w:p w:rsidR="005735DF" w:rsidRPr="004F26FB" w:rsidRDefault="005735DF" w:rsidP="004E43FA">
                              <w:pPr>
                                <w:jc w:val="left"/>
                                <w:cnfStyle w:val="100000000000" w:firstRow="1" w:lastRow="0" w:firstColumn="0" w:lastColumn="0" w:oddVBand="0" w:evenVBand="0" w:oddHBand="0" w:evenHBand="0" w:firstRowFirstColumn="0" w:firstRowLastColumn="0" w:lastRowFirstColumn="0" w:lastRowLastColumn="0"/>
                                <w:rPr>
                                  <w:b w:val="0"/>
                                  <w:sz w:val="18"/>
                                  <w:szCs w:val="18"/>
                                </w:rPr>
                              </w:pPr>
                              <w:r w:rsidRPr="004F26FB">
                                <w:rPr>
                                  <w:sz w:val="18"/>
                                  <w:szCs w:val="18"/>
                                </w:rPr>
                                <w:t>Indice d’ouverture %</w:t>
                              </w:r>
                            </w:p>
                          </w:tc>
                        </w:tr>
                        <w:tr w:rsidR="005735DF" w:rsidRPr="004F26FB" w:rsidTr="004E43FA">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vMerge w:val="restart"/>
                            </w:tcPr>
                            <w:p w:rsidR="005735DF" w:rsidRPr="004F26FB" w:rsidRDefault="005735DF" w:rsidP="004E43FA">
                              <w:pPr>
                                <w:jc w:val="left"/>
                                <w:rPr>
                                  <w:sz w:val="18"/>
                                  <w:szCs w:val="18"/>
                                </w:rPr>
                              </w:pPr>
                              <w:r w:rsidRPr="004F26FB">
                                <w:rPr>
                                  <w:sz w:val="18"/>
                                  <w:szCs w:val="18"/>
                                </w:rPr>
                                <w:t>Résidentiel</w:t>
                              </w:r>
                            </w:p>
                          </w:tc>
                          <w:tc>
                            <w:tcPr>
                              <w:tcW w:w="0" w:type="auto"/>
                              <w:noWrap/>
                              <w:hideMark/>
                            </w:tcPr>
                            <w:p w:rsidR="005735DF" w:rsidRPr="004F26FB" w:rsidRDefault="005735DF" w:rsidP="004E43FA">
                              <w:pPr>
                                <w:jc w:val="left"/>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 xml:space="preserve"> Séjour  </w:t>
                              </w:r>
                            </w:p>
                          </w:tc>
                          <w:tc>
                            <w:tcPr>
                              <w:tcW w:w="0" w:type="auto"/>
                            </w:tcPr>
                            <w:p w:rsidR="005735DF" w:rsidRPr="004F26FB" w:rsidRDefault="005735DF" w:rsidP="004E43FA">
                              <w:pPr>
                                <w:jc w:val="center"/>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20%</w:t>
                              </w:r>
                            </w:p>
                          </w:tc>
                        </w:tr>
                        <w:tr w:rsidR="005735DF" w:rsidRPr="004F26FB" w:rsidTr="004E43FA">
                          <w:trPr>
                            <w:trHeight w:val="170"/>
                          </w:trPr>
                          <w:tc>
                            <w:tcPr>
                              <w:cnfStyle w:val="001000000000" w:firstRow="0" w:lastRow="0" w:firstColumn="1" w:lastColumn="0" w:oddVBand="0" w:evenVBand="0" w:oddHBand="0" w:evenHBand="0" w:firstRowFirstColumn="0" w:firstRowLastColumn="0" w:lastRowFirstColumn="0" w:lastRowLastColumn="0"/>
                              <w:tcW w:w="0" w:type="auto"/>
                              <w:vMerge/>
                            </w:tcPr>
                            <w:p w:rsidR="005735DF" w:rsidRPr="004F26FB" w:rsidRDefault="005735DF" w:rsidP="004E43FA">
                              <w:pPr>
                                <w:jc w:val="left"/>
                                <w:rPr>
                                  <w:sz w:val="18"/>
                                  <w:szCs w:val="18"/>
                                </w:rPr>
                              </w:pPr>
                            </w:p>
                          </w:tc>
                          <w:tc>
                            <w:tcPr>
                              <w:tcW w:w="0" w:type="auto"/>
                              <w:noWrap/>
                              <w:hideMark/>
                            </w:tcPr>
                            <w:p w:rsidR="005735DF" w:rsidRPr="004F26FB" w:rsidRDefault="005735DF" w:rsidP="004E43FA">
                              <w:pPr>
                                <w:jc w:val="left"/>
                                <w:cnfStyle w:val="000000000000" w:firstRow="0" w:lastRow="0" w:firstColumn="0" w:lastColumn="0" w:oddVBand="0" w:evenVBand="0" w:oddHBand="0" w:evenHBand="0" w:firstRowFirstColumn="0" w:firstRowLastColumn="0" w:lastRowFirstColumn="0" w:lastRowLastColumn="0"/>
                                <w:rPr>
                                  <w:sz w:val="18"/>
                                  <w:szCs w:val="18"/>
                                </w:rPr>
                              </w:pPr>
                              <w:r w:rsidRPr="004F26FB">
                                <w:rPr>
                                  <w:sz w:val="18"/>
                                  <w:szCs w:val="18"/>
                                </w:rPr>
                                <w:t xml:space="preserve"> Chambre  </w:t>
                              </w:r>
                            </w:p>
                          </w:tc>
                          <w:tc>
                            <w:tcPr>
                              <w:tcW w:w="0" w:type="auto"/>
                            </w:tcPr>
                            <w:p w:rsidR="005735DF" w:rsidRPr="004F26FB" w:rsidRDefault="005735DF" w:rsidP="004E43FA">
                              <w:pPr>
                                <w:jc w:val="center"/>
                                <w:cnfStyle w:val="000000000000" w:firstRow="0" w:lastRow="0" w:firstColumn="0" w:lastColumn="0" w:oddVBand="0" w:evenVBand="0" w:oddHBand="0" w:evenHBand="0" w:firstRowFirstColumn="0" w:firstRowLastColumn="0" w:lastRowFirstColumn="0" w:lastRowLastColumn="0"/>
                                <w:rPr>
                                  <w:sz w:val="18"/>
                                  <w:szCs w:val="18"/>
                                </w:rPr>
                              </w:pPr>
                              <w:r w:rsidRPr="004F26FB">
                                <w:rPr>
                                  <w:sz w:val="18"/>
                                  <w:szCs w:val="18"/>
                                </w:rPr>
                                <w:t>16%</w:t>
                              </w:r>
                            </w:p>
                          </w:tc>
                        </w:tr>
                        <w:tr w:rsidR="005735DF" w:rsidRPr="004F26FB" w:rsidTr="004E43FA">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vMerge/>
                            </w:tcPr>
                            <w:p w:rsidR="005735DF" w:rsidRPr="004F26FB" w:rsidRDefault="005735DF" w:rsidP="004E43FA">
                              <w:pPr>
                                <w:jc w:val="left"/>
                                <w:rPr>
                                  <w:sz w:val="18"/>
                                  <w:szCs w:val="18"/>
                                </w:rPr>
                              </w:pPr>
                            </w:p>
                          </w:tc>
                          <w:tc>
                            <w:tcPr>
                              <w:tcW w:w="0" w:type="auto"/>
                              <w:noWrap/>
                              <w:hideMark/>
                            </w:tcPr>
                            <w:p w:rsidR="005735DF" w:rsidRPr="004F26FB" w:rsidRDefault="005735DF" w:rsidP="004E43FA">
                              <w:pPr>
                                <w:jc w:val="left"/>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 xml:space="preserve"> Cuisine  </w:t>
                              </w:r>
                            </w:p>
                          </w:tc>
                          <w:tc>
                            <w:tcPr>
                              <w:tcW w:w="0" w:type="auto"/>
                            </w:tcPr>
                            <w:p w:rsidR="005735DF" w:rsidRPr="004F26FB" w:rsidRDefault="005735DF" w:rsidP="004E43FA">
                              <w:pPr>
                                <w:jc w:val="center"/>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25%</w:t>
                              </w:r>
                            </w:p>
                          </w:tc>
                        </w:tr>
                        <w:tr w:rsidR="005735DF" w:rsidRPr="004F26FB" w:rsidTr="004E43FA">
                          <w:trPr>
                            <w:trHeight w:val="170"/>
                          </w:trPr>
                          <w:tc>
                            <w:tcPr>
                              <w:cnfStyle w:val="001000000000" w:firstRow="0" w:lastRow="0" w:firstColumn="1" w:lastColumn="0" w:oddVBand="0" w:evenVBand="0" w:oddHBand="0" w:evenHBand="0" w:firstRowFirstColumn="0" w:firstRowLastColumn="0" w:lastRowFirstColumn="0" w:lastRowLastColumn="0"/>
                              <w:tcW w:w="0" w:type="auto"/>
                            </w:tcPr>
                            <w:p w:rsidR="005735DF" w:rsidRPr="004F26FB" w:rsidRDefault="005735DF" w:rsidP="004E43FA">
                              <w:pPr>
                                <w:jc w:val="left"/>
                                <w:rPr>
                                  <w:sz w:val="18"/>
                                  <w:szCs w:val="18"/>
                                </w:rPr>
                              </w:pPr>
                              <w:r w:rsidRPr="004F26FB">
                                <w:rPr>
                                  <w:sz w:val="18"/>
                                  <w:szCs w:val="18"/>
                                </w:rPr>
                                <w:t>Scolaire</w:t>
                              </w:r>
                            </w:p>
                          </w:tc>
                          <w:tc>
                            <w:tcPr>
                              <w:tcW w:w="0" w:type="auto"/>
                              <w:noWrap/>
                              <w:hideMark/>
                            </w:tcPr>
                            <w:p w:rsidR="005735DF" w:rsidRPr="004F26FB" w:rsidRDefault="005735DF" w:rsidP="004E43FA">
                              <w:pPr>
                                <w:jc w:val="left"/>
                                <w:cnfStyle w:val="000000000000" w:firstRow="0" w:lastRow="0" w:firstColumn="0" w:lastColumn="0" w:oddVBand="0" w:evenVBand="0" w:oddHBand="0" w:evenHBand="0" w:firstRowFirstColumn="0" w:firstRowLastColumn="0" w:lastRowFirstColumn="0" w:lastRowLastColumn="0"/>
                                <w:rPr>
                                  <w:sz w:val="18"/>
                                  <w:szCs w:val="18"/>
                                </w:rPr>
                              </w:pPr>
                              <w:r w:rsidRPr="004F26FB">
                                <w:rPr>
                                  <w:sz w:val="18"/>
                                  <w:szCs w:val="18"/>
                                </w:rPr>
                                <w:t>Salles de classe</w:t>
                              </w:r>
                            </w:p>
                          </w:tc>
                          <w:tc>
                            <w:tcPr>
                              <w:tcW w:w="0" w:type="auto"/>
                            </w:tcPr>
                            <w:p w:rsidR="005735DF" w:rsidRPr="004F26FB" w:rsidRDefault="005735DF" w:rsidP="004E43FA">
                              <w:pPr>
                                <w:jc w:val="center"/>
                                <w:cnfStyle w:val="000000000000" w:firstRow="0" w:lastRow="0" w:firstColumn="0" w:lastColumn="0" w:oddVBand="0" w:evenVBand="0" w:oddHBand="0" w:evenHBand="0" w:firstRowFirstColumn="0" w:firstRowLastColumn="0" w:lastRowFirstColumn="0" w:lastRowLastColumn="0"/>
                                <w:rPr>
                                  <w:sz w:val="18"/>
                                  <w:szCs w:val="18"/>
                                </w:rPr>
                              </w:pPr>
                              <w:r w:rsidRPr="004F26FB">
                                <w:rPr>
                                  <w:sz w:val="18"/>
                                  <w:szCs w:val="18"/>
                                </w:rPr>
                                <w:t>30%</w:t>
                              </w:r>
                            </w:p>
                          </w:tc>
                        </w:tr>
                        <w:tr w:rsidR="005735DF" w:rsidRPr="004F26FB" w:rsidTr="004E43FA">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tcPr>
                            <w:p w:rsidR="005735DF" w:rsidRPr="004F26FB" w:rsidRDefault="005735DF" w:rsidP="004E43FA">
                              <w:pPr>
                                <w:jc w:val="left"/>
                                <w:rPr>
                                  <w:sz w:val="18"/>
                                  <w:szCs w:val="18"/>
                                </w:rPr>
                              </w:pPr>
                              <w:r w:rsidRPr="004F26FB">
                                <w:rPr>
                                  <w:sz w:val="18"/>
                                  <w:szCs w:val="18"/>
                                </w:rPr>
                                <w:t>bureaux</w:t>
                              </w:r>
                            </w:p>
                          </w:tc>
                          <w:tc>
                            <w:tcPr>
                              <w:tcW w:w="0" w:type="auto"/>
                              <w:noWrap/>
                              <w:hideMark/>
                            </w:tcPr>
                            <w:p w:rsidR="005735DF" w:rsidRPr="004F26FB" w:rsidRDefault="005735DF" w:rsidP="004E43FA">
                              <w:pPr>
                                <w:jc w:val="left"/>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bureaux</w:t>
                              </w:r>
                            </w:p>
                          </w:tc>
                          <w:tc>
                            <w:tcPr>
                              <w:tcW w:w="0" w:type="auto"/>
                            </w:tcPr>
                            <w:p w:rsidR="005735DF" w:rsidRPr="004F26FB" w:rsidRDefault="005735DF" w:rsidP="004E43FA">
                              <w:pPr>
                                <w:jc w:val="center"/>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30%</w:t>
                              </w:r>
                            </w:p>
                          </w:tc>
                        </w:tr>
                      </w:tbl>
                      <w:p w:rsidR="005735DF" w:rsidRDefault="005735DF" w:rsidP="000F11F4">
                        <w:pPr>
                          <w:jc w:val="left"/>
                        </w:pPr>
                      </w:p>
                    </w:txbxContent>
                  </v:textbox>
                  <w10:wrap type="none"/>
                  <w10:anchorlock/>
                </v:shape>
              </w:pict>
            </w:r>
          </w:p>
        </w:tc>
      </w:tr>
    </w:tbl>
    <w:p w:rsidR="00323F3B" w:rsidRPr="007B28E9" w:rsidRDefault="00323F3B" w:rsidP="00323F3B">
      <w:pPr>
        <w:pStyle w:val="Titre2"/>
        <w:rPr>
          <w:color w:val="00B050"/>
          <w:u w:val="none"/>
        </w:rPr>
      </w:pPr>
      <w:r w:rsidRPr="000A1578">
        <w:rPr>
          <w:color w:val="00B050"/>
        </w:rPr>
        <w:t>Le pourcentage de surfaces transparentes</w:t>
      </w:r>
      <w:r>
        <w:rPr>
          <w:color w:val="00B050"/>
          <w:u w:val="none"/>
        </w:rPr>
        <w:t xml:space="preserve"> %St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63"/>
        <w:gridCol w:w="4700"/>
      </w:tblGrid>
      <w:tr w:rsidR="00323F3B" w:rsidTr="005C431A">
        <w:tc>
          <w:tcPr>
            <w:tcW w:w="0" w:type="auto"/>
          </w:tcPr>
          <w:p w:rsidR="00323F3B" w:rsidRDefault="00D41171" w:rsidP="005C431A">
            <w:r>
              <w:rPr>
                <w:noProof/>
              </w:rPr>
              <w:drawing>
                <wp:inline distT="0" distB="0" distL="0" distR="0" wp14:anchorId="18467AB1" wp14:editId="62DD8747">
                  <wp:extent cx="3585882" cy="1153459"/>
                  <wp:effectExtent l="0" t="0" r="0" b="889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jpg"/>
                          <pic:cNvPicPr/>
                        </pic:nvPicPr>
                        <pic:blipFill rotWithShape="1">
                          <a:blip r:embed="rId30">
                            <a:extLst>
                              <a:ext uri="{28A0092B-C50C-407E-A947-70E740481C1C}">
                                <a14:useLocalDpi xmlns:a14="http://schemas.microsoft.com/office/drawing/2010/main" val="0"/>
                              </a:ext>
                            </a:extLst>
                          </a:blip>
                          <a:srcRect r="11631"/>
                          <a:stretch/>
                        </pic:blipFill>
                        <pic:spPr bwMode="auto">
                          <a:xfrm>
                            <a:off x="0" y="0"/>
                            <a:ext cx="3592131" cy="1155469"/>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Pr>
          <w:p w:rsidR="00323F3B" w:rsidRDefault="00323F3B" w:rsidP="005C431A">
            <w:pPr>
              <w:ind w:right="-1"/>
            </w:pPr>
            <w:r>
              <w:t>C’est le rapport entre la surface transparente (vitrée) et la surface totale de la baie.</w:t>
            </w:r>
          </w:p>
          <w:p w:rsidR="00323F3B" w:rsidRPr="00D41171" w:rsidRDefault="00323F3B" w:rsidP="005C431A">
            <w:pPr>
              <w:ind w:right="-1"/>
              <w:rPr>
                <w:sz w:val="8"/>
                <w:szCs w:val="8"/>
              </w:rPr>
            </w:pPr>
          </w:p>
          <w:p w:rsidR="00323F3B" w:rsidRDefault="00323F3B" w:rsidP="005C431A">
            <w:pPr>
              <w:ind w:right="-1"/>
            </w:pPr>
            <w:r w:rsidRPr="00D3452C">
              <w:t>Les menuiseries représentent un obstacle au passage de la lumière</w:t>
            </w:r>
            <w:r>
              <w:t xml:space="preserve"> </w:t>
            </w:r>
            <w:r w:rsidRPr="00D3452C">
              <w:t>naturelle.</w:t>
            </w:r>
            <w:r>
              <w:t xml:space="preserve"> </w:t>
            </w:r>
          </w:p>
          <w:p w:rsidR="00323F3B" w:rsidRDefault="00323F3B" w:rsidP="005C431A">
            <w:pPr>
              <w:pStyle w:val="Paragraphedeliste"/>
              <w:numPr>
                <w:ilvl w:val="0"/>
                <w:numId w:val="18"/>
              </w:numPr>
              <w:ind w:left="448"/>
            </w:pPr>
            <w:r>
              <w:t>Les menuiseries « simples » assurent un meilleur éclairage.</w:t>
            </w:r>
          </w:p>
          <w:p w:rsidR="00323F3B" w:rsidRDefault="00323F3B" w:rsidP="005C431A"/>
        </w:tc>
      </w:tr>
    </w:tbl>
    <w:p w:rsidR="000F11F4" w:rsidRPr="000A1578" w:rsidRDefault="000F11F4" w:rsidP="000F11F4">
      <w:pPr>
        <w:pStyle w:val="Titre2"/>
        <w:rPr>
          <w:color w:val="00B050"/>
        </w:rPr>
      </w:pPr>
      <w:r w:rsidRPr="000A1578">
        <w:rPr>
          <w:color w:val="00B050"/>
        </w:rPr>
        <w:t>Le facteur de transmission lumineuse </w:t>
      </w:r>
      <w:r w:rsidRPr="000A1578">
        <w:rPr>
          <w:rFonts w:ascii="Arial Rounded MT Bold" w:hAnsi="Arial Rounded MT Bold"/>
          <w:color w:val="00B050"/>
        </w:rPr>
        <w:t>tl</w:t>
      </w:r>
      <w:r w:rsidRPr="000A1578">
        <w:rPr>
          <w:color w:val="00B050"/>
        </w:rPr>
        <w:t>:</w:t>
      </w:r>
    </w:p>
    <w:p w:rsidR="000F11F4" w:rsidRPr="00BB42FB" w:rsidRDefault="000F11F4" w:rsidP="000F11F4">
      <w:pPr>
        <w:rPr>
          <w:b/>
        </w:rPr>
      </w:pPr>
      <w:r w:rsidRPr="00BB42FB">
        <w:rPr>
          <w:b/>
        </w:rPr>
        <w:t xml:space="preserve">C’est le pourcentage de lumière transmis par une paroi. </w:t>
      </w:r>
    </w:p>
    <w:p w:rsidR="000F11F4" w:rsidRPr="006524F1" w:rsidRDefault="000F11F4" w:rsidP="000F11F4">
      <w:pPr>
        <w:jc w:val="left"/>
      </w:pPr>
      <w:r w:rsidRPr="006524F1">
        <w:t>Lorsque la lumière visible du soleil est interceptée par une paroi, une partie de la lumière est réfléchie vers l'extérieur, une partie est absorbée  par les matériaux, une partie est transmise à l'intérieur.</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6"/>
        <w:gridCol w:w="8577"/>
      </w:tblGrid>
      <w:tr w:rsidR="000F11F4" w:rsidTr="005735DF">
        <w:tc>
          <w:tcPr>
            <w:tcW w:w="0" w:type="auto"/>
          </w:tcPr>
          <w:p w:rsidR="000F11F4" w:rsidRDefault="003C716D" w:rsidP="005735DF">
            <w:pPr>
              <w:pStyle w:val="Paragraphedeliste"/>
              <w:ind w:left="0"/>
            </w:pPr>
            <w:r>
              <w:rPr>
                <w:noProof/>
              </w:rPr>
              <w:pict>
                <v:oval id="Ellipse 24" o:spid="_x0000_s1060" style="position:absolute;left:0;text-align:left;margin-left:55.25pt;margin-top:62.45pt;width:18pt;height:17.9pt;z-index:2516940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" filled="f" strokecolor="#243f60 [1604]"/>
              </w:pict>
            </w:r>
            <w:r>
              <w:rPr>
                <w:noProof/>
              </w:rPr>
              <w:pict>
                <v:shape id="Forme libre 23" o:spid="_x0000_s1059" style="position:absolute;left:0;text-align:left;margin-left:66.65pt;margin-top:39.55pt;width:29.4pt;height:24.1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17224,351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" path="m4804,351992c-2181,201497,-9166,51002,42904,9092v52070,-41910,232410,73660,274320,91440e" filled="f" strokecolor="#243f60 [1604]">
                  <v:stroke dashstyle="3 1" endarrow="block"/>
                  <v:path arrowok="t" o:connecttype="custom" o:connectlocs="5654,306070;50499,7906;373380,87416" o:connectangles="0,0,0"/>
                </v:shape>
              </w:pict>
            </w:r>
            <w:r w:rsidR="000F11F4">
              <w:rPr>
                <w:noProof/>
              </w:rPr>
              <w:drawing>
                <wp:inline distT="0" distB="0" distL="0" distR="0" wp14:anchorId="2DFB3E43" wp14:editId="1A9051AE">
                  <wp:extent cx="1120235" cy="1348740"/>
                  <wp:effectExtent l="0" t="0" r="3810" b="3810"/>
                  <wp:docPr id="28" name="Image 28" descr="http://www.energieplus-lesite.be/energieplus/fileadmin/resources/04_technique/02_facade/images/protection_solaire/svcLum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energieplus-lesite.be/energieplus/fileadmin/resources/04_technique/02_facade/images/protection_solaire/svcLumin.GIF"/>
                          <pic:cNvPicPr>
                            <a:picLocks noChangeAspect="1" noChangeArrowheads="1"/>
                          </pic:cNvPicPr>
                        </pic:nvPicPr>
                        <pic:blipFill rotWithShape="1">
                          <a:blip r:embed="rId31" r:link="rId32" cstate="print">
                            <a:clrChange>
                              <a:clrFrom>
                                <a:srgbClr val="FFFEE3"/>
                              </a:clrFrom>
                              <a:clrTo>
                                <a:srgbClr val="FFFEE3">
                                  <a:alpha val="0"/>
                                </a:srgbClr>
                              </a:clrTo>
                            </a:clrChange>
                            <a:extLst>
                              <a:ext uri="{28A0092B-C50C-407E-A947-70E740481C1C}">
                                <a14:useLocalDpi xmlns:a14="http://schemas.microsoft.com/office/drawing/2010/main" val="0"/>
                              </a:ext>
                            </a:extLst>
                          </a:blip>
                          <a:srcRect t="7574" b="17305"/>
                          <a:stretch/>
                        </pic:blipFill>
                        <pic:spPr bwMode="auto">
                          <a:xfrm>
                            <a:off x="0" y="0"/>
                            <a:ext cx="1122641" cy="135163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Pr>
          <w:p w:rsidR="000F11F4" w:rsidRDefault="000F11F4" w:rsidP="005735DF"/>
          <w:p w:rsidR="000F11F4" w:rsidRDefault="000F11F4" w:rsidP="005735DF">
            <w:r w:rsidRPr="002E1B93">
              <w:t xml:space="preserve">Exemple: </w:t>
            </w:r>
            <w:r>
              <w:t>Simple vitrage clair</w:t>
            </w:r>
          </w:p>
          <w:p w:rsidR="000F11F4" w:rsidRDefault="000F11F4" w:rsidP="005735DF"/>
          <w:p w:rsidR="000F11F4" w:rsidRDefault="000F11F4" w:rsidP="005735DF">
            <w:r>
              <w:t>L</w:t>
            </w:r>
            <w:r w:rsidRPr="002E1B93">
              <w:t>a transmission lumineuse d'un simple vitrage clair = 0,9</w:t>
            </w:r>
            <w:r>
              <w:t>.</w:t>
            </w:r>
          </w:p>
          <w:p w:rsidR="000F11F4" w:rsidRDefault="000F11F4" w:rsidP="005735DF"/>
          <w:p w:rsidR="000F11F4" w:rsidRDefault="000F11F4" w:rsidP="005735DF">
            <w:r w:rsidRPr="00D3452C">
              <w:t>L’emploi de vitrages clairs permet de maximiser les apports de lumière</w:t>
            </w:r>
            <w:r>
              <w:t xml:space="preserve"> </w:t>
            </w:r>
            <w:r w:rsidRPr="00D3452C">
              <w:t>naturel</w:t>
            </w:r>
            <w:r>
              <w:t>le</w:t>
            </w:r>
            <w:r w:rsidRPr="00D3452C">
              <w:t xml:space="preserve"> en toutes circonstances.</w:t>
            </w:r>
          </w:p>
          <w:p w:rsidR="000F11F4" w:rsidRDefault="000F11F4" w:rsidP="005735DF">
            <w:pPr>
              <w:pStyle w:val="Paragraphedeliste"/>
              <w:ind w:left="0"/>
            </w:pPr>
          </w:p>
        </w:tc>
      </w:tr>
    </w:tbl>
    <w:p w:rsidR="000F11F4" w:rsidRPr="00D41171" w:rsidRDefault="000F11F4" w:rsidP="000F11F4">
      <w:pPr>
        <w:rPr>
          <w:sz w:val="8"/>
          <w:szCs w:val="8"/>
        </w:rPr>
      </w:pPr>
      <w:bookmarkStart w:id="0" w:name="_GoBack"/>
      <w:bookmarkEnd w:id="0"/>
    </w:p>
    <w:p w:rsidR="000F11F4" w:rsidRPr="000A1578" w:rsidRDefault="000F11F4" w:rsidP="000F11F4">
      <w:pPr>
        <w:pStyle w:val="Titre2"/>
        <w:rPr>
          <w:rFonts w:ascii="Bookman Old Style" w:hAnsi="Bookman Old Style"/>
          <w:color w:val="00B050"/>
        </w:rPr>
      </w:pPr>
      <w:r w:rsidRPr="000A1578">
        <w:rPr>
          <w:color w:val="00B050"/>
        </w:rPr>
        <w:t>L’indice de profondeur</w:t>
      </w:r>
      <w:r w:rsidRPr="000A1578">
        <w:rPr>
          <w:rFonts w:ascii="Bookman Old Style" w:hAnsi="Bookman Old Style"/>
          <w:color w:val="00B050"/>
        </w:rPr>
        <w:t xml:space="preserve"> </w:t>
      </w:r>
    </w:p>
    <w:p w:rsidR="000F11F4" w:rsidRPr="000A1578" w:rsidRDefault="000F11F4" w:rsidP="000F11F4">
      <w:pPr>
        <w:tabs>
          <w:tab w:val="left" w:pos="5954"/>
        </w:tabs>
        <w:ind w:right="-1"/>
        <w:rPr>
          <w:b/>
          <w:color w:val="00B050"/>
        </w:rPr>
        <w:sectPr w:rsidR="000F11F4" w:rsidRPr="000A1578" w:rsidSect="007D35A6">
          <w:headerReference w:type="default" r:id="rId33"/>
          <w:footerReference w:type="default" r:id="rId34"/>
          <w:type w:val="continuous"/>
          <w:pgSz w:w="11907" w:h="16443" w:code="9"/>
          <w:pgMar w:top="891" w:right="709" w:bottom="425" w:left="851" w:header="567" w:footer="510" w:gutter="0"/>
          <w:pgBorders w:offsetFrom="page">
            <w:top w:val="single" w:sz="12" w:space="24" w:color="006600"/>
            <w:left w:val="single" w:sz="12" w:space="24" w:color="006600"/>
            <w:bottom w:val="single" w:sz="12" w:space="24" w:color="006600"/>
            <w:right w:val="single" w:sz="12" w:space="24" w:color="006600"/>
          </w:pgBorders>
          <w:pgNumType w:start="1"/>
          <w:cols w:space="720"/>
          <w:docGrid w:linePitch="326"/>
        </w:sectPr>
      </w:pPr>
    </w:p>
    <w:p w:rsidR="000F11F4" w:rsidRDefault="000F11F4" w:rsidP="000F11F4">
      <w:pPr>
        <w:tabs>
          <w:tab w:val="left" w:pos="5954"/>
        </w:tabs>
        <w:ind w:right="-1"/>
      </w:pPr>
      <w:r w:rsidRPr="004F26FB">
        <w:rPr>
          <w:b/>
        </w:rPr>
        <w:t>C’est le rapport de la profondeur du local sur la hauteur utile sous linteau</w:t>
      </w:r>
      <w:r w:rsidRPr="006A51F5">
        <w:t xml:space="preserve"> (</w:t>
      </w:r>
      <w:r>
        <w:t xml:space="preserve">= </w:t>
      </w:r>
      <w:r w:rsidRPr="006A51F5">
        <w:t>différence de hauteur entre le plan utile généralement situé à 0.80m et le linteau).</w:t>
      </w:r>
    </w:p>
    <w:p w:rsidR="000F11F4" w:rsidRPr="00FF22F8" w:rsidRDefault="000F11F4" w:rsidP="000F11F4">
      <w:pPr>
        <w:tabs>
          <w:tab w:val="left" w:pos="5954"/>
        </w:tabs>
        <w:ind w:right="-1"/>
        <w:rPr>
          <w:rFonts w:ascii="Arial" w:hAnsi="Arial"/>
          <w:sz w:val="16"/>
          <w:szCs w:val="16"/>
        </w:rPr>
      </w:pPr>
      <m:oMathPara>
        <m:oMathParaPr>
          <m:jc m:val="center"/>
        </m:oMathParaPr>
        <m:oMath>
          <m:r>
            <m:rPr>
              <m:sty m:val="p"/>
            </m:rPr>
            <w:rPr>
              <w:rFonts w:ascii="Cambria Math" w:hAnsi="Cambria Math" w:cs="Cambria Math"/>
              <w:sz w:val="16"/>
              <w:szCs w:val="16"/>
            </w:rPr>
            <m:t>I</m:t>
          </m:r>
          <m:r>
            <m:rPr>
              <m:sty m:val="p"/>
            </m:rPr>
            <w:rPr>
              <w:rFonts w:ascii="Cambria Math" w:hAnsi="Cambria Math"/>
              <w:sz w:val="16"/>
              <w:szCs w:val="16"/>
            </w:rPr>
            <m:t>p=</m:t>
          </m:r>
          <m:f>
            <m:fPr>
              <m:ctrlPr>
                <w:rPr>
                  <w:rFonts w:ascii="Cambria Math" w:hAnsi="Cambria Math"/>
                  <w:sz w:val="16"/>
                  <w:szCs w:val="16"/>
                </w:rPr>
              </m:ctrlPr>
            </m:fPr>
            <m:num>
              <m:r>
                <m:rPr>
                  <m:sty m:val="p"/>
                </m:rPr>
                <w:rPr>
                  <w:rFonts w:ascii="Cambria Math" w:hAnsi="Cambria Math"/>
                  <w:sz w:val="16"/>
                  <w:szCs w:val="16"/>
                </w:rPr>
                <m:t>profondeur du local</m:t>
              </m:r>
            </m:num>
            <m:den>
              <m:r>
                <m:rPr>
                  <m:sty m:val="p"/>
                </m:rPr>
                <w:rPr>
                  <w:rFonts w:ascii="Cambria Math" w:hAnsi="Cambria Math"/>
                  <w:sz w:val="16"/>
                  <w:szCs w:val="16"/>
                </w:rPr>
                <m:t>(hauteur sous linteau-hauteur du plan utile)</m:t>
              </m:r>
            </m:den>
          </m:f>
        </m:oMath>
      </m:oMathPara>
    </w:p>
    <w:p w:rsidR="000F11F4" w:rsidRPr="00C847C5" w:rsidRDefault="000F11F4" w:rsidP="000F11F4">
      <w:pPr>
        <w:tabs>
          <w:tab w:val="left" w:pos="5954"/>
        </w:tabs>
        <w:ind w:right="-1"/>
        <w:rPr>
          <w:sz w:val="14"/>
          <w:szCs w:val="14"/>
        </w:rPr>
      </w:pPr>
    </w:p>
    <w:p w:rsidR="000F11F4" w:rsidRPr="00BB42FB" w:rsidRDefault="000F11F4" w:rsidP="000F11F4">
      <w:pPr>
        <w:tabs>
          <w:tab w:val="left" w:pos="5954"/>
        </w:tabs>
        <w:ind w:right="-1"/>
        <w:rPr>
          <w:sz w:val="18"/>
          <w:szCs w:val="18"/>
        </w:rPr>
      </w:pPr>
      <w:r w:rsidRPr="00BB42FB">
        <w:rPr>
          <w:sz w:val="18"/>
          <w:szCs w:val="18"/>
        </w:rPr>
        <w:t>Selon l’ADEME, les indices de profondeur préconisés par type de local sont:</w:t>
      </w:r>
    </w:p>
    <w:p w:rsidR="000F11F4" w:rsidRDefault="003C716D" w:rsidP="000F11F4">
      <w:pPr>
        <w:rPr>
          <w:sz w:val="14"/>
          <w:szCs w:val="14"/>
        </w:rPr>
        <w:sectPr w:rsidR="000F11F4" w:rsidSect="007D35A6">
          <w:type w:val="continuous"/>
          <w:pgSz w:w="11907" w:h="16443" w:code="9"/>
          <w:pgMar w:top="144" w:right="709" w:bottom="425" w:left="851" w:header="567" w:footer="510" w:gutter="0"/>
          <w:pgBorders w:offsetFrom="page">
            <w:top w:val="single" w:sz="12" w:space="24" w:color="006600"/>
            <w:left w:val="single" w:sz="12" w:space="24" w:color="006600"/>
            <w:bottom w:val="single" w:sz="12" w:space="24" w:color="006600"/>
            <w:right w:val="single" w:sz="12" w:space="24" w:color="006600"/>
          </w:pgBorders>
          <w:pgNumType w:start="1"/>
          <w:cols w:num="2" w:space="720"/>
          <w:docGrid w:linePitch="326"/>
        </w:sectPr>
      </w:pPr>
      <w:r>
        <w:rPr>
          <w:b/>
          <w:noProof/>
        </w:rPr>
      </w:r>
      <w:r>
        <w:rPr>
          <w:b/>
          <w:noProof/>
        </w:rPr>
        <w:pict>
          <v:shape id="Zone de texte 4" o:spid="_x0000_s1061" type="#_x0000_t202" style="width:232.2pt;height:76.2pt;visibility:visibl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" fillcolor="white [3201]" stroked="f" strokeweight=".5pt">
            <v:textbox>
              <w:txbxContent>
                <w:tbl>
                  <w:tblPr>
                    <w:tblStyle w:val="Trameclaire-Accent1"/>
                    <w:tblW w:w="0" w:type="auto"/>
                    <w:tblLook w:val="04A0" w:firstRow="1" w:lastRow="0" w:firstColumn="1" w:lastColumn="0" w:noHBand="0" w:noVBand="1"/>
                  </w:tblPr>
                  <w:tblGrid>
                    <w:gridCol w:w="1050"/>
                    <w:gridCol w:w="1328"/>
                    <w:gridCol w:w="2076"/>
                  </w:tblGrid>
                  <w:tr w:rsidR="005735DF" w:rsidRPr="004F26FB" w:rsidTr="004E43FA">
                    <w:trPr>
                      <w:cnfStyle w:val="100000000000" w:firstRow="1" w:lastRow="0" w:firstColumn="0" w:lastColumn="0" w:oddVBand="0" w:evenVBand="0" w:oddHBand="0"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tcPr>
                      <w:p w:rsidR="005735DF" w:rsidRPr="004F26FB" w:rsidRDefault="005735DF" w:rsidP="004E43FA">
                        <w:pPr>
                          <w:jc w:val="left"/>
                          <w:rPr>
                            <w:b w:val="0"/>
                            <w:sz w:val="18"/>
                            <w:szCs w:val="18"/>
                          </w:rPr>
                        </w:pPr>
                        <w:r w:rsidRPr="004F26FB">
                          <w:rPr>
                            <w:sz w:val="18"/>
                            <w:szCs w:val="18"/>
                          </w:rPr>
                          <w:t>Secteur</w:t>
                        </w:r>
                      </w:p>
                    </w:tc>
                    <w:tc>
                      <w:tcPr>
                        <w:tcW w:w="0" w:type="auto"/>
                        <w:noWrap/>
                        <w:hideMark/>
                      </w:tcPr>
                      <w:p w:rsidR="005735DF" w:rsidRPr="004F26FB" w:rsidRDefault="005735DF" w:rsidP="004E43FA">
                        <w:pPr>
                          <w:jc w:val="left"/>
                          <w:cnfStyle w:val="100000000000" w:firstRow="1" w:lastRow="0" w:firstColumn="0" w:lastColumn="0" w:oddVBand="0" w:evenVBand="0" w:oddHBand="0" w:evenHBand="0" w:firstRowFirstColumn="0" w:firstRowLastColumn="0" w:lastRowFirstColumn="0" w:lastRowLastColumn="0"/>
                          <w:rPr>
                            <w:b w:val="0"/>
                            <w:sz w:val="18"/>
                            <w:szCs w:val="18"/>
                          </w:rPr>
                        </w:pPr>
                        <w:r w:rsidRPr="004F26FB">
                          <w:rPr>
                            <w:sz w:val="18"/>
                            <w:szCs w:val="18"/>
                          </w:rPr>
                          <w:t xml:space="preserve">Local </w:t>
                        </w:r>
                      </w:p>
                    </w:tc>
                    <w:tc>
                      <w:tcPr>
                        <w:tcW w:w="0" w:type="auto"/>
                        <w:noWrap/>
                        <w:hideMark/>
                      </w:tcPr>
                      <w:p w:rsidR="005735DF" w:rsidRPr="004F26FB" w:rsidRDefault="005735DF" w:rsidP="00F15961">
                        <w:pPr>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4F26FB">
                          <w:rPr>
                            <w:sz w:val="18"/>
                            <w:szCs w:val="18"/>
                          </w:rPr>
                          <w:t>Indice de profondeur (</w:t>
                        </w:r>
                        <w:r w:rsidR="00F15961">
                          <w:rPr>
                            <w:sz w:val="18"/>
                            <w:szCs w:val="18"/>
                          </w:rPr>
                          <w:t>%</w:t>
                        </w:r>
                        <w:r w:rsidRPr="004F26FB">
                          <w:rPr>
                            <w:sz w:val="18"/>
                            <w:szCs w:val="18"/>
                          </w:rPr>
                          <w:t>)</w:t>
                        </w:r>
                      </w:p>
                    </w:tc>
                  </w:tr>
                  <w:tr w:rsidR="005735DF" w:rsidRPr="004F26FB" w:rsidTr="004E43FA">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vMerge w:val="restart"/>
                      </w:tcPr>
                      <w:p w:rsidR="005735DF" w:rsidRPr="004F26FB" w:rsidRDefault="005735DF" w:rsidP="004E43FA">
                        <w:pPr>
                          <w:jc w:val="left"/>
                          <w:rPr>
                            <w:sz w:val="18"/>
                            <w:szCs w:val="18"/>
                          </w:rPr>
                        </w:pPr>
                        <w:r w:rsidRPr="004F26FB">
                          <w:rPr>
                            <w:sz w:val="18"/>
                            <w:szCs w:val="18"/>
                          </w:rPr>
                          <w:t>Résidentiel</w:t>
                        </w:r>
                      </w:p>
                    </w:tc>
                    <w:tc>
                      <w:tcPr>
                        <w:tcW w:w="0" w:type="auto"/>
                        <w:noWrap/>
                        <w:hideMark/>
                      </w:tcPr>
                      <w:p w:rsidR="005735DF" w:rsidRPr="004F26FB" w:rsidRDefault="005735DF" w:rsidP="004E43FA">
                        <w:pPr>
                          <w:jc w:val="left"/>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 xml:space="preserve"> Séjour  </w:t>
                        </w:r>
                      </w:p>
                    </w:tc>
                    <w:tc>
                      <w:tcPr>
                        <w:tcW w:w="0" w:type="auto"/>
                        <w:noWrap/>
                        <w:hideMark/>
                      </w:tcPr>
                      <w:p w:rsidR="005735DF" w:rsidRPr="004F26FB" w:rsidRDefault="005735DF" w:rsidP="004E43FA">
                        <w:pPr>
                          <w:jc w:val="center"/>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&lt;3.0</w:t>
                        </w:r>
                      </w:p>
                    </w:tc>
                  </w:tr>
                  <w:tr w:rsidR="005735DF" w:rsidRPr="004F26FB" w:rsidTr="004E43FA">
                    <w:trPr>
                      <w:trHeight w:val="170"/>
                    </w:trPr>
                    <w:tc>
                      <w:tcPr>
                        <w:cnfStyle w:val="001000000000" w:firstRow="0" w:lastRow="0" w:firstColumn="1" w:lastColumn="0" w:oddVBand="0" w:evenVBand="0" w:oddHBand="0" w:evenHBand="0" w:firstRowFirstColumn="0" w:firstRowLastColumn="0" w:lastRowFirstColumn="0" w:lastRowLastColumn="0"/>
                        <w:tcW w:w="0" w:type="auto"/>
                        <w:vMerge/>
                      </w:tcPr>
                      <w:p w:rsidR="005735DF" w:rsidRPr="004F26FB" w:rsidRDefault="005735DF" w:rsidP="004E43FA">
                        <w:pPr>
                          <w:jc w:val="left"/>
                          <w:rPr>
                            <w:sz w:val="18"/>
                            <w:szCs w:val="18"/>
                          </w:rPr>
                        </w:pPr>
                      </w:p>
                    </w:tc>
                    <w:tc>
                      <w:tcPr>
                        <w:tcW w:w="0" w:type="auto"/>
                        <w:noWrap/>
                        <w:hideMark/>
                      </w:tcPr>
                      <w:p w:rsidR="005735DF" w:rsidRPr="004F26FB" w:rsidRDefault="005735DF" w:rsidP="004E43FA">
                        <w:pPr>
                          <w:jc w:val="left"/>
                          <w:cnfStyle w:val="000000000000" w:firstRow="0" w:lastRow="0" w:firstColumn="0" w:lastColumn="0" w:oddVBand="0" w:evenVBand="0" w:oddHBand="0" w:evenHBand="0" w:firstRowFirstColumn="0" w:firstRowLastColumn="0" w:lastRowFirstColumn="0" w:lastRowLastColumn="0"/>
                          <w:rPr>
                            <w:sz w:val="18"/>
                            <w:szCs w:val="18"/>
                          </w:rPr>
                        </w:pPr>
                        <w:r w:rsidRPr="004F26FB">
                          <w:rPr>
                            <w:sz w:val="18"/>
                            <w:szCs w:val="18"/>
                          </w:rPr>
                          <w:t xml:space="preserve"> Chambre  </w:t>
                        </w:r>
                      </w:p>
                    </w:tc>
                    <w:tc>
                      <w:tcPr>
                        <w:tcW w:w="0" w:type="auto"/>
                        <w:noWrap/>
                        <w:hideMark/>
                      </w:tcPr>
                      <w:p w:rsidR="005735DF" w:rsidRPr="004F26FB" w:rsidRDefault="005735DF" w:rsidP="004E43FA">
                        <w:pPr>
                          <w:jc w:val="center"/>
                          <w:cnfStyle w:val="000000000000" w:firstRow="0" w:lastRow="0" w:firstColumn="0" w:lastColumn="0" w:oddVBand="0" w:evenVBand="0" w:oddHBand="0" w:evenHBand="0" w:firstRowFirstColumn="0" w:firstRowLastColumn="0" w:lastRowFirstColumn="0" w:lastRowLastColumn="0"/>
                          <w:rPr>
                            <w:sz w:val="18"/>
                            <w:szCs w:val="18"/>
                          </w:rPr>
                        </w:pPr>
                        <w:r w:rsidRPr="004F26FB">
                          <w:rPr>
                            <w:sz w:val="18"/>
                            <w:szCs w:val="18"/>
                          </w:rPr>
                          <w:t>&lt;2.6</w:t>
                        </w:r>
                      </w:p>
                    </w:tc>
                  </w:tr>
                  <w:tr w:rsidR="005735DF" w:rsidRPr="004F26FB" w:rsidTr="004E43FA">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vMerge/>
                      </w:tcPr>
                      <w:p w:rsidR="005735DF" w:rsidRPr="004F26FB" w:rsidRDefault="005735DF" w:rsidP="004E43FA">
                        <w:pPr>
                          <w:jc w:val="left"/>
                          <w:rPr>
                            <w:sz w:val="18"/>
                            <w:szCs w:val="18"/>
                          </w:rPr>
                        </w:pPr>
                      </w:p>
                    </w:tc>
                    <w:tc>
                      <w:tcPr>
                        <w:tcW w:w="0" w:type="auto"/>
                        <w:noWrap/>
                        <w:hideMark/>
                      </w:tcPr>
                      <w:p w:rsidR="005735DF" w:rsidRPr="004F26FB" w:rsidRDefault="005735DF" w:rsidP="004E43FA">
                        <w:pPr>
                          <w:jc w:val="left"/>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 xml:space="preserve"> Cuisine  </w:t>
                        </w:r>
                      </w:p>
                    </w:tc>
                    <w:tc>
                      <w:tcPr>
                        <w:tcW w:w="0" w:type="auto"/>
                        <w:noWrap/>
                        <w:hideMark/>
                      </w:tcPr>
                      <w:p w:rsidR="005735DF" w:rsidRPr="004F26FB" w:rsidRDefault="005735DF" w:rsidP="004E43FA">
                        <w:pPr>
                          <w:jc w:val="center"/>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&lt;2.6</w:t>
                        </w:r>
                      </w:p>
                    </w:tc>
                  </w:tr>
                  <w:tr w:rsidR="005735DF" w:rsidRPr="004F26FB" w:rsidTr="004E43FA">
                    <w:trPr>
                      <w:trHeight w:val="170"/>
                    </w:trPr>
                    <w:tc>
                      <w:tcPr>
                        <w:cnfStyle w:val="001000000000" w:firstRow="0" w:lastRow="0" w:firstColumn="1" w:lastColumn="0" w:oddVBand="0" w:evenVBand="0" w:oddHBand="0" w:evenHBand="0" w:firstRowFirstColumn="0" w:firstRowLastColumn="0" w:lastRowFirstColumn="0" w:lastRowLastColumn="0"/>
                        <w:tcW w:w="0" w:type="auto"/>
                      </w:tcPr>
                      <w:p w:rsidR="005735DF" w:rsidRPr="004F26FB" w:rsidRDefault="005735DF" w:rsidP="004E43FA">
                        <w:pPr>
                          <w:jc w:val="left"/>
                          <w:rPr>
                            <w:sz w:val="18"/>
                            <w:szCs w:val="18"/>
                          </w:rPr>
                        </w:pPr>
                        <w:r w:rsidRPr="004F26FB">
                          <w:rPr>
                            <w:sz w:val="18"/>
                            <w:szCs w:val="18"/>
                          </w:rPr>
                          <w:t>Scolaire</w:t>
                        </w:r>
                      </w:p>
                    </w:tc>
                    <w:tc>
                      <w:tcPr>
                        <w:tcW w:w="0" w:type="auto"/>
                        <w:noWrap/>
                        <w:hideMark/>
                      </w:tcPr>
                      <w:p w:rsidR="005735DF" w:rsidRPr="004F26FB" w:rsidRDefault="005735DF" w:rsidP="004E43FA">
                        <w:pPr>
                          <w:jc w:val="left"/>
                          <w:cnfStyle w:val="000000000000" w:firstRow="0" w:lastRow="0" w:firstColumn="0" w:lastColumn="0" w:oddVBand="0" w:evenVBand="0" w:oddHBand="0" w:evenHBand="0" w:firstRowFirstColumn="0" w:firstRowLastColumn="0" w:lastRowFirstColumn="0" w:lastRowLastColumn="0"/>
                          <w:rPr>
                            <w:sz w:val="18"/>
                            <w:szCs w:val="18"/>
                          </w:rPr>
                        </w:pPr>
                        <w:r w:rsidRPr="004F26FB">
                          <w:rPr>
                            <w:sz w:val="18"/>
                            <w:szCs w:val="18"/>
                          </w:rPr>
                          <w:t>Salles de classe</w:t>
                        </w:r>
                      </w:p>
                    </w:tc>
                    <w:tc>
                      <w:tcPr>
                        <w:tcW w:w="0" w:type="auto"/>
                        <w:noWrap/>
                        <w:hideMark/>
                      </w:tcPr>
                      <w:p w:rsidR="005735DF" w:rsidRPr="004F26FB" w:rsidRDefault="005735DF" w:rsidP="004E43FA">
                        <w:pPr>
                          <w:jc w:val="center"/>
                          <w:cnfStyle w:val="000000000000" w:firstRow="0" w:lastRow="0" w:firstColumn="0" w:lastColumn="0" w:oddVBand="0" w:evenVBand="0" w:oddHBand="0" w:evenHBand="0" w:firstRowFirstColumn="0" w:firstRowLastColumn="0" w:lastRowFirstColumn="0" w:lastRowLastColumn="0"/>
                          <w:rPr>
                            <w:sz w:val="18"/>
                            <w:szCs w:val="18"/>
                          </w:rPr>
                        </w:pPr>
                        <w:r w:rsidRPr="004F26FB">
                          <w:rPr>
                            <w:sz w:val="18"/>
                            <w:szCs w:val="18"/>
                          </w:rPr>
                          <w:t>&lt;3.5</w:t>
                        </w:r>
                      </w:p>
                    </w:tc>
                  </w:tr>
                  <w:tr w:rsidR="005735DF" w:rsidRPr="004F26FB" w:rsidTr="004E43FA">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0" w:type="auto"/>
                      </w:tcPr>
                      <w:p w:rsidR="005735DF" w:rsidRPr="004F26FB" w:rsidRDefault="005735DF" w:rsidP="004E43FA">
                        <w:pPr>
                          <w:jc w:val="left"/>
                          <w:rPr>
                            <w:sz w:val="18"/>
                            <w:szCs w:val="18"/>
                          </w:rPr>
                        </w:pPr>
                        <w:r w:rsidRPr="004F26FB">
                          <w:rPr>
                            <w:sz w:val="18"/>
                            <w:szCs w:val="18"/>
                          </w:rPr>
                          <w:t>bureaux</w:t>
                        </w:r>
                      </w:p>
                    </w:tc>
                    <w:tc>
                      <w:tcPr>
                        <w:tcW w:w="0" w:type="auto"/>
                        <w:noWrap/>
                        <w:hideMark/>
                      </w:tcPr>
                      <w:p w:rsidR="005735DF" w:rsidRPr="004F26FB" w:rsidRDefault="005735DF" w:rsidP="004E43FA">
                        <w:pPr>
                          <w:jc w:val="left"/>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bureaux</w:t>
                        </w:r>
                      </w:p>
                    </w:tc>
                    <w:tc>
                      <w:tcPr>
                        <w:tcW w:w="0" w:type="auto"/>
                        <w:noWrap/>
                        <w:hideMark/>
                      </w:tcPr>
                      <w:p w:rsidR="005735DF" w:rsidRPr="004F26FB" w:rsidRDefault="005735DF" w:rsidP="004E43FA">
                        <w:pPr>
                          <w:jc w:val="center"/>
                          <w:cnfStyle w:val="000000100000" w:firstRow="0" w:lastRow="0" w:firstColumn="0" w:lastColumn="0" w:oddVBand="0" w:evenVBand="0" w:oddHBand="1" w:evenHBand="0" w:firstRowFirstColumn="0" w:firstRowLastColumn="0" w:lastRowFirstColumn="0" w:lastRowLastColumn="0"/>
                          <w:rPr>
                            <w:sz w:val="18"/>
                            <w:szCs w:val="18"/>
                          </w:rPr>
                        </w:pPr>
                        <w:r w:rsidRPr="004F26FB">
                          <w:rPr>
                            <w:sz w:val="18"/>
                            <w:szCs w:val="18"/>
                          </w:rPr>
                          <w:t>&lt;2.6</w:t>
                        </w:r>
                      </w:p>
                    </w:tc>
                  </w:tr>
                </w:tbl>
                <w:p w:rsidR="005735DF" w:rsidRDefault="005735DF" w:rsidP="000F11F4">
                  <w:pPr>
                    <w:jc w:val="left"/>
                  </w:pPr>
                </w:p>
              </w:txbxContent>
            </v:textbox>
            <w10:wrap type="none"/>
            <w10:anchorlock/>
          </v:shape>
        </w:pict>
      </w:r>
    </w:p>
    <w:p w:rsidR="000F11F4" w:rsidRPr="00D41171" w:rsidRDefault="000F11F4" w:rsidP="000F11F4">
      <w:pPr>
        <w:rPr>
          <w:sz w:val="8"/>
          <w:szCs w:val="8"/>
        </w:rPr>
      </w:pPr>
    </w:p>
    <w:tbl>
      <w:tblPr>
        <w:tblStyle w:val="Grilledutableau"/>
        <w:tblW w:w="0" w:type="auto"/>
        <w:tblLook w:val="04A0" w:firstRow="1" w:lastRow="0" w:firstColumn="1" w:lastColumn="0" w:noHBand="0" w:noVBand="1"/>
      </w:tblPr>
      <w:tblGrid>
        <w:gridCol w:w="2052"/>
        <w:gridCol w:w="2088"/>
        <w:gridCol w:w="2052"/>
        <w:gridCol w:w="4371"/>
      </w:tblGrid>
      <w:tr w:rsidR="000F11F4" w:rsidRPr="00C847C5" w:rsidTr="005735DF">
        <w:trPr>
          <w:trHeight w:val="113"/>
        </w:trPr>
        <w:tc>
          <w:tcPr>
            <w:tcW w:w="0" w:type="auto"/>
            <w:gridSpan w:val="3"/>
            <w:tcBorders>
              <w:top w:val="single" w:sz="12" w:space="0" w:color="4F81BD" w:themeColor="accent1"/>
              <w:left w:val="single" w:sz="12" w:space="0" w:color="4F81BD" w:themeColor="accent1"/>
              <w:bottom w:val="nil"/>
              <w:right w:val="single" w:sz="12" w:space="0" w:color="4F81BD" w:themeColor="accent1"/>
            </w:tcBorders>
          </w:tcPr>
          <w:p w:rsidR="000F11F4" w:rsidRPr="00C847C5" w:rsidRDefault="000F11F4" w:rsidP="005735DF">
            <w:pPr>
              <w:jc w:val="center"/>
              <w:rPr>
                <w:noProof/>
                <w:sz w:val="18"/>
                <w:szCs w:val="18"/>
              </w:rPr>
            </w:pPr>
            <w:r>
              <w:rPr>
                <w:noProof/>
                <w:sz w:val="18"/>
                <w:szCs w:val="18"/>
              </w:rPr>
              <w:t>Zone d’influence d’une ouverture en façade</w:t>
            </w:r>
          </w:p>
        </w:tc>
        <w:tc>
          <w:tcPr>
            <w:tcW w:w="4371" w:type="dxa"/>
            <w:tcBorders>
              <w:top w:val="single" w:sz="12" w:space="0" w:color="4F81BD" w:themeColor="accent1"/>
              <w:left w:val="single" w:sz="12" w:space="0" w:color="4F81BD" w:themeColor="accent1"/>
              <w:bottom w:val="nil"/>
              <w:right w:val="single" w:sz="12" w:space="0" w:color="4F81BD" w:themeColor="accent1"/>
            </w:tcBorders>
          </w:tcPr>
          <w:p w:rsidR="000F11F4" w:rsidRPr="00C847C5" w:rsidRDefault="000F11F4" w:rsidP="005735DF">
            <w:pPr>
              <w:jc w:val="center"/>
              <w:rPr>
                <w:noProof/>
                <w:sz w:val="18"/>
                <w:szCs w:val="18"/>
              </w:rPr>
            </w:pPr>
            <w:r>
              <w:rPr>
                <w:noProof/>
                <w:sz w:val="18"/>
                <w:szCs w:val="18"/>
              </w:rPr>
              <w:t>Influence du v</w:t>
            </w:r>
            <w:r w:rsidRPr="00C847C5">
              <w:rPr>
                <w:noProof/>
                <w:sz w:val="18"/>
                <w:szCs w:val="18"/>
              </w:rPr>
              <w:t>itrage en allège</w:t>
            </w:r>
          </w:p>
        </w:tc>
      </w:tr>
      <w:tr w:rsidR="000F11F4" w:rsidRPr="00C847C5" w:rsidTr="005735DF">
        <w:trPr>
          <w:trHeight w:val="170"/>
        </w:trPr>
        <w:tc>
          <w:tcPr>
            <w:tcW w:w="0" w:type="auto"/>
            <w:tcBorders>
              <w:top w:val="nil"/>
              <w:left w:val="single" w:sz="12" w:space="0" w:color="4F81BD" w:themeColor="accent1"/>
              <w:bottom w:val="nil"/>
              <w:right w:val="nil"/>
            </w:tcBorders>
          </w:tcPr>
          <w:p w:rsidR="000F11F4" w:rsidRPr="00C847C5" w:rsidRDefault="000F11F4" w:rsidP="005735DF">
            <w:pPr>
              <w:jc w:val="center"/>
              <w:rPr>
                <w:noProof/>
                <w:sz w:val="18"/>
                <w:szCs w:val="18"/>
              </w:rPr>
            </w:pPr>
            <w:r w:rsidRPr="00C847C5">
              <w:rPr>
                <w:noProof/>
                <w:sz w:val="18"/>
                <w:szCs w:val="18"/>
              </w:rPr>
              <w:t>Fenetre haute</w:t>
            </w:r>
          </w:p>
        </w:tc>
        <w:tc>
          <w:tcPr>
            <w:tcW w:w="0" w:type="auto"/>
            <w:tcBorders>
              <w:top w:val="nil"/>
              <w:left w:val="nil"/>
              <w:bottom w:val="nil"/>
              <w:right w:val="nil"/>
            </w:tcBorders>
          </w:tcPr>
          <w:p w:rsidR="000F11F4" w:rsidRPr="00C847C5" w:rsidRDefault="000F11F4" w:rsidP="005735DF">
            <w:pPr>
              <w:ind w:left="-67"/>
              <w:jc w:val="center"/>
              <w:rPr>
                <w:noProof/>
                <w:sz w:val="18"/>
                <w:szCs w:val="18"/>
              </w:rPr>
            </w:pPr>
            <w:r w:rsidRPr="00C847C5">
              <w:rPr>
                <w:noProof/>
                <w:sz w:val="18"/>
                <w:szCs w:val="18"/>
              </w:rPr>
              <w:t>Fenêtre à mi-hauteur</w:t>
            </w:r>
          </w:p>
        </w:tc>
        <w:tc>
          <w:tcPr>
            <w:tcW w:w="0" w:type="auto"/>
            <w:tcBorders>
              <w:top w:val="nil"/>
              <w:left w:val="nil"/>
              <w:bottom w:val="nil"/>
              <w:right w:val="single" w:sz="12" w:space="0" w:color="4F81BD" w:themeColor="accent1"/>
            </w:tcBorders>
          </w:tcPr>
          <w:p w:rsidR="000F11F4" w:rsidRPr="00C847C5" w:rsidRDefault="000F11F4" w:rsidP="005735DF">
            <w:pPr>
              <w:jc w:val="center"/>
              <w:rPr>
                <w:noProof/>
                <w:sz w:val="18"/>
                <w:szCs w:val="18"/>
              </w:rPr>
            </w:pPr>
            <w:r w:rsidRPr="00C847C5">
              <w:rPr>
                <w:noProof/>
                <w:sz w:val="18"/>
                <w:szCs w:val="18"/>
              </w:rPr>
              <w:t>Fenêtre basse</w:t>
            </w:r>
          </w:p>
        </w:tc>
        <w:tc>
          <w:tcPr>
            <w:tcW w:w="4371" w:type="dxa"/>
            <w:vMerge w:val="restart"/>
            <w:tcBorders>
              <w:top w:val="nil"/>
              <w:left w:val="single" w:sz="12" w:space="0" w:color="4F81BD" w:themeColor="accent1"/>
              <w:right w:val="single" w:sz="12" w:space="0" w:color="4F81BD" w:themeColor="accent1"/>
            </w:tcBorders>
          </w:tcPr>
          <w:p w:rsidR="000F11F4" w:rsidRPr="00C847C5" w:rsidRDefault="000F11F4" w:rsidP="005735DF">
            <w:pPr>
              <w:jc w:val="center"/>
              <w:rPr>
                <w:sz w:val="18"/>
                <w:szCs w:val="18"/>
              </w:rPr>
            </w:pPr>
            <w:r w:rsidRPr="00C847C5">
              <w:rPr>
                <w:noProof/>
                <w:sz w:val="18"/>
                <w:szCs w:val="18"/>
              </w:rPr>
              <w:drawing>
                <wp:inline distT="0" distB="0" distL="0" distR="0">
                  <wp:extent cx="1577690" cy="792000"/>
                  <wp:effectExtent l="0" t="0" r="3810" b="8255"/>
                  <wp:docPr id="13" name="Image 12" descr="vitrage-alle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trage-allege.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577690" cy="792000"/>
                          </a:xfrm>
                          <a:prstGeom prst="rect">
                            <a:avLst/>
                          </a:prstGeom>
                        </pic:spPr>
                      </pic:pic>
                    </a:graphicData>
                  </a:graphic>
                </wp:inline>
              </w:drawing>
            </w:r>
          </w:p>
        </w:tc>
      </w:tr>
      <w:tr w:rsidR="000F11F4" w:rsidRPr="00C847C5" w:rsidTr="005735DF">
        <w:trPr>
          <w:trHeight w:val="170"/>
        </w:trPr>
        <w:tc>
          <w:tcPr>
            <w:tcW w:w="0" w:type="auto"/>
            <w:tcBorders>
              <w:top w:val="nil"/>
              <w:left w:val="single" w:sz="12" w:space="0" w:color="4F81BD" w:themeColor="accent1"/>
              <w:bottom w:val="nil"/>
              <w:right w:val="nil"/>
            </w:tcBorders>
          </w:tcPr>
          <w:p w:rsidR="000F11F4" w:rsidRPr="00C847C5" w:rsidRDefault="000F11F4" w:rsidP="005735DF">
            <w:pPr>
              <w:rPr>
                <w:noProof/>
                <w:sz w:val="18"/>
                <w:szCs w:val="18"/>
              </w:rPr>
            </w:pPr>
            <w:r w:rsidRPr="00C847C5">
              <w:rPr>
                <w:noProof/>
                <w:sz w:val="18"/>
                <w:szCs w:val="18"/>
              </w:rPr>
              <w:drawing>
                <wp:inline distT="0" distB="0" distL="0" distR="0">
                  <wp:extent cx="1165860" cy="647700"/>
                  <wp:effectExtent l="0" t="0" r="0" b="0"/>
                  <wp:docPr id="12" name="Image 34" descr="C:\Users\Mickael\AppData\Local\Microsoft\Windows\Temporary Internet Files\Content.Word\Nouvelle image (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ickael\AppData\Local\Microsoft\Windows\Temporary Internet Files\Content.Word\Nouvelle image (3).bmp"/>
                          <pic:cNvPicPr>
                            <a:picLocks noChangeAspect="1" noChangeArrowheads="1"/>
                          </pic:cNvPicPr>
                        </pic:nvPicPr>
                        <pic:blipFill rotWithShape="1">
                          <a:blip r:embed="rId36" cstate="print"/>
                          <a:srcRect r="67653" b="37851"/>
                          <a:stretch/>
                        </pic:blipFill>
                        <pic:spPr bwMode="auto">
                          <a:xfrm>
                            <a:off x="0" y="0"/>
                            <a:ext cx="1168580" cy="6492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Borders>
              <w:top w:val="nil"/>
              <w:left w:val="nil"/>
              <w:bottom w:val="nil"/>
              <w:right w:val="nil"/>
            </w:tcBorders>
          </w:tcPr>
          <w:p w:rsidR="000F11F4" w:rsidRPr="00C847C5" w:rsidRDefault="000F11F4" w:rsidP="005735DF">
            <w:pPr>
              <w:rPr>
                <w:noProof/>
                <w:sz w:val="18"/>
                <w:szCs w:val="18"/>
              </w:rPr>
            </w:pPr>
            <w:r w:rsidRPr="00C847C5">
              <w:rPr>
                <w:noProof/>
                <w:sz w:val="18"/>
                <w:szCs w:val="18"/>
              </w:rPr>
              <w:drawing>
                <wp:inline distT="0" distB="0" distL="0" distR="0">
                  <wp:extent cx="1188720" cy="647700"/>
                  <wp:effectExtent l="0" t="0" r="0" b="0"/>
                  <wp:docPr id="20" name="Image 34" descr="C:\Users\Mickael\AppData\Local\Microsoft\Windows\Temporary Internet Files\Content.Word\Nouvelle image (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ickael\AppData\Local\Microsoft\Windows\Temporary Internet Files\Content.Word\Nouvelle image (3).bmp"/>
                          <pic:cNvPicPr>
                            <a:picLocks noChangeAspect="1" noChangeArrowheads="1"/>
                          </pic:cNvPicPr>
                        </pic:nvPicPr>
                        <pic:blipFill rotWithShape="1">
                          <a:blip r:embed="rId36" cstate="print"/>
                          <a:srcRect l="31501" r="35517" b="37851"/>
                          <a:stretch/>
                        </pic:blipFill>
                        <pic:spPr bwMode="auto">
                          <a:xfrm>
                            <a:off x="0" y="0"/>
                            <a:ext cx="1191493" cy="6492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Borders>
              <w:top w:val="nil"/>
              <w:left w:val="nil"/>
              <w:bottom w:val="nil"/>
              <w:right w:val="single" w:sz="12" w:space="0" w:color="4F81BD" w:themeColor="accent1"/>
            </w:tcBorders>
          </w:tcPr>
          <w:p w:rsidR="000F11F4" w:rsidRPr="00C847C5" w:rsidRDefault="000F11F4" w:rsidP="005735DF">
            <w:pPr>
              <w:rPr>
                <w:noProof/>
                <w:sz w:val="18"/>
                <w:szCs w:val="18"/>
              </w:rPr>
            </w:pPr>
            <w:r w:rsidRPr="00C847C5">
              <w:rPr>
                <w:noProof/>
                <w:sz w:val="18"/>
                <w:szCs w:val="18"/>
              </w:rPr>
              <w:drawing>
                <wp:inline distT="0" distB="0" distL="0" distR="0">
                  <wp:extent cx="1165860" cy="647700"/>
                  <wp:effectExtent l="0" t="0" r="0" b="0"/>
                  <wp:docPr id="21" name="Image 34" descr="C:\Users\Mickael\AppData\Local\Microsoft\Windows\Temporary Internet Files\Content.Word\Nouvelle image (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ickael\AppData\Local\Microsoft\Windows\Temporary Internet Files\Content.Word\Nouvelle image (3).bmp"/>
                          <pic:cNvPicPr>
                            <a:picLocks noChangeAspect="1" noChangeArrowheads="1"/>
                          </pic:cNvPicPr>
                        </pic:nvPicPr>
                        <pic:blipFill rotWithShape="1">
                          <a:blip r:embed="rId36" cstate="print"/>
                          <a:srcRect l="67653" b="37851"/>
                          <a:stretch/>
                        </pic:blipFill>
                        <pic:spPr bwMode="auto">
                          <a:xfrm>
                            <a:off x="0" y="0"/>
                            <a:ext cx="1168580" cy="6492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371" w:type="dxa"/>
            <w:vMerge/>
            <w:tcBorders>
              <w:left w:val="single" w:sz="12" w:space="0" w:color="4F81BD" w:themeColor="accent1"/>
              <w:bottom w:val="nil"/>
              <w:right w:val="single" w:sz="12" w:space="0" w:color="4F81BD" w:themeColor="accent1"/>
            </w:tcBorders>
          </w:tcPr>
          <w:p w:rsidR="000F11F4" w:rsidRPr="00C847C5" w:rsidRDefault="000F11F4" w:rsidP="005735DF">
            <w:pPr>
              <w:jc w:val="center"/>
              <w:rPr>
                <w:noProof/>
                <w:sz w:val="18"/>
                <w:szCs w:val="18"/>
              </w:rPr>
            </w:pPr>
          </w:p>
        </w:tc>
      </w:tr>
      <w:tr w:rsidR="000F11F4" w:rsidRPr="00C847C5" w:rsidTr="005735DF">
        <w:tc>
          <w:tcPr>
            <w:tcW w:w="0" w:type="auto"/>
            <w:gridSpan w:val="3"/>
            <w:tcBorders>
              <w:top w:val="nil"/>
              <w:left w:val="single" w:sz="12" w:space="0" w:color="4F81BD" w:themeColor="accent1"/>
              <w:bottom w:val="single" w:sz="12" w:space="0" w:color="4F81BD" w:themeColor="accent1"/>
              <w:right w:val="single" w:sz="12" w:space="0" w:color="4F81BD" w:themeColor="accent1"/>
            </w:tcBorders>
            <w:vAlign w:val="center"/>
          </w:tcPr>
          <w:p w:rsidR="000F11F4" w:rsidRPr="00C847C5" w:rsidRDefault="000F11F4" w:rsidP="005735DF">
            <w:pPr>
              <w:jc w:val="center"/>
              <w:rPr>
                <w:sz w:val="18"/>
                <w:szCs w:val="18"/>
              </w:rPr>
            </w:pPr>
            <w:r w:rsidRPr="00C847C5">
              <w:rPr>
                <w:sz w:val="18"/>
                <w:szCs w:val="18"/>
              </w:rPr>
              <w:t>La partie haute des vitrages permet d'éclairer le fond de la pièce.</w:t>
            </w:r>
          </w:p>
        </w:tc>
        <w:tc>
          <w:tcPr>
            <w:tcW w:w="4371" w:type="dxa"/>
            <w:tcBorders>
              <w:top w:val="nil"/>
              <w:left w:val="single" w:sz="12" w:space="0" w:color="4F81BD" w:themeColor="accent1"/>
              <w:bottom w:val="single" w:sz="12" w:space="0" w:color="4F81BD" w:themeColor="accent1"/>
              <w:right w:val="single" w:sz="12" w:space="0" w:color="4F81BD" w:themeColor="accent1"/>
            </w:tcBorders>
          </w:tcPr>
          <w:p w:rsidR="000F11F4" w:rsidRPr="00C847C5" w:rsidRDefault="000F11F4" w:rsidP="005735DF">
            <w:pPr>
              <w:ind w:right="-143"/>
              <w:rPr>
                <w:sz w:val="18"/>
                <w:szCs w:val="18"/>
              </w:rPr>
            </w:pPr>
            <w:r w:rsidRPr="00C847C5">
              <w:rPr>
                <w:sz w:val="18"/>
                <w:szCs w:val="18"/>
              </w:rPr>
              <w:t>Augmente le champ de vision vers le bas</w:t>
            </w:r>
          </w:p>
          <w:p w:rsidR="000F11F4" w:rsidRPr="00C847C5" w:rsidRDefault="000F11F4" w:rsidP="005735DF">
            <w:pPr>
              <w:ind w:right="-143"/>
              <w:rPr>
                <w:sz w:val="18"/>
                <w:szCs w:val="18"/>
              </w:rPr>
            </w:pPr>
            <w:r>
              <w:rPr>
                <w:sz w:val="18"/>
                <w:szCs w:val="18"/>
              </w:rPr>
              <w:t>F</w:t>
            </w:r>
            <w:r w:rsidRPr="00C847C5">
              <w:rPr>
                <w:sz w:val="18"/>
                <w:szCs w:val="18"/>
              </w:rPr>
              <w:t xml:space="preserve">avorise la continuité </w:t>
            </w:r>
            <w:r>
              <w:rPr>
                <w:sz w:val="18"/>
                <w:szCs w:val="18"/>
              </w:rPr>
              <w:t xml:space="preserve">entre </w:t>
            </w:r>
            <w:r w:rsidRPr="00C847C5">
              <w:rPr>
                <w:sz w:val="18"/>
                <w:szCs w:val="18"/>
              </w:rPr>
              <w:t>espace</w:t>
            </w:r>
            <w:r>
              <w:rPr>
                <w:sz w:val="18"/>
                <w:szCs w:val="18"/>
              </w:rPr>
              <w:t>s</w:t>
            </w:r>
            <w:r w:rsidRPr="00C847C5">
              <w:rPr>
                <w:sz w:val="18"/>
                <w:szCs w:val="18"/>
              </w:rPr>
              <w:t xml:space="preserve"> intérieur et extérieur</w:t>
            </w:r>
            <w:r>
              <w:rPr>
                <w:sz w:val="18"/>
                <w:szCs w:val="18"/>
              </w:rPr>
              <w:t>.</w:t>
            </w:r>
            <w:r w:rsidRPr="00C847C5">
              <w:rPr>
                <w:sz w:val="18"/>
                <w:szCs w:val="18"/>
              </w:rPr>
              <w:t xml:space="preserve"> </w:t>
            </w:r>
          </w:p>
          <w:p w:rsidR="000F11F4" w:rsidRDefault="000F11F4" w:rsidP="005735DF">
            <w:pPr>
              <w:ind w:right="-143"/>
              <w:rPr>
                <w:sz w:val="18"/>
                <w:szCs w:val="18"/>
              </w:rPr>
            </w:pPr>
            <w:r>
              <w:rPr>
                <w:sz w:val="18"/>
                <w:szCs w:val="18"/>
              </w:rPr>
              <w:t>N</w:t>
            </w:r>
            <w:r w:rsidRPr="00C847C5">
              <w:rPr>
                <w:sz w:val="18"/>
                <w:szCs w:val="18"/>
              </w:rPr>
              <w:t>e contribue pas de manière significative à l'éclairage</w:t>
            </w:r>
            <w:r>
              <w:rPr>
                <w:sz w:val="18"/>
                <w:szCs w:val="18"/>
              </w:rPr>
              <w:t xml:space="preserve"> du plan de travail.</w:t>
            </w:r>
            <w:r w:rsidRPr="00C847C5">
              <w:rPr>
                <w:sz w:val="18"/>
                <w:szCs w:val="18"/>
              </w:rPr>
              <w:t xml:space="preserve"> </w:t>
            </w:r>
          </w:p>
          <w:p w:rsidR="000F11F4" w:rsidRPr="00C847C5" w:rsidRDefault="000F11F4" w:rsidP="005735DF">
            <w:pPr>
              <w:ind w:right="-143"/>
              <w:rPr>
                <w:sz w:val="18"/>
                <w:szCs w:val="18"/>
              </w:rPr>
            </w:pPr>
            <w:r>
              <w:rPr>
                <w:sz w:val="18"/>
                <w:szCs w:val="18"/>
              </w:rPr>
              <w:t>Augmente les apports thermiques.</w:t>
            </w:r>
          </w:p>
        </w:tc>
      </w:tr>
    </w:tbl>
    <w:p w:rsidR="000F11F4" w:rsidRPr="00C847C5" w:rsidRDefault="000F11F4" w:rsidP="000F11F4">
      <w:pPr>
        <w:rPr>
          <w:sz w:val="2"/>
          <w:szCs w:val="2"/>
        </w:rPr>
      </w:pPr>
    </w:p>
    <w:p w:rsidR="00F42B9A" w:rsidRDefault="00F42B9A" w:rsidP="00F42B9A">
      <w:pPr>
        <w:pStyle w:val="Default"/>
        <w:rPr>
          <w:sz w:val="23"/>
          <w:szCs w:val="23"/>
        </w:rPr>
      </w:pPr>
    </w:p>
    <w:p w:rsidR="000A1578" w:rsidRDefault="000A1578" w:rsidP="000A1578">
      <w:pPr>
        <w:jc w:val="left"/>
      </w:pPr>
    </w:p>
    <w:p w:rsidR="008F50FA" w:rsidRPr="000A1578" w:rsidRDefault="008F50FA" w:rsidP="008F50FA">
      <w:pPr>
        <w:pStyle w:val="Titre"/>
        <w:rPr>
          <w:sz w:val="52"/>
          <w:szCs w:val="52"/>
        </w:rPr>
      </w:pPr>
      <w:r w:rsidRPr="000A1578">
        <w:rPr>
          <w:sz w:val="52"/>
          <w:szCs w:val="52"/>
        </w:rPr>
        <w:t>L’éclairage artificiel</w:t>
      </w:r>
    </w:p>
    <w:p w:rsidR="00C75823" w:rsidRDefault="00C75823" w:rsidP="00C75823"/>
    <w:p w:rsidR="00C75823" w:rsidRDefault="00C75823" w:rsidP="00C75823"/>
    <w:p w:rsidR="00533BD5" w:rsidRPr="000A1578" w:rsidRDefault="00426EAF" w:rsidP="008F50FA">
      <w:pPr>
        <w:pStyle w:val="Titre2"/>
        <w:rPr>
          <w:color w:val="00B050"/>
        </w:rPr>
      </w:pPr>
      <w:r w:rsidRPr="000A1578">
        <w:rPr>
          <w:color w:val="00B050"/>
        </w:rPr>
        <w:t>Les sources lumineuses : l</w:t>
      </w:r>
      <w:r w:rsidR="00533BD5" w:rsidRPr="000A1578">
        <w:rPr>
          <w:color w:val="00B050"/>
        </w:rPr>
        <w:t>es types de lampes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6"/>
        <w:gridCol w:w="2745"/>
        <w:gridCol w:w="3292"/>
      </w:tblGrid>
      <w:tr w:rsidR="00486751" w:rsidTr="00A400C8">
        <w:tc>
          <w:tcPr>
            <w:tcW w:w="5045" w:type="dxa"/>
            <w:vAlign w:val="center"/>
          </w:tcPr>
          <w:p w:rsidR="00486751" w:rsidRDefault="00486751" w:rsidP="00A400C8">
            <w:pPr>
              <w:jc w:val="center"/>
            </w:pPr>
            <w:r>
              <w:t>Lampes à incandescence</w:t>
            </w:r>
          </w:p>
        </w:tc>
        <w:tc>
          <w:tcPr>
            <w:tcW w:w="3850" w:type="dxa"/>
            <w:vAlign w:val="center"/>
          </w:tcPr>
          <w:p w:rsidR="00486751" w:rsidRDefault="00486751" w:rsidP="00100816">
            <w:pPr>
              <w:jc w:val="center"/>
            </w:pPr>
            <w:r>
              <w:t>lampes fluo</w:t>
            </w:r>
            <w:r w:rsidR="00100816">
              <w:t>compactes</w:t>
            </w:r>
            <w:r>
              <w:t xml:space="preserve"> - basse consommation</w:t>
            </w:r>
          </w:p>
        </w:tc>
        <w:tc>
          <w:tcPr>
            <w:tcW w:w="1668" w:type="dxa"/>
            <w:vAlign w:val="center"/>
          </w:tcPr>
          <w:p w:rsidR="00486751" w:rsidRDefault="00A400C8" w:rsidP="00A400C8">
            <w:pPr>
              <w:jc w:val="center"/>
            </w:pPr>
            <w:r>
              <w:t>Lampe à diode électroluminescente</w:t>
            </w:r>
          </w:p>
        </w:tc>
      </w:tr>
      <w:tr w:rsidR="00486751" w:rsidTr="00486751">
        <w:tc>
          <w:tcPr>
            <w:tcW w:w="5045" w:type="dxa"/>
          </w:tcPr>
          <w:p w:rsidR="00486751" w:rsidRDefault="00486751" w:rsidP="00486751">
            <w:pPr>
              <w:jc w:val="center"/>
            </w:pPr>
            <w:r>
              <w:rPr>
                <w:noProof/>
              </w:rPr>
              <w:drawing>
                <wp:inline distT="0" distB="0" distL="0" distR="0">
                  <wp:extent cx="2803287" cy="1548000"/>
                  <wp:effectExtent l="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cstate="print"/>
                          <a:srcRect l="23101" t="21266" r="26444" b="29174"/>
                          <a:stretch/>
                        </pic:blipFill>
                        <pic:spPr bwMode="auto">
                          <a:xfrm>
                            <a:off x="0" y="0"/>
                            <a:ext cx="2803287" cy="1548000"/>
                          </a:xfrm>
                          <a:prstGeom prst="rect">
                            <a:avLst/>
                          </a:prstGeom>
                          <a:ln>
                            <a:noFill/>
                          </a:ln>
                          <a:extLst>
                            <a:ext uri="{53640926-AAD7-44D8-BBD7-CCE9431645EC}">
                              <a14:shadowObscured xmlns:a14="http://schemas.microsoft.com/office/drawing/2010/main"/>
                            </a:ext>
                          </a:extLst>
                        </pic:spPr>
                      </pic:pic>
                    </a:graphicData>
                  </a:graphic>
                </wp:inline>
              </w:drawing>
            </w:r>
          </w:p>
        </w:tc>
        <w:tc>
          <w:tcPr>
            <w:tcW w:w="3850" w:type="dxa"/>
          </w:tcPr>
          <w:p w:rsidR="00486751" w:rsidRDefault="00486751" w:rsidP="00486751">
            <w:pPr>
              <w:jc w:val="center"/>
            </w:pPr>
            <w:r>
              <w:rPr>
                <w:noProof/>
              </w:rPr>
              <w:drawing>
                <wp:inline distT="0" distB="0" distL="0" distR="0">
                  <wp:extent cx="1645072" cy="154800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cstate="print"/>
                          <a:srcRect l="33130" t="20905" r="34246" b="24489"/>
                          <a:stretch/>
                        </pic:blipFill>
                        <pic:spPr bwMode="auto">
                          <a:xfrm>
                            <a:off x="0" y="0"/>
                            <a:ext cx="1645072" cy="1548000"/>
                          </a:xfrm>
                          <a:prstGeom prst="rect">
                            <a:avLst/>
                          </a:prstGeom>
                          <a:ln>
                            <a:noFill/>
                          </a:ln>
                          <a:extLst>
                            <a:ext uri="{53640926-AAD7-44D8-BBD7-CCE9431645EC}">
                              <a14:shadowObscured xmlns:a14="http://schemas.microsoft.com/office/drawing/2010/main"/>
                            </a:ext>
                          </a:extLst>
                        </pic:spPr>
                      </pic:pic>
                    </a:graphicData>
                  </a:graphic>
                </wp:inline>
              </w:drawing>
            </w:r>
          </w:p>
        </w:tc>
        <w:tc>
          <w:tcPr>
            <w:tcW w:w="1668" w:type="dxa"/>
          </w:tcPr>
          <w:p w:rsidR="00486751" w:rsidRDefault="00486751" w:rsidP="00486751">
            <w:pPr>
              <w:jc w:val="center"/>
              <w:rPr>
                <w:noProof/>
              </w:rPr>
            </w:pPr>
            <w:r>
              <w:rPr>
                <w:noProof/>
              </w:rPr>
              <w:drawing>
                <wp:inline distT="0" distB="0" distL="0" distR="0">
                  <wp:extent cx="1991959" cy="1512000"/>
                  <wp:effectExtent l="0" t="0" r="889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cstate="print"/>
                          <a:srcRect l="30598" t="22052" r="32210" b="27733"/>
                          <a:stretch/>
                        </pic:blipFill>
                        <pic:spPr bwMode="auto">
                          <a:xfrm>
                            <a:off x="0" y="0"/>
                            <a:ext cx="1991959" cy="1512000"/>
                          </a:xfrm>
                          <a:prstGeom prst="rect">
                            <a:avLst/>
                          </a:prstGeom>
                          <a:ln>
                            <a:noFill/>
                          </a:ln>
                          <a:extLst>
                            <a:ext uri="{53640926-AAD7-44D8-BBD7-CCE9431645EC}">
                              <a14:shadowObscured xmlns:a14="http://schemas.microsoft.com/office/drawing/2010/main"/>
                            </a:ext>
                          </a:extLst>
                        </pic:spPr>
                      </pic:pic>
                    </a:graphicData>
                  </a:graphic>
                </wp:inline>
              </w:drawing>
            </w:r>
          </w:p>
        </w:tc>
      </w:tr>
    </w:tbl>
    <w:p w:rsidR="00486751" w:rsidRDefault="00486751" w:rsidP="00486751"/>
    <w:p w:rsidR="006E50E8" w:rsidRDefault="006E50E8" w:rsidP="00E42018">
      <w:pPr>
        <w:pStyle w:val="Titre2"/>
        <w:rPr>
          <w:color w:val="00B050"/>
        </w:rPr>
      </w:pPr>
      <w:r>
        <w:rPr>
          <w:color w:val="00B050"/>
        </w:rPr>
        <w:t>L’éclairement</w:t>
      </w:r>
      <w:r w:rsidR="00153ABE" w:rsidRPr="00153ABE">
        <w:rPr>
          <w:color w:val="00B050"/>
          <w:u w:val="none"/>
        </w:rPr>
        <w:t xml:space="preserve"> (E)</w:t>
      </w:r>
    </w:p>
    <w:p w:rsidR="006E50E8" w:rsidRDefault="006E50E8" w:rsidP="006E50E8">
      <w:r>
        <w:t>Voir page 3</w:t>
      </w:r>
      <w:r w:rsidR="004574AB">
        <w:tab/>
      </w:r>
      <w:r w:rsidR="004574AB">
        <w:tab/>
      </w:r>
      <w:r w:rsidR="004574AB">
        <w:tab/>
      </w:r>
      <w:r w:rsidR="004574AB">
        <w:tab/>
        <w:t>E = F / S</w:t>
      </w:r>
    </w:p>
    <w:p w:rsidR="006E50E8" w:rsidRPr="006E50E8" w:rsidRDefault="006E50E8" w:rsidP="006E50E8">
      <w:pPr>
        <w:rPr>
          <w:sz w:val="10"/>
          <w:szCs w:val="10"/>
        </w:rPr>
      </w:pPr>
    </w:p>
    <w:p w:rsidR="00E42018" w:rsidRPr="000A1578" w:rsidRDefault="00E42018" w:rsidP="00E42018">
      <w:pPr>
        <w:pStyle w:val="Titre2"/>
        <w:rPr>
          <w:color w:val="00B050"/>
        </w:rPr>
      </w:pPr>
      <w:r w:rsidRPr="000A1578">
        <w:rPr>
          <w:color w:val="00B050"/>
        </w:rPr>
        <w:t xml:space="preserve">L’indice de rendu des couleurs </w:t>
      </w:r>
      <w:r w:rsidRPr="000A1578">
        <w:rPr>
          <w:color w:val="00B050"/>
          <w:u w:val="none"/>
        </w:rPr>
        <w:t>(IRC ou Ra):</w:t>
      </w:r>
      <w:r w:rsidRPr="000A1578">
        <w:rPr>
          <w:color w:val="00B050"/>
        </w:rPr>
        <w:t xml:space="preserve"> </w:t>
      </w:r>
    </w:p>
    <w:p w:rsidR="00E42018" w:rsidRDefault="00E42018" w:rsidP="00E42018">
      <w:r>
        <w:t>Voir page 3</w:t>
      </w:r>
    </w:p>
    <w:p w:rsidR="00E42018" w:rsidRPr="006E50E8" w:rsidRDefault="00E42018" w:rsidP="00E42018">
      <w:pPr>
        <w:rPr>
          <w:sz w:val="10"/>
          <w:szCs w:val="10"/>
        </w:rPr>
      </w:pPr>
    </w:p>
    <w:p w:rsidR="008F50FA" w:rsidRPr="000A1578" w:rsidRDefault="008F50FA" w:rsidP="008F50FA">
      <w:pPr>
        <w:pStyle w:val="Titre2"/>
        <w:rPr>
          <w:color w:val="00B050"/>
          <w:u w:val="none"/>
        </w:rPr>
      </w:pPr>
      <w:r w:rsidRPr="000A1578">
        <w:rPr>
          <w:color w:val="00B050"/>
        </w:rPr>
        <w:t xml:space="preserve">Flux lumineux </w:t>
      </w:r>
      <w:r w:rsidRPr="000A1578">
        <w:rPr>
          <w:color w:val="00B050"/>
          <w:u w:val="none"/>
        </w:rPr>
        <w:t xml:space="preserve">(F) en </w:t>
      </w:r>
      <w:r w:rsidRPr="000A1578">
        <w:rPr>
          <w:b w:val="0"/>
          <w:bCs/>
          <w:color w:val="00B050"/>
          <w:sz w:val="23"/>
          <w:szCs w:val="23"/>
          <w:u w:val="none"/>
        </w:rPr>
        <w:t xml:space="preserve">Lumen </w:t>
      </w:r>
      <w:r w:rsidRPr="000A1578">
        <w:rPr>
          <w:color w:val="00B050"/>
          <w:sz w:val="23"/>
          <w:szCs w:val="23"/>
          <w:u w:val="none"/>
        </w:rPr>
        <w:t>(lm)</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0"/>
        <w:gridCol w:w="8993"/>
      </w:tblGrid>
      <w:tr w:rsidR="008F50FA" w:rsidTr="008F50FA">
        <w:tc>
          <w:tcPr>
            <w:tcW w:w="0" w:type="auto"/>
          </w:tcPr>
          <w:p w:rsidR="008F50FA" w:rsidRDefault="008F50FA" w:rsidP="00100816">
            <w:r>
              <w:rPr>
                <w:noProof/>
              </w:rPr>
              <w:drawing>
                <wp:inline distT="0" distB="0" distL="0" distR="0" wp14:anchorId="4536A947" wp14:editId="5D08E94D">
                  <wp:extent cx="859790" cy="85979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59790" cy="859790"/>
                          </a:xfrm>
                          <a:prstGeom prst="rect">
                            <a:avLst/>
                          </a:prstGeom>
                          <a:noFill/>
                        </pic:spPr>
                      </pic:pic>
                    </a:graphicData>
                  </a:graphic>
                </wp:inline>
              </w:drawing>
            </w:r>
          </w:p>
        </w:tc>
        <w:tc>
          <w:tcPr>
            <w:tcW w:w="0" w:type="auto"/>
            <w:vAlign w:val="center"/>
          </w:tcPr>
          <w:p w:rsidR="004574AB" w:rsidRDefault="008F50FA" w:rsidP="00100816">
            <w:pPr>
              <w:jc w:val="left"/>
            </w:pPr>
            <w:r>
              <w:t>La quantité d'énergie émise par une source (lampe, soleil) sous forme de rayonnement visible dans toutes les directions par unité de temps.</w:t>
            </w:r>
          </w:p>
          <w:p w:rsidR="008F50FA" w:rsidRDefault="004574AB" w:rsidP="0090060C">
            <w:pPr>
              <w:ind w:left="5093"/>
              <w:jc w:val="left"/>
            </w:pPr>
            <w:r>
              <w:t>F = E</w:t>
            </w:r>
            <w:r w:rsidR="0090060C">
              <w:sym w:font="Symbol" w:char="F020"/>
            </w:r>
            <w:r w:rsidR="0090060C">
              <w:sym w:font="Symbol" w:char="F0B4"/>
            </w:r>
            <w:r w:rsidR="0090060C">
              <w:t xml:space="preserve"> </w:t>
            </w:r>
            <w:r>
              <w:t>S</w:t>
            </w:r>
            <w:r w:rsidR="008F50FA">
              <w:t xml:space="preserve"> </w:t>
            </w:r>
          </w:p>
        </w:tc>
      </w:tr>
      <w:tr w:rsidR="0090060C" w:rsidTr="008F50FA">
        <w:tc>
          <w:tcPr>
            <w:tcW w:w="0" w:type="auto"/>
          </w:tcPr>
          <w:p w:rsidR="0090060C" w:rsidRDefault="0090060C" w:rsidP="00100816">
            <w:pPr>
              <w:rPr>
                <w:noProof/>
              </w:rPr>
            </w:pPr>
          </w:p>
        </w:tc>
        <w:tc>
          <w:tcPr>
            <w:tcW w:w="0" w:type="auto"/>
            <w:vAlign w:val="center"/>
          </w:tcPr>
          <w:p w:rsidR="0090060C" w:rsidRDefault="0090060C" w:rsidP="00100816">
            <w:pPr>
              <w:jc w:val="left"/>
            </w:pPr>
          </w:p>
        </w:tc>
      </w:tr>
    </w:tbl>
    <w:p w:rsidR="001062BF" w:rsidRPr="006E50E8" w:rsidRDefault="001062BF" w:rsidP="00533BD5">
      <w:pPr>
        <w:rPr>
          <w:sz w:val="10"/>
          <w:szCs w:val="10"/>
        </w:rPr>
      </w:pPr>
    </w:p>
    <w:p w:rsidR="006E7D42" w:rsidRPr="000A1578" w:rsidRDefault="00250BEF" w:rsidP="006E7D42">
      <w:pPr>
        <w:pStyle w:val="Titre2"/>
        <w:rPr>
          <w:color w:val="00B050"/>
          <w:u w:val="none"/>
        </w:rPr>
      </w:pPr>
      <w:r>
        <w:rPr>
          <w:color w:val="00B050"/>
        </w:rPr>
        <w:t>Consommation</w:t>
      </w:r>
      <w:r w:rsidR="006E7D42" w:rsidRPr="000A1578">
        <w:rPr>
          <w:color w:val="00B050"/>
        </w:rPr>
        <w:t xml:space="preserve"> électrique</w:t>
      </w:r>
      <w:r w:rsidR="006E7D42" w:rsidRPr="000A1578">
        <w:rPr>
          <w:color w:val="00B050"/>
          <w:u w:val="none"/>
        </w:rPr>
        <w:t xml:space="preserve"> en Watt </w:t>
      </w:r>
      <w:r w:rsidR="00F34389" w:rsidRPr="000A1578">
        <w:rPr>
          <w:color w:val="00B050"/>
          <w:u w:val="none"/>
        </w:rPr>
        <w:t>[</w:t>
      </w:r>
      <w:r w:rsidR="006E7D42" w:rsidRPr="000A1578">
        <w:rPr>
          <w:color w:val="00B050"/>
          <w:u w:val="none"/>
        </w:rPr>
        <w:t>W</w:t>
      </w:r>
      <w:r>
        <w:rPr>
          <w:color w:val="00B050"/>
          <w:u w:val="none"/>
        </w:rPr>
        <w:t>.h</w:t>
      </w:r>
      <w:r w:rsidR="00F34389" w:rsidRPr="000A1578">
        <w:rPr>
          <w:color w:val="00B050"/>
          <w:u w:val="none"/>
        </w:rPr>
        <w:t>]</w:t>
      </w:r>
    </w:p>
    <w:p w:rsidR="00694531" w:rsidRDefault="00694531" w:rsidP="00694531">
      <w:pPr>
        <w:rPr>
          <w:rFonts w:ascii="Arial" w:hAnsi="Arial" w:cs="Arial"/>
          <w:sz w:val="20"/>
          <w:shd w:val="clear" w:color="auto" w:fill="FFFFFF"/>
        </w:rPr>
      </w:pPr>
      <w:r>
        <w:rPr>
          <w:rFonts w:ascii="Arial" w:hAnsi="Arial" w:cs="Arial"/>
          <w:sz w:val="20"/>
          <w:shd w:val="clear" w:color="auto" w:fill="FFFFFF"/>
        </w:rPr>
        <w:t xml:space="preserve">C'est une </w:t>
      </w:r>
      <w:r>
        <w:rPr>
          <w:rStyle w:val="lev"/>
          <w:rFonts w:ascii="Arial" w:hAnsi="Arial" w:cs="Arial"/>
          <w:sz w:val="20"/>
          <w:shd w:val="clear" w:color="auto" w:fill="FFFFFF"/>
        </w:rPr>
        <w:t>quantité d'énergie</w:t>
      </w:r>
      <w:r w:rsidR="00F75941">
        <w:rPr>
          <w:rStyle w:val="lev"/>
          <w:rFonts w:ascii="Arial" w:hAnsi="Arial" w:cs="Arial"/>
          <w:sz w:val="20"/>
          <w:shd w:val="clear" w:color="auto" w:fill="FFFFFF"/>
        </w:rPr>
        <w:t xml:space="preserve"> consommée :</w:t>
      </w:r>
      <w:r>
        <w:rPr>
          <w:rFonts w:ascii="Arial" w:hAnsi="Arial" w:cs="Arial"/>
          <w:sz w:val="20"/>
          <w:shd w:val="clear" w:color="auto" w:fill="FFFFFF"/>
        </w:rPr>
        <w:t xml:space="preserve"> Kilo-Watt-heure (kWh) signifie "1000 watts pendant une heure". </w:t>
      </w:r>
    </w:p>
    <w:p w:rsidR="00694531" w:rsidRPr="006E50E8" w:rsidRDefault="00694531" w:rsidP="00694531">
      <w:pPr>
        <w:jc w:val="left"/>
        <w:rPr>
          <w:b/>
          <w:sz w:val="10"/>
          <w:szCs w:val="10"/>
        </w:rPr>
      </w:pPr>
    </w:p>
    <w:p w:rsidR="00694531" w:rsidRPr="00250BEF" w:rsidRDefault="00F75941" w:rsidP="00694531">
      <w:pPr>
        <w:jc w:val="left"/>
        <w:rPr>
          <w:b/>
          <w:color w:val="000000" w:themeColor="text1"/>
          <w:sz w:val="24"/>
          <w:szCs w:val="24"/>
        </w:rPr>
      </w:pPr>
      <w:r w:rsidRPr="00250BEF">
        <w:rPr>
          <w:b/>
          <w:color w:val="000000" w:themeColor="text1"/>
          <w:sz w:val="24"/>
          <w:szCs w:val="24"/>
        </w:rPr>
        <w:t>C</w:t>
      </w:r>
      <w:r w:rsidR="00694531" w:rsidRPr="00250BEF">
        <w:rPr>
          <w:b/>
          <w:color w:val="000000" w:themeColor="text1"/>
          <w:sz w:val="24"/>
          <w:szCs w:val="24"/>
        </w:rPr>
        <w:t>onsommation annuelle d'une lampe</w:t>
      </w:r>
      <w:r w:rsidRPr="00250BEF">
        <w:rPr>
          <w:b/>
          <w:color w:val="000000" w:themeColor="text1"/>
          <w:sz w:val="24"/>
          <w:szCs w:val="24"/>
        </w:rPr>
        <w:t xml:space="preserve"> en Watt.heure </w:t>
      </w:r>
      <w:r w:rsidRPr="00250BEF">
        <w:rPr>
          <w:color w:val="000000" w:themeColor="text1"/>
          <w:sz w:val="24"/>
          <w:szCs w:val="24"/>
        </w:rPr>
        <w:t>[W.h]</w:t>
      </w:r>
    </w:p>
    <w:p w:rsidR="00694531" w:rsidRDefault="00694531" w:rsidP="00694531">
      <w:r>
        <w:t>Pour connaître l'énergie que consomme un dispositif électrique sur toute une année, il suffit de multiplier sa puissance (en watts) par le nombre d'heures de fonctionnement.</w:t>
      </w:r>
    </w:p>
    <w:p w:rsidR="001062BF" w:rsidRPr="006E50E8" w:rsidRDefault="001062BF" w:rsidP="00F34389">
      <w:pPr>
        <w:rPr>
          <w:sz w:val="10"/>
          <w:szCs w:val="10"/>
        </w:rPr>
      </w:pPr>
    </w:p>
    <w:p w:rsidR="00F34389" w:rsidRPr="00FF22F8" w:rsidRDefault="00F34389" w:rsidP="00F34389">
      <w:pPr>
        <w:pStyle w:val="Titre2"/>
        <w:rPr>
          <w:color w:val="00B050"/>
          <w:u w:val="none"/>
        </w:rPr>
      </w:pPr>
      <w:r w:rsidRPr="00FF22F8">
        <w:rPr>
          <w:color w:val="00B050"/>
        </w:rPr>
        <w:t xml:space="preserve">Efficacité lumineuse </w:t>
      </w:r>
      <w:r w:rsidRPr="00FF22F8">
        <w:rPr>
          <w:color w:val="00B050"/>
          <w:u w:val="none"/>
        </w:rPr>
        <w:t>(</w:t>
      </w:r>
      <w:r w:rsidRPr="00FF22F8">
        <w:rPr>
          <w:rFonts w:ascii="Arial" w:hAnsi="Arial"/>
          <w:color w:val="00B050"/>
          <w:sz w:val="21"/>
          <w:szCs w:val="21"/>
          <w:u w:val="none"/>
          <w:shd w:val="clear" w:color="auto" w:fill="FFFFFF"/>
        </w:rPr>
        <w:t>fe ou</w:t>
      </w:r>
      <w:r w:rsidRPr="00FF22F8">
        <w:rPr>
          <w:rStyle w:val="apple-converted-space"/>
          <w:rFonts w:ascii="Arial" w:hAnsi="Arial"/>
          <w:color w:val="00B050"/>
          <w:sz w:val="21"/>
          <w:szCs w:val="21"/>
          <w:u w:val="none"/>
          <w:shd w:val="clear" w:color="auto" w:fill="FFFFFF"/>
        </w:rPr>
        <w:t xml:space="preserve"> </w:t>
      </w:r>
      <w:r w:rsidRPr="00FF22F8">
        <w:rPr>
          <w:rFonts w:ascii="Arial" w:hAnsi="Arial"/>
          <w:noProof/>
          <w:color w:val="00B050"/>
          <w:sz w:val="21"/>
          <w:szCs w:val="21"/>
          <w:u w:val="none"/>
          <w:shd w:val="clear" w:color="auto" w:fill="FFFFFF"/>
        </w:rPr>
        <w:sym w:font="Symbol" w:char="F068"/>
      </w:r>
      <w:r w:rsidRPr="00FF22F8">
        <w:rPr>
          <w:rStyle w:val="apple-converted-space"/>
          <w:rFonts w:ascii="Arial" w:hAnsi="Arial"/>
          <w:color w:val="00B050"/>
          <w:sz w:val="22"/>
          <w:szCs w:val="22"/>
          <w:u w:val="none"/>
          <w:shd w:val="clear" w:color="auto" w:fill="FFFFFF"/>
        </w:rPr>
        <w:t xml:space="preserve">) </w:t>
      </w:r>
      <w:r w:rsidRPr="00FF22F8">
        <w:rPr>
          <w:rStyle w:val="apple-converted-space"/>
          <w:rFonts w:ascii="Arial" w:hAnsi="Arial"/>
          <w:color w:val="00B050"/>
          <w:sz w:val="21"/>
          <w:szCs w:val="21"/>
          <w:u w:val="none"/>
          <w:shd w:val="clear" w:color="auto" w:fill="FFFFFF"/>
        </w:rPr>
        <w:t xml:space="preserve">en </w:t>
      </w:r>
      <w:r w:rsidRPr="00FF22F8">
        <w:rPr>
          <w:rFonts w:ascii="Arial" w:hAnsi="Arial"/>
          <w:color w:val="00B050"/>
          <w:szCs w:val="22"/>
          <w:u w:val="none"/>
        </w:rPr>
        <w:t>[</w:t>
      </w:r>
      <w:r w:rsidRPr="00FF22F8">
        <w:rPr>
          <w:rFonts w:ascii="Arial" w:hAnsi="Arial"/>
          <w:color w:val="00B050"/>
          <w:sz w:val="22"/>
          <w:szCs w:val="22"/>
          <w:u w:val="none"/>
        </w:rPr>
        <w:t>lm/W</w:t>
      </w:r>
      <w:r w:rsidRPr="00FF22F8">
        <w:rPr>
          <w:rFonts w:ascii="Arial" w:hAnsi="Arial"/>
          <w:color w:val="00B050"/>
          <w:szCs w:val="22"/>
          <w:u w:val="none"/>
        </w:rPr>
        <w:t>]</w:t>
      </w:r>
    </w:p>
    <w:p w:rsidR="00516721" w:rsidRDefault="00516721" w:rsidP="00516721">
      <w:pPr>
        <w:rPr>
          <w:shd w:val="clear" w:color="auto" w:fill="FFFFFF"/>
        </w:rPr>
      </w:pPr>
      <w:r>
        <w:rPr>
          <w:shd w:val="clear" w:color="auto" w:fill="FFFFFF"/>
        </w:rPr>
        <w:t>Quantité de lumière produite par rapport à l'électricité consommée (</w:t>
      </w:r>
      <w:r>
        <w:rPr>
          <w:rStyle w:val="Accentuation"/>
          <w:rFonts w:ascii="Arial" w:hAnsi="Arial" w:cs="Arial"/>
          <w:sz w:val="20"/>
          <w:shd w:val="clear" w:color="auto" w:fill="FFFFFF"/>
        </w:rPr>
        <w:t>lumen</w:t>
      </w:r>
      <w:r>
        <w:rPr>
          <w:rStyle w:val="apple-converted-space"/>
          <w:rFonts w:ascii="Arial" w:hAnsi="Arial" w:cs="Arial"/>
          <w:sz w:val="20"/>
          <w:shd w:val="clear" w:color="auto" w:fill="FFFFFF"/>
        </w:rPr>
        <w:t> </w:t>
      </w:r>
      <w:r>
        <w:rPr>
          <w:shd w:val="clear" w:color="auto" w:fill="FFFFFF"/>
        </w:rPr>
        <w:t>par</w:t>
      </w:r>
      <w:r>
        <w:rPr>
          <w:rStyle w:val="apple-converted-space"/>
          <w:rFonts w:ascii="Arial" w:hAnsi="Arial" w:cs="Arial"/>
          <w:sz w:val="20"/>
          <w:shd w:val="clear" w:color="auto" w:fill="FFFFFF"/>
        </w:rPr>
        <w:t> </w:t>
      </w:r>
      <w:r>
        <w:rPr>
          <w:rStyle w:val="Accentuation"/>
          <w:rFonts w:ascii="Arial" w:hAnsi="Arial" w:cs="Arial"/>
          <w:sz w:val="20"/>
          <w:shd w:val="clear" w:color="auto" w:fill="FFFFFF"/>
        </w:rPr>
        <w:t>watt</w:t>
      </w:r>
      <w:r>
        <w:rPr>
          <w:shd w:val="clear" w:color="auto" w:fill="FFFFFF"/>
        </w:rPr>
        <w:t>) avant que la source soit placée dans le luminaire.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61"/>
        <w:gridCol w:w="2693"/>
        <w:gridCol w:w="1436"/>
      </w:tblGrid>
      <w:tr w:rsidR="00516721" w:rsidTr="00100816">
        <w:tc>
          <w:tcPr>
            <w:tcW w:w="4361" w:type="dxa"/>
          </w:tcPr>
          <w:p w:rsidR="00516721" w:rsidRDefault="00516721" w:rsidP="00100816">
            <w:pPr>
              <w:jc w:val="right"/>
            </w:pPr>
            <w:r>
              <w:sym w:font="Symbol" w:char="F068"/>
            </w:r>
          </w:p>
        </w:tc>
        <w:tc>
          <w:tcPr>
            <w:tcW w:w="2693" w:type="dxa"/>
          </w:tcPr>
          <w:p w:rsidR="00516721" w:rsidRDefault="00516721" w:rsidP="00100816">
            <w:r>
              <w:rPr>
                <w:rFonts w:ascii="Arial" w:hAnsi="Arial" w:cs="Arial"/>
                <w:noProof/>
                <w:szCs w:val="22"/>
              </w:rPr>
              <w:drawing>
                <wp:inline distT="0" distB="0" distL="0" distR="0" wp14:anchorId="6048BD12" wp14:editId="618A4CC1">
                  <wp:extent cx="1427748" cy="252000"/>
                  <wp:effectExtent l="0" t="0" r="1270" b="0"/>
                  <wp:docPr id="22" name="Image 22" descr="http://jacob.patrick.free.fr/laetitia/res/photometrie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jacob.patrick.free.fr/laetitia/res/photometrie_2.pn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43979" t="1" b="-1"/>
                          <a:stretch/>
                        </pic:blipFill>
                        <pic:spPr bwMode="auto">
                          <a:xfrm>
                            <a:off x="0" y="0"/>
                            <a:ext cx="1427748" cy="252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436" w:type="dxa"/>
          </w:tcPr>
          <w:p w:rsidR="00516721" w:rsidRDefault="00516721" w:rsidP="00100816">
            <w:pPr>
              <w:rPr>
                <w:rFonts w:ascii="Arial" w:hAnsi="Arial" w:cs="Arial"/>
                <w:noProof/>
                <w:szCs w:val="22"/>
              </w:rPr>
            </w:pPr>
            <w:r>
              <w:rPr>
                <w:rFonts w:ascii="Arial" w:hAnsi="Arial" w:cs="Arial"/>
                <w:szCs w:val="22"/>
              </w:rPr>
              <w:t>[lm/W]</w:t>
            </w:r>
          </w:p>
        </w:tc>
      </w:tr>
    </w:tbl>
    <w:p w:rsidR="00516721" w:rsidRPr="006E50E8" w:rsidRDefault="00516721" w:rsidP="00516721">
      <w:pPr>
        <w:rPr>
          <w:sz w:val="10"/>
          <w:szCs w:val="10"/>
          <w:shd w:val="clear" w:color="auto" w:fill="FFFFFF"/>
        </w:rPr>
      </w:pPr>
    </w:p>
    <w:p w:rsidR="00516721" w:rsidRDefault="00516721" w:rsidP="00E42018">
      <w:pPr>
        <w:ind w:left="1134" w:right="3401"/>
      </w:pPr>
      <w:r>
        <w:rPr>
          <w:shd w:val="clear" w:color="auto" w:fill="FFFFFF"/>
        </w:rPr>
        <w:t xml:space="preserve"> Sur l'étiquette-énergie, les lampes les plus efficaces sont classées A, les moins efficaces sont classées G :</w:t>
      </w:r>
      <w:r>
        <w:rPr>
          <w:rStyle w:val="apple-converted-space"/>
          <w:rFonts w:ascii="Arial" w:hAnsi="Arial" w:cs="Arial"/>
          <w:sz w:val="20"/>
          <w:shd w:val="clear" w:color="auto" w:fill="FFFFFF"/>
        </w:rPr>
        <w:t> </w:t>
      </w:r>
      <w:r>
        <w:rPr>
          <w:rStyle w:val="lev"/>
          <w:shd w:val="clear" w:color="auto" w:fill="33CC00"/>
        </w:rPr>
        <w:t>A</w:t>
      </w:r>
      <w:r>
        <w:rPr>
          <w:rStyle w:val="apple-converted-space"/>
        </w:rPr>
        <w:t> </w:t>
      </w:r>
      <w:r>
        <w:rPr>
          <w:rStyle w:val="lev"/>
          <w:shd w:val="clear" w:color="auto" w:fill="99CC00"/>
        </w:rPr>
        <w:t>B</w:t>
      </w:r>
      <w:r>
        <w:rPr>
          <w:rStyle w:val="apple-converted-space"/>
        </w:rPr>
        <w:t> </w:t>
      </w:r>
      <w:r>
        <w:rPr>
          <w:rStyle w:val="lev"/>
          <w:shd w:val="clear" w:color="auto" w:fill="99FF66"/>
        </w:rPr>
        <w:t>C</w:t>
      </w:r>
      <w:r>
        <w:rPr>
          <w:rStyle w:val="apple-converted-space"/>
        </w:rPr>
        <w:t> </w:t>
      </w:r>
      <w:r>
        <w:rPr>
          <w:rStyle w:val="lev"/>
          <w:shd w:val="clear" w:color="auto" w:fill="FFFF00"/>
        </w:rPr>
        <w:t>D</w:t>
      </w:r>
      <w:r>
        <w:rPr>
          <w:rStyle w:val="apple-converted-space"/>
        </w:rPr>
        <w:t> </w:t>
      </w:r>
      <w:r>
        <w:rPr>
          <w:rStyle w:val="lev"/>
          <w:shd w:val="clear" w:color="auto" w:fill="FFCC00"/>
        </w:rPr>
        <w:t>E</w:t>
      </w:r>
      <w:r>
        <w:rPr>
          <w:rStyle w:val="apple-converted-space"/>
        </w:rPr>
        <w:t> </w:t>
      </w:r>
      <w:r>
        <w:rPr>
          <w:rStyle w:val="lev"/>
          <w:shd w:val="clear" w:color="auto" w:fill="FF9900"/>
        </w:rPr>
        <w:t>F</w:t>
      </w:r>
      <w:r>
        <w:rPr>
          <w:rStyle w:val="apple-converted-space"/>
        </w:rPr>
        <w:t> </w:t>
      </w:r>
      <w:r>
        <w:rPr>
          <w:rStyle w:val="lev"/>
          <w:shd w:val="clear" w:color="auto" w:fill="FF6600"/>
        </w:rPr>
        <w:t>G</w:t>
      </w:r>
    </w:p>
    <w:p w:rsidR="00355E48" w:rsidRDefault="00482335" w:rsidP="000A1578">
      <w:pPr>
        <w:jc w:val="left"/>
        <w:rPr>
          <w:b/>
          <w:color w:val="00B050"/>
          <w:sz w:val="28"/>
          <w:szCs w:val="28"/>
          <w:u w:val="single"/>
        </w:rPr>
      </w:pPr>
      <w:r>
        <w:br w:type="page"/>
      </w:r>
      <w:r w:rsidR="00F34389" w:rsidRPr="000A1578">
        <w:rPr>
          <w:b/>
          <w:color w:val="00B050"/>
          <w:sz w:val="28"/>
          <w:szCs w:val="28"/>
          <w:u w:val="single"/>
        </w:rPr>
        <w:t>T</w:t>
      </w:r>
      <w:r w:rsidR="00F42B9A" w:rsidRPr="000A1578">
        <w:rPr>
          <w:b/>
          <w:color w:val="00B050"/>
          <w:sz w:val="28"/>
          <w:szCs w:val="28"/>
          <w:u w:val="single"/>
        </w:rPr>
        <w:t xml:space="preserve">empérature de couleur </w:t>
      </w:r>
      <w:r w:rsidR="00426EAF" w:rsidRPr="000A1578">
        <w:rPr>
          <w:b/>
          <w:color w:val="00B050"/>
          <w:sz w:val="28"/>
          <w:szCs w:val="28"/>
          <w:u w:val="single"/>
        </w:rPr>
        <w:t xml:space="preserve">d’une source lumineuse </w:t>
      </w:r>
      <w:r w:rsidR="00F34389" w:rsidRPr="000A1578">
        <w:rPr>
          <w:b/>
          <w:color w:val="00B050"/>
          <w:sz w:val="28"/>
          <w:szCs w:val="28"/>
          <w:u w:val="single"/>
        </w:rPr>
        <w:t>en Kelvin [K]</w:t>
      </w:r>
    </w:p>
    <w:p w:rsidR="00523720" w:rsidRDefault="00523720" w:rsidP="00523720"/>
    <w:p w:rsidR="00523720" w:rsidRPr="00523720" w:rsidRDefault="00D3754D" w:rsidP="00523720">
      <w:pPr>
        <w:ind w:right="4818"/>
        <w:rPr>
          <w:b/>
        </w:rPr>
      </w:pPr>
      <w:r>
        <w:rPr>
          <w:noProof/>
        </w:rPr>
        <w:drawing>
          <wp:anchor distT="0" distB="0" distL="114300" distR="114300" simplePos="0" relativeHeight="251702272" behindDoc="1" locked="0" layoutInCell="1" allowOverlap="1" wp14:anchorId="68DF8FF2" wp14:editId="63A2286E">
            <wp:simplePos x="0" y="0"/>
            <wp:positionH relativeFrom="column">
              <wp:posOffset>3597275</wp:posOffset>
            </wp:positionH>
            <wp:positionV relativeFrom="paragraph">
              <wp:posOffset>122555</wp:posOffset>
            </wp:positionV>
            <wp:extent cx="2912110" cy="2156460"/>
            <wp:effectExtent l="0" t="0" r="0" b="0"/>
            <wp:wrapTight wrapText="bothSides">
              <wp:wrapPolygon edited="0">
                <wp:start x="565" y="0"/>
                <wp:lineTo x="565" y="18318"/>
                <wp:lineTo x="0" y="21371"/>
                <wp:lineTo x="21478" y="21371"/>
                <wp:lineTo x="21478" y="20417"/>
                <wp:lineTo x="20771" y="18318"/>
                <wp:lineTo x="20771" y="12212"/>
                <wp:lineTo x="21336" y="11067"/>
                <wp:lineTo x="21336" y="10304"/>
                <wp:lineTo x="20771" y="9159"/>
                <wp:lineTo x="20771" y="0"/>
                <wp:lineTo x="565" y="0"/>
              </wp:wrapPolygon>
            </wp:wrapTight>
            <wp:docPr id="4" name="Image 4" descr="http://www.degrek.com/wp-content/uploads/lumiere_temperature_coul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egrek.com/wp-content/uploads/lumiere_temperature_couleur.png"/>
                    <pic:cNvPicPr>
                      <a:picLocks noChangeAspect="1" noChangeArrowheads="1"/>
                    </pic:cNvPicPr>
                  </pic:nvPicPr>
                  <pic:blipFill rotWithShape="1">
                    <a:blip r:embed="rId42">
                      <a:extLst>
                        <a:ext uri="{28A0092B-C50C-407E-A947-70E740481C1C}">
                          <a14:useLocalDpi xmlns:a14="http://schemas.microsoft.com/office/drawing/2010/main" val="0"/>
                        </a:ext>
                      </a:extLst>
                    </a:blip>
                    <a:srcRect t="6292"/>
                    <a:stretch/>
                  </pic:blipFill>
                  <pic:spPr bwMode="auto">
                    <a:xfrm>
                      <a:off x="0" y="0"/>
                      <a:ext cx="2912110" cy="21564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23720" w:rsidRPr="00523720">
        <w:rPr>
          <w:b/>
        </w:rPr>
        <w:t>Elle caractérise la couleur apparente de la lumière émise par une source.</w:t>
      </w:r>
    </w:p>
    <w:p w:rsidR="000A1578" w:rsidRPr="000A1578" w:rsidRDefault="000A1578" w:rsidP="000A1578"/>
    <w:p w:rsidR="00A75A93" w:rsidRDefault="00523720" w:rsidP="00A75A93">
      <w:r>
        <w:rPr>
          <w:noProof/>
        </w:rPr>
        <w:drawing>
          <wp:anchor distT="0" distB="0" distL="114300" distR="114300" simplePos="0" relativeHeight="251701248" behindDoc="1" locked="0" layoutInCell="1" allowOverlap="1" wp14:anchorId="2DA4D295" wp14:editId="272F768C">
            <wp:simplePos x="0" y="0"/>
            <wp:positionH relativeFrom="column">
              <wp:posOffset>282575</wp:posOffset>
            </wp:positionH>
            <wp:positionV relativeFrom="paragraph">
              <wp:posOffset>105410</wp:posOffset>
            </wp:positionV>
            <wp:extent cx="2809240" cy="1513840"/>
            <wp:effectExtent l="0" t="0" r="0" b="0"/>
            <wp:wrapTight wrapText="bothSides">
              <wp:wrapPolygon edited="0">
                <wp:start x="0" y="0"/>
                <wp:lineTo x="0" y="21201"/>
                <wp:lineTo x="21385" y="21201"/>
                <wp:lineTo x="21385" y="0"/>
                <wp:lineTo x="0" y="0"/>
              </wp:wrapPolygon>
            </wp:wrapTight>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cstate="print">
                      <a:extLst>
                        <a:ext uri="{28A0092B-C50C-407E-A947-70E740481C1C}">
                          <a14:useLocalDpi xmlns:a14="http://schemas.microsoft.com/office/drawing/2010/main" val="0"/>
                        </a:ext>
                      </a:extLst>
                    </a:blip>
                    <a:srcRect l="25531" t="29916" r="27458" b="25030"/>
                    <a:stretch/>
                  </pic:blipFill>
                  <pic:spPr bwMode="auto">
                    <a:xfrm>
                      <a:off x="0" y="0"/>
                      <a:ext cx="2809240" cy="15138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23720" w:rsidRDefault="00523720" w:rsidP="00A75A93"/>
    <w:p w:rsidR="00523720" w:rsidRDefault="00523720" w:rsidP="00A75A93"/>
    <w:p w:rsidR="00523720" w:rsidRDefault="00523720" w:rsidP="00A75A93"/>
    <w:p w:rsidR="00523720" w:rsidRDefault="00523720" w:rsidP="00A75A93"/>
    <w:p w:rsidR="00523720" w:rsidRDefault="00523720" w:rsidP="00A75A93"/>
    <w:p w:rsidR="00523720" w:rsidRDefault="00523720" w:rsidP="00A75A93"/>
    <w:p w:rsidR="00523720" w:rsidRDefault="00523720" w:rsidP="00A75A93"/>
    <w:p w:rsidR="00523720" w:rsidRDefault="00523720" w:rsidP="00A75A93"/>
    <w:p w:rsidR="00523720" w:rsidRDefault="00523720" w:rsidP="00A75A93"/>
    <w:p w:rsidR="00523720" w:rsidRDefault="00523720" w:rsidP="00A75A93"/>
    <w:p w:rsidR="00523720" w:rsidRDefault="00523720" w:rsidP="00A75A93">
      <w:r>
        <w:rPr>
          <w:noProof/>
        </w:rPr>
        <w:drawing>
          <wp:anchor distT="0" distB="0" distL="114300" distR="114300" simplePos="0" relativeHeight="251684864" behindDoc="1" locked="0" layoutInCell="1" allowOverlap="1" wp14:anchorId="50D7B64F" wp14:editId="7E79E649">
            <wp:simplePos x="0" y="0"/>
            <wp:positionH relativeFrom="column">
              <wp:posOffset>-1905</wp:posOffset>
            </wp:positionH>
            <wp:positionV relativeFrom="paragraph">
              <wp:posOffset>80010</wp:posOffset>
            </wp:positionV>
            <wp:extent cx="1960880" cy="1943735"/>
            <wp:effectExtent l="0" t="0" r="0" b="0"/>
            <wp:wrapTight wrapText="bothSides">
              <wp:wrapPolygon edited="0">
                <wp:start x="0" y="0"/>
                <wp:lineTo x="0" y="21381"/>
                <wp:lineTo x="21404" y="21381"/>
                <wp:lineTo x="21404" y="0"/>
                <wp:lineTo x="0" y="0"/>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2653" r="3470" b="1721"/>
                    <a:stretch/>
                  </pic:blipFill>
                  <pic:spPr bwMode="auto">
                    <a:xfrm>
                      <a:off x="0" y="0"/>
                      <a:ext cx="1960880" cy="19437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82335" w:rsidRDefault="00F34389" w:rsidP="00A75A93">
      <w:r>
        <w:t>La couleur de la lumière doit être adaptée au niveau d’</w:t>
      </w:r>
      <w:hyperlink r:id="rId45" w:anchor="ancre03" w:history="1">
        <w:r w:rsidRPr="00482335">
          <w:t>éclairement</w:t>
        </w:r>
      </w:hyperlink>
      <w:r>
        <w:t>. Le diagramme de Kru</w:t>
      </w:r>
      <w:r w:rsidR="00090662">
        <w:t>ï</w:t>
      </w:r>
      <w:r>
        <w:t>thof</w:t>
      </w:r>
      <w:r w:rsidR="00482335">
        <w:t xml:space="preserve"> (ci-contre) </w:t>
      </w:r>
      <w:r>
        <w:t xml:space="preserve"> donne les valeurs recommandées de la température de couleur en fonction de l’éclairement. </w:t>
      </w:r>
      <w:r w:rsidR="00090662">
        <w:t>Cette zone</w:t>
      </w:r>
      <w:r>
        <w:t xml:space="preserve"> correspond à la </w:t>
      </w:r>
      <w:r w:rsidRPr="00482335">
        <w:rPr>
          <w:b/>
        </w:rPr>
        <w:t>zone de confort</w:t>
      </w:r>
      <w:r>
        <w:t xml:space="preserve">. </w:t>
      </w:r>
    </w:p>
    <w:p w:rsidR="00482335" w:rsidRDefault="00482335" w:rsidP="00482335"/>
    <w:p w:rsidR="00F34389" w:rsidRDefault="00F34389" w:rsidP="00482335">
      <w:r>
        <w:t>Si</w:t>
      </w:r>
      <w:r w:rsidR="00090662">
        <w:t xml:space="preserve">non, </w:t>
      </w:r>
      <w:r>
        <w:t xml:space="preserve">l’impression visuelle </w:t>
      </w:r>
      <w:r w:rsidR="00090662">
        <w:t xml:space="preserve">peut </w:t>
      </w:r>
      <w:r>
        <w:t>correspond</w:t>
      </w:r>
      <w:r w:rsidR="00090662">
        <w:t>re</w:t>
      </w:r>
      <w:r>
        <w:t xml:space="preserve"> à une ambiance lumineuse ir</w:t>
      </w:r>
      <w:r w:rsidR="00090662">
        <w:t xml:space="preserve">réelle, trop chaude ou à une </w:t>
      </w:r>
      <w:r>
        <w:t>ambiance lumineuse, de type</w:t>
      </w:r>
      <w:r w:rsidR="00482335">
        <w:t xml:space="preserve"> crépusculaire, trop froide.</w:t>
      </w:r>
    </w:p>
    <w:p w:rsidR="00482335" w:rsidRDefault="00482335" w:rsidP="00482335">
      <w:pPr>
        <w:rPr>
          <w:noProof/>
        </w:rPr>
      </w:pPr>
    </w:p>
    <w:p w:rsidR="00A75A93" w:rsidRDefault="00A75A93" w:rsidP="00482335">
      <w:pPr>
        <w:rPr>
          <w:noProof/>
        </w:rPr>
      </w:pPr>
    </w:p>
    <w:p w:rsidR="00482335" w:rsidRDefault="00482335" w:rsidP="00482335">
      <w:pPr>
        <w:rPr>
          <w:noProof/>
        </w:rPr>
      </w:pPr>
    </w:p>
    <w:p w:rsidR="00A75A93" w:rsidRDefault="00A75A93" w:rsidP="00482335">
      <w:pPr>
        <w:rPr>
          <w:noProof/>
        </w:rPr>
      </w:pPr>
    </w:p>
    <w:p w:rsidR="00A65FC8" w:rsidRPr="000A1578" w:rsidRDefault="00A65FC8" w:rsidP="00A65FC8">
      <w:pPr>
        <w:pStyle w:val="Titre2"/>
        <w:rPr>
          <w:noProof/>
          <w:color w:val="00B050"/>
        </w:rPr>
      </w:pPr>
      <w:r w:rsidRPr="000A1578">
        <w:rPr>
          <w:noProof/>
          <w:color w:val="00B050"/>
        </w:rPr>
        <w:t>Les luminaires</w:t>
      </w:r>
    </w:p>
    <w:p w:rsidR="00A65FC8" w:rsidRDefault="001604E2" w:rsidP="001604E2">
      <w:pPr>
        <w:rPr>
          <w:noProof/>
        </w:rPr>
      </w:pPr>
      <w:r>
        <w:rPr>
          <w:noProof/>
        </w:rPr>
        <w:t xml:space="preserve">Les luminaires jouent plusieurs rôles dans la fonction éclairage : </w:t>
      </w:r>
    </w:p>
    <w:p w:rsidR="00A65FC8" w:rsidRDefault="001604E2" w:rsidP="00290D13">
      <w:pPr>
        <w:pStyle w:val="Paragraphedeliste"/>
        <w:numPr>
          <w:ilvl w:val="0"/>
          <w:numId w:val="31"/>
        </w:numPr>
        <w:rPr>
          <w:noProof/>
        </w:rPr>
      </w:pPr>
      <w:r>
        <w:rPr>
          <w:noProof/>
        </w:rPr>
        <w:t xml:space="preserve">support pour l’alimentation électrique et pour la lampe, </w:t>
      </w:r>
    </w:p>
    <w:p w:rsidR="00A65FC8" w:rsidRDefault="001604E2" w:rsidP="00290D13">
      <w:pPr>
        <w:pStyle w:val="Paragraphedeliste"/>
        <w:numPr>
          <w:ilvl w:val="0"/>
          <w:numId w:val="31"/>
        </w:numPr>
        <w:rPr>
          <w:noProof/>
        </w:rPr>
      </w:pPr>
      <w:r>
        <w:rPr>
          <w:noProof/>
        </w:rPr>
        <w:t xml:space="preserve">protection de  l’utilisateur contre  le rayonnement direct, </w:t>
      </w:r>
    </w:p>
    <w:p w:rsidR="00A65FC8" w:rsidRDefault="001604E2" w:rsidP="00290D13">
      <w:pPr>
        <w:pStyle w:val="Paragraphedeliste"/>
        <w:numPr>
          <w:ilvl w:val="0"/>
          <w:numId w:val="31"/>
        </w:numPr>
        <w:rPr>
          <w:noProof/>
        </w:rPr>
      </w:pPr>
      <w:r>
        <w:rPr>
          <w:noProof/>
        </w:rPr>
        <w:t>orientation / concentration du flux lumineux produit par la source,</w:t>
      </w:r>
    </w:p>
    <w:p w:rsidR="001604E2" w:rsidRDefault="001604E2" w:rsidP="00290D13">
      <w:pPr>
        <w:pStyle w:val="Paragraphedeliste"/>
        <w:numPr>
          <w:ilvl w:val="0"/>
          <w:numId w:val="31"/>
        </w:numPr>
        <w:rPr>
          <w:noProof/>
        </w:rPr>
      </w:pPr>
      <w:r>
        <w:rPr>
          <w:noProof/>
        </w:rPr>
        <w:t xml:space="preserve">et bien entendu, un rôle esthétique. </w:t>
      </w:r>
    </w:p>
    <w:p w:rsidR="00A65FC8" w:rsidRDefault="00A65FC8" w:rsidP="001604E2">
      <w:pPr>
        <w:rPr>
          <w:noProof/>
        </w:rPr>
      </w:pPr>
    </w:p>
    <w:p w:rsidR="008F50FA" w:rsidRPr="000A1578" w:rsidRDefault="00482335" w:rsidP="00482335">
      <w:pPr>
        <w:pStyle w:val="Titre2"/>
        <w:rPr>
          <w:color w:val="00B050"/>
        </w:rPr>
      </w:pPr>
      <w:r w:rsidRPr="000A1578">
        <w:rPr>
          <w:color w:val="00B050"/>
        </w:rPr>
        <w:t>Intensité lumineuse (I</w:t>
      </w:r>
      <w:r w:rsidRPr="000A1578">
        <w:rPr>
          <w:color w:val="00B050"/>
          <w:u w:val="none"/>
        </w:rPr>
        <w:t>) en candela [Cd]</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9207"/>
      </w:tblGrid>
      <w:tr w:rsidR="00482335" w:rsidTr="00482335">
        <w:tc>
          <w:tcPr>
            <w:tcW w:w="0" w:type="auto"/>
          </w:tcPr>
          <w:p w:rsidR="00482335" w:rsidRDefault="00482335" w:rsidP="00100816">
            <w:r>
              <w:rPr>
                <w:noProof/>
              </w:rPr>
              <w:drawing>
                <wp:inline distT="0" distB="0" distL="0" distR="0" wp14:anchorId="3EC84C0E" wp14:editId="251A8629">
                  <wp:extent cx="720000" cy="720000"/>
                  <wp:effectExtent l="0" t="0" r="4445" b="444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pic:spPr>
                      </pic:pic>
                    </a:graphicData>
                  </a:graphic>
                </wp:inline>
              </w:drawing>
            </w:r>
          </w:p>
        </w:tc>
        <w:tc>
          <w:tcPr>
            <w:tcW w:w="0" w:type="auto"/>
            <w:vAlign w:val="center"/>
          </w:tcPr>
          <w:p w:rsidR="00482335" w:rsidRDefault="00482335" w:rsidP="00100816">
            <w:pPr>
              <w:jc w:val="left"/>
            </w:pPr>
            <w:r>
              <w:t xml:space="preserve">Mesure de l'importance du flux lumineux émis dans une direction donnée par une source ponctuelle. </w:t>
            </w:r>
          </w:p>
        </w:tc>
      </w:tr>
    </w:tbl>
    <w:p w:rsidR="00482335" w:rsidRPr="003C307A" w:rsidRDefault="00482335" w:rsidP="00482335">
      <w:pPr>
        <w:rPr>
          <w:sz w:val="10"/>
          <w:szCs w:val="10"/>
        </w:rPr>
      </w:pPr>
    </w:p>
    <w:p w:rsidR="008F50FA" w:rsidRPr="000A1578" w:rsidRDefault="00482335" w:rsidP="00482335">
      <w:pPr>
        <w:pStyle w:val="Titre2"/>
        <w:rPr>
          <w:color w:val="00B050"/>
        </w:rPr>
      </w:pPr>
      <w:r w:rsidRPr="000A1578">
        <w:rPr>
          <w:color w:val="00B050"/>
        </w:rPr>
        <w:t>Luminance (L)</w:t>
      </w:r>
      <w:r w:rsidRPr="000A1578">
        <w:rPr>
          <w:color w:val="00B050"/>
          <w:u w:val="none"/>
        </w:rPr>
        <w:t xml:space="preserve"> en candela/m² [Cd/m²]</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9207"/>
      </w:tblGrid>
      <w:tr w:rsidR="00482335" w:rsidTr="00482335">
        <w:tc>
          <w:tcPr>
            <w:tcW w:w="0" w:type="auto"/>
          </w:tcPr>
          <w:p w:rsidR="00482335" w:rsidRDefault="00482335" w:rsidP="00100816">
            <w:r>
              <w:rPr>
                <w:noProof/>
              </w:rPr>
              <w:drawing>
                <wp:inline distT="0" distB="0" distL="0" distR="0">
                  <wp:extent cx="716400" cy="716400"/>
                  <wp:effectExtent l="0" t="0" r="7620" b="762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16400" cy="716400"/>
                          </a:xfrm>
                          <a:prstGeom prst="rect">
                            <a:avLst/>
                          </a:prstGeom>
                          <a:noFill/>
                        </pic:spPr>
                      </pic:pic>
                    </a:graphicData>
                  </a:graphic>
                </wp:inline>
              </w:drawing>
            </w:r>
          </w:p>
        </w:tc>
        <w:tc>
          <w:tcPr>
            <w:tcW w:w="0" w:type="auto"/>
            <w:vAlign w:val="center"/>
          </w:tcPr>
          <w:p w:rsidR="00482335" w:rsidRDefault="00482335" w:rsidP="00100816">
            <w:pPr>
              <w:jc w:val="left"/>
            </w:pPr>
            <w:r>
              <w:t xml:space="preserve">Mesure de l'aspect lumineux d'une surface éclairée ou d'une source, dans une direction donnée et dont dépend la sensation visuelle de luminosité. </w:t>
            </w:r>
          </w:p>
          <w:p w:rsidR="00482335" w:rsidRDefault="00482335" w:rsidP="00100816">
            <w:pPr>
              <w:jc w:val="left"/>
            </w:pPr>
            <w:r>
              <w:t xml:space="preserve">L’appareil de mesure : luminance mètre. </w:t>
            </w:r>
          </w:p>
        </w:tc>
      </w:tr>
    </w:tbl>
    <w:p w:rsidR="00C3163D" w:rsidRDefault="00C3163D">
      <w:pPr>
        <w:jc w:val="left"/>
        <w:rPr>
          <w:rFonts w:cs="Arial"/>
          <w:b/>
          <w:noProof/>
          <w:color w:val="006600"/>
          <w:sz w:val="32"/>
          <w:szCs w:val="32"/>
        </w:rPr>
      </w:pPr>
    </w:p>
    <w:sectPr w:rsidR="00C3163D" w:rsidSect="00FE3931">
      <w:type w:val="continuous"/>
      <w:pgSz w:w="11907" w:h="16443" w:code="9"/>
      <w:pgMar w:top="891" w:right="709" w:bottom="425" w:left="851" w:header="567" w:footer="510" w:gutter="0"/>
      <w:pgBorders w:offsetFrom="page">
        <w:top w:val="single" w:sz="12" w:space="24" w:color="006600"/>
        <w:left w:val="single" w:sz="12" w:space="24" w:color="006600"/>
        <w:bottom w:val="single" w:sz="12" w:space="24" w:color="006600"/>
        <w:right w:val="single" w:sz="12" w:space="24" w:color="006600"/>
      </w:pgBorders>
      <w:pgNumType w:start="9"/>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716D" w:rsidRDefault="003C716D" w:rsidP="00387453">
      <w:r>
        <w:separator/>
      </w:r>
    </w:p>
    <w:p w:rsidR="003C716D" w:rsidRDefault="003C716D" w:rsidP="00387453"/>
    <w:p w:rsidR="003C716D" w:rsidRDefault="003C716D" w:rsidP="00387453"/>
  </w:endnote>
  <w:endnote w:type="continuationSeparator" w:id="0">
    <w:p w:rsidR="003C716D" w:rsidRDefault="003C716D" w:rsidP="00387453">
      <w:r>
        <w:continuationSeparator/>
      </w:r>
    </w:p>
    <w:p w:rsidR="003C716D" w:rsidRDefault="003C716D" w:rsidP="00387453"/>
    <w:p w:rsidR="003C716D" w:rsidRDefault="003C716D" w:rsidP="003874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Calibri">
    <w:panose1 w:val="020F0502020204030204"/>
    <w:charset w:val="00"/>
    <w:family w:val="swiss"/>
    <w:pitch w:val="variable"/>
    <w:sig w:usb0="E00002FF" w:usb1="4000ACFF" w:usb2="00000001" w:usb3="00000000" w:csb0="0000019F" w:csb1="00000000"/>
  </w:font>
  <w:font w:name="Haettenschweiler">
    <w:panose1 w:val="020B0706040902060204"/>
    <w:charset w:val="00"/>
    <w:family w:val="swiss"/>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TriathlonDB">
    <w:altName w:val="Courier New"/>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Verdana">
    <w:panose1 w:val="020B0604030504040204"/>
    <w:charset w:val="00"/>
    <w:family w:val="swiss"/>
    <w:pitch w:val="variable"/>
    <w:sig w:usb0="A10006FF" w:usb1="4000205B" w:usb2="00000010" w:usb3="00000000" w:csb0="0000019F" w:csb1="00000000"/>
  </w:font>
  <w:font w:name="Arial Rounded MT Bold">
    <w:panose1 w:val="020F0704030504030204"/>
    <w:charset w:val="00"/>
    <w:family w:val="swiss"/>
    <w:pitch w:val="variable"/>
    <w:sig w:usb0="00000003" w:usb1="00000000" w:usb2="00000000" w:usb3="00000000" w:csb0="00000001" w:csb1="00000000"/>
  </w:font>
  <w:font w:name="TrebuchetMS">
    <w:altName w:val="MS Mincho"/>
    <w:panose1 w:val="00000000000000000000"/>
    <w:charset w:val="80"/>
    <w:family w:val="auto"/>
    <w:notTrueType/>
    <w:pitch w:val="default"/>
    <w:sig w:usb0="00000001" w:usb1="08070000" w:usb2="00000010" w:usb3="00000000" w:csb0="00020000" w:csb1="00000000"/>
  </w:font>
  <w:font w:name="TrebuchetMS,Bold">
    <w:altName w:val="MS Mincho"/>
    <w:panose1 w:val="00000000000000000000"/>
    <w:charset w:val="80"/>
    <w:family w:val="auto"/>
    <w:notTrueType/>
    <w:pitch w:val="default"/>
    <w:sig w:usb0="00000001" w:usb1="08070000" w:usb2="00000010" w:usb3="00000000" w:csb0="00020000" w:csb1="00000000"/>
  </w:font>
  <w:font w:name="Bookman Old Style">
    <w:panose1 w:val="02050604050505020204"/>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35DF" w:rsidRDefault="005735DF" w:rsidP="00387453">
    <w:r w:rsidRPr="00B12D7C">
      <w:rPr>
        <w:color w:val="E36C0A"/>
      </w:rPr>
      <w:t>Document Ressources :</w:t>
    </w:r>
    <w:r w:rsidRPr="00B74CEB">
      <w:t xml:space="preserve"> </w:t>
    </w:r>
    <w:r>
      <w:t>Le confort visuel, définition et paramètres</w:t>
    </w:r>
    <w:r>
      <w:tab/>
    </w:r>
    <w:r>
      <w:tab/>
      <w:t xml:space="preserve">                 </w:t>
    </w:r>
    <w:r w:rsidRPr="009C39F4">
      <w:t xml:space="preserve"> </w:t>
    </w:r>
    <w:r>
      <w:t xml:space="preserve">                             </w:t>
    </w:r>
    <w:r w:rsidRPr="00B74CEB">
      <w:t>P</w:t>
    </w:r>
    <w:r>
      <w:t>age n°</w:t>
    </w:r>
    <w:r w:rsidRPr="00B74CEB">
      <w:fldChar w:fldCharType="begin"/>
    </w:r>
    <w:r w:rsidRPr="00B74CEB">
      <w:instrText xml:space="preserve"> PAGE   \* MERGEFORMAT </w:instrText>
    </w:r>
    <w:r w:rsidRPr="00B74CEB">
      <w:fldChar w:fldCharType="separate"/>
    </w:r>
    <w:r w:rsidR="003C716D">
      <w:rPr>
        <w:noProof/>
      </w:rPr>
      <w:t>1</w:t>
    </w:r>
    <w:r w:rsidRPr="00B74CEB">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716D" w:rsidRDefault="003C716D" w:rsidP="00387453">
      <w:r>
        <w:separator/>
      </w:r>
    </w:p>
    <w:p w:rsidR="003C716D" w:rsidRDefault="003C716D" w:rsidP="00387453"/>
    <w:p w:rsidR="003C716D" w:rsidRDefault="003C716D" w:rsidP="00387453"/>
  </w:footnote>
  <w:footnote w:type="continuationSeparator" w:id="0">
    <w:p w:rsidR="003C716D" w:rsidRDefault="003C716D" w:rsidP="00387453">
      <w:r>
        <w:continuationSeparator/>
      </w:r>
    </w:p>
    <w:p w:rsidR="003C716D" w:rsidRDefault="003C716D" w:rsidP="00387453"/>
    <w:p w:rsidR="003C716D" w:rsidRDefault="003C716D" w:rsidP="0038745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490" w:type="dxa"/>
      <w:tblInd w:w="70" w:type="dxa"/>
      <w:tblBorders>
        <w:top w:val="single" w:sz="4" w:space="0" w:color="006600"/>
        <w:left w:val="single" w:sz="4" w:space="0" w:color="006600"/>
        <w:bottom w:val="single" w:sz="4" w:space="0" w:color="006600"/>
        <w:right w:val="single" w:sz="4" w:space="0" w:color="006600"/>
        <w:insideH w:val="single" w:sz="4" w:space="0" w:color="006600"/>
        <w:insideV w:val="single" w:sz="4" w:space="0" w:color="006600"/>
      </w:tblBorders>
      <w:tblLayout w:type="fixed"/>
      <w:tblCellMar>
        <w:left w:w="70" w:type="dxa"/>
        <w:right w:w="70" w:type="dxa"/>
      </w:tblCellMar>
      <w:tblLook w:val="0000" w:firstRow="0" w:lastRow="0" w:firstColumn="0" w:lastColumn="0" w:noHBand="0" w:noVBand="0"/>
    </w:tblPr>
    <w:tblGrid>
      <w:gridCol w:w="1560"/>
      <w:gridCol w:w="4819"/>
      <w:gridCol w:w="4111"/>
    </w:tblGrid>
    <w:tr w:rsidR="005735DF" w:rsidRPr="00B12D7C" w:rsidTr="002172EC">
      <w:trPr>
        <w:cantSplit/>
        <w:trHeight w:val="983"/>
      </w:trPr>
      <w:tc>
        <w:tcPr>
          <w:tcW w:w="1560" w:type="dxa"/>
          <w:vAlign w:val="center"/>
        </w:tcPr>
        <w:p w:rsidR="005735DF" w:rsidRPr="00B12D7C" w:rsidRDefault="005735DF" w:rsidP="002172EC">
          <w:r>
            <w:rPr>
              <w:noProof/>
            </w:rPr>
            <w:drawing>
              <wp:inline distT="0" distB="0" distL="0" distR="0" wp14:anchorId="0586CDB6" wp14:editId="1F8E6FD3">
                <wp:extent cx="775749" cy="648000"/>
                <wp:effectExtent l="0" t="0" r="5715" b="0"/>
                <wp:docPr id="49" name="Image 16" descr="a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descr="ac-.jpg"/>
                        <pic:cNvPicPr>
                          <a:picLocks noChangeAspect="1" noChangeArrowheads="1"/>
                        </pic:cNvPicPr>
                      </pic:nvPicPr>
                      <pic:blipFill>
                        <a:blip r:embed="rId1"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5749" cy="648000"/>
                        </a:xfrm>
                        <a:prstGeom prst="rect">
                          <a:avLst/>
                        </a:prstGeom>
                        <a:noFill/>
                        <a:ln w="9525">
                          <a:noFill/>
                          <a:miter lim="800000"/>
                          <a:headEnd/>
                          <a:tailEnd/>
                        </a:ln>
                      </pic:spPr>
                    </pic:pic>
                  </a:graphicData>
                </a:graphic>
              </wp:inline>
            </w:drawing>
          </w:r>
        </w:p>
      </w:tc>
      <w:tc>
        <w:tcPr>
          <w:tcW w:w="4819" w:type="dxa"/>
          <w:vAlign w:val="center"/>
        </w:tcPr>
        <w:p w:rsidR="005735DF" w:rsidRDefault="005735DF" w:rsidP="0058347F">
          <w:pPr>
            <w:pStyle w:val="Titre"/>
            <w:spacing w:before="0" w:after="0"/>
            <w:rPr>
              <w:sz w:val="24"/>
            </w:rPr>
          </w:pPr>
          <w:r w:rsidRPr="00895219">
            <w:t>Document Ressources</w:t>
          </w:r>
          <w:r w:rsidRPr="00B12D7C">
            <w:t> :</w:t>
          </w:r>
        </w:p>
        <w:p w:rsidR="005735DF" w:rsidRPr="00387453" w:rsidRDefault="005735DF" w:rsidP="0058347F">
          <w:pPr>
            <w:jc w:val="center"/>
            <w:rPr>
              <w:rStyle w:val="important"/>
            </w:rPr>
          </w:pPr>
          <w:r w:rsidRPr="00387453">
            <w:rPr>
              <w:rStyle w:val="important"/>
            </w:rPr>
            <w:t>Le confort visuel, les paramètres</w:t>
          </w:r>
        </w:p>
      </w:tc>
      <w:tc>
        <w:tcPr>
          <w:tcW w:w="4111" w:type="dxa"/>
          <w:vAlign w:val="center"/>
        </w:tcPr>
        <w:p w:rsidR="005735DF" w:rsidRDefault="005735DF" w:rsidP="002172EC">
          <w:pPr>
            <w:rPr>
              <w:sz w:val="24"/>
              <w:szCs w:val="24"/>
            </w:rPr>
          </w:pPr>
          <w:r w:rsidRPr="002172EC">
            <w:rPr>
              <w:sz w:val="24"/>
              <w:szCs w:val="24"/>
            </w:rPr>
            <w:t xml:space="preserve">Baccalauréat STI2D : </w:t>
          </w:r>
        </w:p>
        <w:p w:rsidR="005735DF" w:rsidRPr="002172EC" w:rsidRDefault="005735DF" w:rsidP="002172EC">
          <w:pPr>
            <w:rPr>
              <w:sz w:val="24"/>
              <w:szCs w:val="24"/>
            </w:rPr>
          </w:pPr>
          <w:r w:rsidRPr="002172EC">
            <w:rPr>
              <w:sz w:val="24"/>
              <w:szCs w:val="24"/>
            </w:rPr>
            <w:t>Spécialité Architecture et Construction</w:t>
          </w:r>
        </w:p>
      </w:tc>
    </w:tr>
  </w:tbl>
  <w:p w:rsidR="005735DF" w:rsidRPr="008E1CA0" w:rsidRDefault="005735DF" w:rsidP="00387453">
    <w:pPr>
      <w:rPr>
        <w:sz w:val="6"/>
        <w:szCs w:val="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E02AD18"/>
    <w:lvl w:ilvl="0">
      <w:start w:val="1"/>
      <w:numFmt w:val="decimal"/>
      <w:pStyle w:val="Listenumros5"/>
      <w:lvlText w:val="%1."/>
      <w:lvlJc w:val="left"/>
      <w:pPr>
        <w:tabs>
          <w:tab w:val="num" w:pos="1492"/>
        </w:tabs>
        <w:ind w:left="1492" w:hanging="360"/>
      </w:pPr>
    </w:lvl>
  </w:abstractNum>
  <w:abstractNum w:abstractNumId="1">
    <w:nsid w:val="FFFFFF7D"/>
    <w:multiLevelType w:val="singleLevel"/>
    <w:tmpl w:val="DC04413A"/>
    <w:lvl w:ilvl="0">
      <w:start w:val="1"/>
      <w:numFmt w:val="decimal"/>
      <w:pStyle w:val="Listenumros4"/>
      <w:lvlText w:val="%1."/>
      <w:lvlJc w:val="left"/>
      <w:pPr>
        <w:tabs>
          <w:tab w:val="num" w:pos="1209"/>
        </w:tabs>
        <w:ind w:left="1209" w:hanging="360"/>
      </w:pPr>
    </w:lvl>
  </w:abstractNum>
  <w:abstractNum w:abstractNumId="2">
    <w:nsid w:val="FFFFFF7E"/>
    <w:multiLevelType w:val="singleLevel"/>
    <w:tmpl w:val="5E0EB6D2"/>
    <w:lvl w:ilvl="0">
      <w:start w:val="1"/>
      <w:numFmt w:val="decimal"/>
      <w:pStyle w:val="Listenumros3"/>
      <w:lvlText w:val="%1."/>
      <w:lvlJc w:val="left"/>
      <w:pPr>
        <w:tabs>
          <w:tab w:val="num" w:pos="926"/>
        </w:tabs>
        <w:ind w:left="926" w:hanging="360"/>
      </w:pPr>
    </w:lvl>
  </w:abstractNum>
  <w:abstractNum w:abstractNumId="3">
    <w:nsid w:val="FFFFFF7F"/>
    <w:multiLevelType w:val="singleLevel"/>
    <w:tmpl w:val="98F0C560"/>
    <w:lvl w:ilvl="0">
      <w:start w:val="1"/>
      <w:numFmt w:val="decimal"/>
      <w:pStyle w:val="Listenumros2"/>
      <w:lvlText w:val="%1."/>
      <w:lvlJc w:val="left"/>
      <w:pPr>
        <w:tabs>
          <w:tab w:val="num" w:pos="643"/>
        </w:tabs>
        <w:ind w:left="643" w:hanging="360"/>
      </w:pPr>
    </w:lvl>
  </w:abstractNum>
  <w:abstractNum w:abstractNumId="4">
    <w:nsid w:val="FFFFFF80"/>
    <w:multiLevelType w:val="singleLevel"/>
    <w:tmpl w:val="F4C26346"/>
    <w:lvl w:ilvl="0">
      <w:start w:val="1"/>
      <w:numFmt w:val="bullet"/>
      <w:pStyle w:val="Listepuces5"/>
      <w:lvlText w:val=""/>
      <w:lvlJc w:val="left"/>
      <w:pPr>
        <w:tabs>
          <w:tab w:val="num" w:pos="1492"/>
        </w:tabs>
        <w:ind w:left="1492" w:hanging="360"/>
      </w:pPr>
      <w:rPr>
        <w:rFonts w:ascii="Symbol" w:hAnsi="Symbol" w:hint="default"/>
      </w:rPr>
    </w:lvl>
  </w:abstractNum>
  <w:abstractNum w:abstractNumId="5">
    <w:nsid w:val="FFFFFF81"/>
    <w:multiLevelType w:val="singleLevel"/>
    <w:tmpl w:val="D4ECF432"/>
    <w:lvl w:ilvl="0">
      <w:start w:val="1"/>
      <w:numFmt w:val="bullet"/>
      <w:pStyle w:val="Listepuces4"/>
      <w:lvlText w:val=""/>
      <w:lvlJc w:val="left"/>
      <w:pPr>
        <w:tabs>
          <w:tab w:val="num" w:pos="1209"/>
        </w:tabs>
        <w:ind w:left="1209" w:hanging="360"/>
      </w:pPr>
      <w:rPr>
        <w:rFonts w:ascii="Symbol" w:hAnsi="Symbol" w:hint="default"/>
      </w:rPr>
    </w:lvl>
  </w:abstractNum>
  <w:abstractNum w:abstractNumId="6">
    <w:nsid w:val="FFFFFF82"/>
    <w:multiLevelType w:val="singleLevel"/>
    <w:tmpl w:val="B7467CFA"/>
    <w:lvl w:ilvl="0">
      <w:start w:val="1"/>
      <w:numFmt w:val="bullet"/>
      <w:pStyle w:val="Listepuces3"/>
      <w:lvlText w:val=""/>
      <w:lvlJc w:val="left"/>
      <w:pPr>
        <w:tabs>
          <w:tab w:val="num" w:pos="926"/>
        </w:tabs>
        <w:ind w:left="926" w:hanging="360"/>
      </w:pPr>
      <w:rPr>
        <w:rFonts w:ascii="Symbol" w:hAnsi="Symbol" w:hint="default"/>
      </w:rPr>
    </w:lvl>
  </w:abstractNum>
  <w:abstractNum w:abstractNumId="7">
    <w:nsid w:val="FFFFFF83"/>
    <w:multiLevelType w:val="singleLevel"/>
    <w:tmpl w:val="5B3445C8"/>
    <w:lvl w:ilvl="0">
      <w:start w:val="1"/>
      <w:numFmt w:val="bullet"/>
      <w:pStyle w:val="Listepuces2"/>
      <w:lvlText w:val=""/>
      <w:lvlJc w:val="left"/>
      <w:pPr>
        <w:tabs>
          <w:tab w:val="num" w:pos="643"/>
        </w:tabs>
        <w:ind w:left="643" w:hanging="360"/>
      </w:pPr>
      <w:rPr>
        <w:rFonts w:ascii="Symbol" w:hAnsi="Symbol" w:hint="default"/>
      </w:rPr>
    </w:lvl>
  </w:abstractNum>
  <w:abstractNum w:abstractNumId="8">
    <w:nsid w:val="FFFFFF88"/>
    <w:multiLevelType w:val="singleLevel"/>
    <w:tmpl w:val="8984286E"/>
    <w:lvl w:ilvl="0">
      <w:start w:val="1"/>
      <w:numFmt w:val="decimal"/>
      <w:pStyle w:val="Listenumros"/>
      <w:lvlText w:val="%1."/>
      <w:lvlJc w:val="left"/>
      <w:pPr>
        <w:tabs>
          <w:tab w:val="num" w:pos="360"/>
        </w:tabs>
        <w:ind w:left="360" w:hanging="360"/>
      </w:pPr>
    </w:lvl>
  </w:abstractNum>
  <w:abstractNum w:abstractNumId="9">
    <w:nsid w:val="FFFFFF89"/>
    <w:multiLevelType w:val="singleLevel"/>
    <w:tmpl w:val="584CEFC4"/>
    <w:lvl w:ilvl="0">
      <w:start w:val="1"/>
      <w:numFmt w:val="bullet"/>
      <w:pStyle w:val="Listepuces"/>
      <w:lvlText w:val=""/>
      <w:lvlJc w:val="left"/>
      <w:pPr>
        <w:tabs>
          <w:tab w:val="num" w:pos="360"/>
        </w:tabs>
        <w:ind w:left="360" w:hanging="360"/>
      </w:pPr>
      <w:rPr>
        <w:rFonts w:ascii="Symbol" w:hAnsi="Symbol" w:hint="default"/>
      </w:rPr>
    </w:lvl>
  </w:abstractNum>
  <w:abstractNum w:abstractNumId="10">
    <w:nsid w:val="02122E74"/>
    <w:multiLevelType w:val="hybridMultilevel"/>
    <w:tmpl w:val="8CE24BD4"/>
    <w:lvl w:ilvl="0" w:tplc="73CE0C18">
      <w:start w:val="1"/>
      <w:numFmt w:val="bullet"/>
      <w:lvlText w:val="ð"/>
      <w:lvlJc w:val="left"/>
      <w:pPr>
        <w:ind w:left="4896" w:hanging="360"/>
      </w:pPr>
      <w:rPr>
        <w:rFonts w:ascii="Wingdings" w:hAnsi="Wingdings" w:cs="Times New Roman" w:hint="default"/>
      </w:rPr>
    </w:lvl>
    <w:lvl w:ilvl="1" w:tplc="040C0003" w:tentative="1">
      <w:start w:val="1"/>
      <w:numFmt w:val="bullet"/>
      <w:lvlText w:val="o"/>
      <w:lvlJc w:val="left"/>
      <w:pPr>
        <w:ind w:left="5616" w:hanging="360"/>
      </w:pPr>
      <w:rPr>
        <w:rFonts w:ascii="Courier New" w:hAnsi="Courier New" w:cs="Courier New" w:hint="default"/>
      </w:rPr>
    </w:lvl>
    <w:lvl w:ilvl="2" w:tplc="040C0005" w:tentative="1">
      <w:start w:val="1"/>
      <w:numFmt w:val="bullet"/>
      <w:lvlText w:val=""/>
      <w:lvlJc w:val="left"/>
      <w:pPr>
        <w:ind w:left="6336" w:hanging="360"/>
      </w:pPr>
      <w:rPr>
        <w:rFonts w:ascii="Wingdings" w:hAnsi="Wingdings" w:hint="default"/>
      </w:rPr>
    </w:lvl>
    <w:lvl w:ilvl="3" w:tplc="040C0001" w:tentative="1">
      <w:start w:val="1"/>
      <w:numFmt w:val="bullet"/>
      <w:lvlText w:val=""/>
      <w:lvlJc w:val="left"/>
      <w:pPr>
        <w:ind w:left="7056" w:hanging="360"/>
      </w:pPr>
      <w:rPr>
        <w:rFonts w:ascii="Symbol" w:hAnsi="Symbol" w:hint="default"/>
      </w:rPr>
    </w:lvl>
    <w:lvl w:ilvl="4" w:tplc="040C0003" w:tentative="1">
      <w:start w:val="1"/>
      <w:numFmt w:val="bullet"/>
      <w:lvlText w:val="o"/>
      <w:lvlJc w:val="left"/>
      <w:pPr>
        <w:ind w:left="7776" w:hanging="360"/>
      </w:pPr>
      <w:rPr>
        <w:rFonts w:ascii="Courier New" w:hAnsi="Courier New" w:cs="Courier New" w:hint="default"/>
      </w:rPr>
    </w:lvl>
    <w:lvl w:ilvl="5" w:tplc="040C0005" w:tentative="1">
      <w:start w:val="1"/>
      <w:numFmt w:val="bullet"/>
      <w:lvlText w:val=""/>
      <w:lvlJc w:val="left"/>
      <w:pPr>
        <w:ind w:left="8496" w:hanging="360"/>
      </w:pPr>
      <w:rPr>
        <w:rFonts w:ascii="Wingdings" w:hAnsi="Wingdings" w:hint="default"/>
      </w:rPr>
    </w:lvl>
    <w:lvl w:ilvl="6" w:tplc="040C0001" w:tentative="1">
      <w:start w:val="1"/>
      <w:numFmt w:val="bullet"/>
      <w:lvlText w:val=""/>
      <w:lvlJc w:val="left"/>
      <w:pPr>
        <w:ind w:left="9216" w:hanging="360"/>
      </w:pPr>
      <w:rPr>
        <w:rFonts w:ascii="Symbol" w:hAnsi="Symbol" w:hint="default"/>
      </w:rPr>
    </w:lvl>
    <w:lvl w:ilvl="7" w:tplc="040C0003" w:tentative="1">
      <w:start w:val="1"/>
      <w:numFmt w:val="bullet"/>
      <w:lvlText w:val="o"/>
      <w:lvlJc w:val="left"/>
      <w:pPr>
        <w:ind w:left="9936" w:hanging="360"/>
      </w:pPr>
      <w:rPr>
        <w:rFonts w:ascii="Courier New" w:hAnsi="Courier New" w:cs="Courier New" w:hint="default"/>
      </w:rPr>
    </w:lvl>
    <w:lvl w:ilvl="8" w:tplc="040C0005" w:tentative="1">
      <w:start w:val="1"/>
      <w:numFmt w:val="bullet"/>
      <w:lvlText w:val=""/>
      <w:lvlJc w:val="left"/>
      <w:pPr>
        <w:ind w:left="10656" w:hanging="360"/>
      </w:pPr>
      <w:rPr>
        <w:rFonts w:ascii="Wingdings" w:hAnsi="Wingdings" w:hint="default"/>
      </w:rPr>
    </w:lvl>
  </w:abstractNum>
  <w:abstractNum w:abstractNumId="11">
    <w:nsid w:val="03F465C8"/>
    <w:multiLevelType w:val="hybridMultilevel"/>
    <w:tmpl w:val="E2B851BC"/>
    <w:lvl w:ilvl="0" w:tplc="C030659C">
      <w:start w:val="1"/>
      <w:numFmt w:val="bullet"/>
      <w:lvlText w:val="-"/>
      <w:lvlJc w:val="left"/>
      <w:pPr>
        <w:ind w:left="2421" w:hanging="360"/>
      </w:pPr>
      <w:rPr>
        <w:rFonts w:ascii="Arial" w:eastAsia="Malgun Gothic" w:hAnsi="Arial" w:cs="Arial" w:hint="default"/>
      </w:rPr>
    </w:lvl>
    <w:lvl w:ilvl="1" w:tplc="040C0003" w:tentative="1">
      <w:start w:val="1"/>
      <w:numFmt w:val="bullet"/>
      <w:lvlText w:val="o"/>
      <w:lvlJc w:val="left"/>
      <w:pPr>
        <w:ind w:left="3141" w:hanging="360"/>
      </w:pPr>
      <w:rPr>
        <w:rFonts w:ascii="Courier New" w:hAnsi="Courier New" w:cs="Courier New" w:hint="default"/>
      </w:rPr>
    </w:lvl>
    <w:lvl w:ilvl="2" w:tplc="040C0005">
      <w:start w:val="1"/>
      <w:numFmt w:val="bullet"/>
      <w:lvlText w:val=""/>
      <w:lvlJc w:val="left"/>
      <w:pPr>
        <w:ind w:left="3861" w:hanging="360"/>
      </w:pPr>
      <w:rPr>
        <w:rFonts w:ascii="Wingdings" w:hAnsi="Wingdings" w:hint="default"/>
      </w:rPr>
    </w:lvl>
    <w:lvl w:ilvl="3" w:tplc="040C0001" w:tentative="1">
      <w:start w:val="1"/>
      <w:numFmt w:val="bullet"/>
      <w:lvlText w:val=""/>
      <w:lvlJc w:val="left"/>
      <w:pPr>
        <w:ind w:left="4581" w:hanging="360"/>
      </w:pPr>
      <w:rPr>
        <w:rFonts w:ascii="Symbol" w:hAnsi="Symbol" w:hint="default"/>
      </w:rPr>
    </w:lvl>
    <w:lvl w:ilvl="4" w:tplc="040C0003" w:tentative="1">
      <w:start w:val="1"/>
      <w:numFmt w:val="bullet"/>
      <w:lvlText w:val="o"/>
      <w:lvlJc w:val="left"/>
      <w:pPr>
        <w:ind w:left="5301" w:hanging="360"/>
      </w:pPr>
      <w:rPr>
        <w:rFonts w:ascii="Courier New" w:hAnsi="Courier New" w:cs="Courier New" w:hint="default"/>
      </w:rPr>
    </w:lvl>
    <w:lvl w:ilvl="5" w:tplc="040C0005" w:tentative="1">
      <w:start w:val="1"/>
      <w:numFmt w:val="bullet"/>
      <w:lvlText w:val=""/>
      <w:lvlJc w:val="left"/>
      <w:pPr>
        <w:ind w:left="6021" w:hanging="360"/>
      </w:pPr>
      <w:rPr>
        <w:rFonts w:ascii="Wingdings" w:hAnsi="Wingdings" w:hint="default"/>
      </w:rPr>
    </w:lvl>
    <w:lvl w:ilvl="6" w:tplc="040C0001" w:tentative="1">
      <w:start w:val="1"/>
      <w:numFmt w:val="bullet"/>
      <w:lvlText w:val=""/>
      <w:lvlJc w:val="left"/>
      <w:pPr>
        <w:ind w:left="6741" w:hanging="360"/>
      </w:pPr>
      <w:rPr>
        <w:rFonts w:ascii="Symbol" w:hAnsi="Symbol" w:hint="default"/>
      </w:rPr>
    </w:lvl>
    <w:lvl w:ilvl="7" w:tplc="040C0003" w:tentative="1">
      <w:start w:val="1"/>
      <w:numFmt w:val="bullet"/>
      <w:lvlText w:val="o"/>
      <w:lvlJc w:val="left"/>
      <w:pPr>
        <w:ind w:left="7461" w:hanging="360"/>
      </w:pPr>
      <w:rPr>
        <w:rFonts w:ascii="Courier New" w:hAnsi="Courier New" w:cs="Courier New" w:hint="default"/>
      </w:rPr>
    </w:lvl>
    <w:lvl w:ilvl="8" w:tplc="040C0005" w:tentative="1">
      <w:start w:val="1"/>
      <w:numFmt w:val="bullet"/>
      <w:lvlText w:val=""/>
      <w:lvlJc w:val="left"/>
      <w:pPr>
        <w:ind w:left="8181" w:hanging="360"/>
      </w:pPr>
      <w:rPr>
        <w:rFonts w:ascii="Wingdings" w:hAnsi="Wingdings" w:hint="default"/>
      </w:rPr>
    </w:lvl>
  </w:abstractNum>
  <w:abstractNum w:abstractNumId="12">
    <w:nsid w:val="0BB722D4"/>
    <w:multiLevelType w:val="hybridMultilevel"/>
    <w:tmpl w:val="D13EF6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0C862A51"/>
    <w:multiLevelType w:val="hybridMultilevel"/>
    <w:tmpl w:val="92986C6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10CA433C"/>
    <w:multiLevelType w:val="hybridMultilevel"/>
    <w:tmpl w:val="2D7C5F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51A3193"/>
    <w:multiLevelType w:val="multilevel"/>
    <w:tmpl w:val="82DE15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Malgun Gothic" w:eastAsia="Malgun Gothic" w:hAnsi="Malgun Gothic" w:cs="Calibri" w:hint="eastAsia"/>
      </w:rPr>
    </w:lvl>
    <w:lvl w:ilvl="2">
      <w:start w:val="1"/>
      <w:numFmt w:val="bullet"/>
      <w:lvlText w:val="-"/>
      <w:lvlJc w:val="left"/>
      <w:pPr>
        <w:ind w:left="2160" w:hanging="360"/>
      </w:pPr>
      <w:rPr>
        <w:rFonts w:ascii="Calibri" w:eastAsia="Malgun Gothic"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5521BC9"/>
    <w:multiLevelType w:val="multilevel"/>
    <w:tmpl w:val="F58A71E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Malgun Gothic" w:eastAsia="Malgun Gothic" w:hAnsi="Malgun Gothic" w:cs="Calibri" w:hint="eastAsia"/>
      </w:rPr>
    </w:lvl>
    <w:lvl w:ilvl="2">
      <w:start w:val="1"/>
      <w:numFmt w:val="bullet"/>
      <w:lvlText w:val="-"/>
      <w:lvlJc w:val="left"/>
      <w:pPr>
        <w:ind w:left="2160" w:hanging="360"/>
      </w:pPr>
      <w:rPr>
        <w:rFonts w:ascii="Calibri" w:eastAsia="Malgun Gothic"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97E7BC9"/>
    <w:multiLevelType w:val="multilevel"/>
    <w:tmpl w:val="B7AE06C2"/>
    <w:lvl w:ilvl="0">
      <w:start w:val="1"/>
      <w:numFmt w:val="upperRoman"/>
      <w:lvlText w:val="%1)"/>
      <w:lvlJc w:val="center"/>
      <w:pPr>
        <w:tabs>
          <w:tab w:val="num" w:pos="648"/>
        </w:tabs>
        <w:ind w:left="0" w:firstLine="288"/>
      </w:pPr>
    </w:lvl>
    <w:lvl w:ilvl="1">
      <w:start w:val="1"/>
      <w:numFmt w:val="decimal"/>
      <w:suff w:val="space"/>
      <w:lvlText w:val="%2)"/>
      <w:lvlJc w:val="left"/>
      <w:pPr>
        <w:ind w:left="0" w:firstLine="0"/>
      </w:pPr>
    </w:lvl>
    <w:lvl w:ilvl="2">
      <w:start w:val="1"/>
      <w:numFmt w:val="lowerLetter"/>
      <w:suff w:val="space"/>
      <w:lvlText w:val="%3)"/>
      <w:lvlJc w:val="left"/>
      <w:pPr>
        <w:ind w:left="426" w:firstLine="0"/>
      </w:pPr>
    </w:lvl>
    <w:lvl w:ilvl="3">
      <w:start w:val="1"/>
      <w:numFmt w:val="decimal"/>
      <w:pStyle w:val="Titre4"/>
      <w:suff w:val="space"/>
      <w:lvlText w:val="Question n°%4:"/>
      <w:lvlJc w:val="left"/>
      <w:pPr>
        <w:ind w:left="284" w:firstLine="0"/>
      </w:pPr>
      <w:rPr>
        <w:rFonts w:ascii="Haettenschweiler" w:hAnsi="Haettenschweiler" w:hint="default"/>
        <w:b w:val="0"/>
        <w:i w:val="0"/>
        <w:sz w:val="28"/>
        <w:u w:val="single"/>
      </w:rPr>
    </w:lvl>
    <w:lvl w:ilvl="4">
      <w:start w:val="1"/>
      <w:numFmt w:val="lowerLetter"/>
      <w:pStyle w:val="Titre5"/>
      <w:suff w:val="space"/>
      <w:lvlText w:val="Question n° %4.%5:"/>
      <w:lvlJc w:val="left"/>
      <w:pPr>
        <w:ind w:left="567" w:firstLine="0"/>
      </w:pPr>
      <w:rPr>
        <w:rFonts w:ascii="Haettenschweiler" w:hAnsi="Haettenschweiler" w:hint="default"/>
        <w:b w:val="0"/>
        <w:i w:val="0"/>
        <w:sz w:val="28"/>
        <w:u w:val="single"/>
      </w:rPr>
    </w:lvl>
    <w:lvl w:ilvl="5">
      <w:start w:val="1"/>
      <w:numFmt w:val="bullet"/>
      <w:pStyle w:val="Titre6"/>
      <w:suff w:val="space"/>
      <w:lvlText w:val=""/>
      <w:lvlJc w:val="left"/>
      <w:pPr>
        <w:ind w:left="1758" w:firstLine="0"/>
      </w:pPr>
      <w:rPr>
        <w:rFonts w:ascii="Symbol" w:hAnsi="Symbol" w:hint="default"/>
      </w:rPr>
    </w:lvl>
    <w:lvl w:ilvl="6">
      <w:start w:val="1"/>
      <w:numFmt w:val="bullet"/>
      <w:pStyle w:val="Titre7"/>
      <w:suff w:val="space"/>
      <w:lvlText w:val=""/>
      <w:lvlJc w:val="left"/>
      <w:pPr>
        <w:ind w:left="2155" w:firstLine="0"/>
      </w:pPr>
      <w:rPr>
        <w:rFonts w:ascii="Symbol" w:hAnsi="Symbol" w:hint="default"/>
      </w:rPr>
    </w:lvl>
    <w:lvl w:ilvl="7">
      <w:start w:val="1"/>
      <w:numFmt w:val="bullet"/>
      <w:lvlText w:val=""/>
      <w:lvlJc w:val="left"/>
      <w:pPr>
        <w:tabs>
          <w:tab w:val="num" w:pos="2880"/>
        </w:tabs>
        <w:ind w:left="2880" w:hanging="360"/>
      </w:pPr>
      <w:rPr>
        <w:rFonts w:ascii="Symbol" w:hAnsi="Symbol" w:hint="default"/>
        <w:sz w:val="28"/>
      </w:rPr>
    </w:lvl>
    <w:lvl w:ilvl="8">
      <w:start w:val="1"/>
      <w:numFmt w:val="bullet"/>
      <w:lvlText w:val=""/>
      <w:lvlJc w:val="left"/>
      <w:pPr>
        <w:tabs>
          <w:tab w:val="num" w:pos="3240"/>
        </w:tabs>
        <w:ind w:left="3240" w:hanging="360"/>
      </w:pPr>
      <w:rPr>
        <w:rFonts w:ascii="Symbol" w:hAnsi="Symbol" w:hint="default"/>
      </w:rPr>
    </w:lvl>
  </w:abstractNum>
  <w:abstractNum w:abstractNumId="18">
    <w:nsid w:val="2EEB362E"/>
    <w:multiLevelType w:val="hybridMultilevel"/>
    <w:tmpl w:val="807A49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33866042"/>
    <w:multiLevelType w:val="multilevel"/>
    <w:tmpl w:val="F58A71E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Malgun Gothic" w:eastAsia="Malgun Gothic" w:hAnsi="Malgun Gothic" w:cs="Calibri" w:hint="eastAsia"/>
      </w:rPr>
    </w:lvl>
    <w:lvl w:ilvl="2">
      <w:start w:val="1"/>
      <w:numFmt w:val="bullet"/>
      <w:lvlText w:val="-"/>
      <w:lvlJc w:val="left"/>
      <w:pPr>
        <w:ind w:left="2160" w:hanging="360"/>
      </w:pPr>
      <w:rPr>
        <w:rFonts w:ascii="Calibri" w:eastAsia="Malgun Gothic" w:hAnsi="Calibri" w:cs="Calibri" w:hint="default"/>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5A07E9C"/>
    <w:multiLevelType w:val="multilevel"/>
    <w:tmpl w:val="F58A71E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Malgun Gothic" w:eastAsia="Malgun Gothic" w:hAnsi="Malgun Gothic" w:cs="Calibri" w:hint="eastAsia"/>
      </w:rPr>
    </w:lvl>
    <w:lvl w:ilvl="2">
      <w:start w:val="1"/>
      <w:numFmt w:val="bullet"/>
      <w:lvlText w:val="-"/>
      <w:lvlJc w:val="left"/>
      <w:pPr>
        <w:ind w:left="2160" w:hanging="360"/>
      </w:pPr>
      <w:rPr>
        <w:rFonts w:ascii="Calibri" w:eastAsia="Malgun Gothic"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D8E1346"/>
    <w:multiLevelType w:val="hybridMultilevel"/>
    <w:tmpl w:val="49DE5254"/>
    <w:lvl w:ilvl="0" w:tplc="73CE0C18">
      <w:start w:val="1"/>
      <w:numFmt w:val="bullet"/>
      <w:lvlText w:val="ð"/>
      <w:lvlJc w:val="left"/>
      <w:pPr>
        <w:ind w:left="1776" w:hanging="360"/>
      </w:pPr>
      <w:rPr>
        <w:rFonts w:ascii="Wingdings" w:hAnsi="Wingdings" w:cs="Times New Roman"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22">
    <w:nsid w:val="510E4D64"/>
    <w:multiLevelType w:val="singleLevel"/>
    <w:tmpl w:val="DC649212"/>
    <w:lvl w:ilvl="0">
      <w:start w:val="1"/>
      <w:numFmt w:val="decimal"/>
      <w:pStyle w:val="documentrponse"/>
      <w:lvlText w:val="Document réponse n° %1. "/>
      <w:lvlJc w:val="left"/>
      <w:pPr>
        <w:tabs>
          <w:tab w:val="num" w:pos="2880"/>
        </w:tabs>
        <w:ind w:left="360" w:hanging="360"/>
      </w:pPr>
      <w:rPr>
        <w:rFonts w:ascii="Impact" w:hAnsi="Impact" w:hint="default"/>
        <w:b w:val="0"/>
        <w:i w:val="0"/>
        <w:sz w:val="28"/>
      </w:rPr>
    </w:lvl>
  </w:abstractNum>
  <w:abstractNum w:abstractNumId="23">
    <w:nsid w:val="5372005F"/>
    <w:multiLevelType w:val="multilevel"/>
    <w:tmpl w:val="B71C2854"/>
    <w:lvl w:ilvl="0">
      <w:start w:val="1"/>
      <w:numFmt w:val="bullet"/>
      <w:lvlText w:val="-"/>
      <w:lvlJc w:val="left"/>
      <w:pPr>
        <w:tabs>
          <w:tab w:val="num" w:pos="720"/>
        </w:tabs>
        <w:ind w:left="720" w:hanging="360"/>
      </w:pPr>
      <w:rPr>
        <w:rFonts w:ascii="Arial" w:eastAsia="Malgun Gothic" w:hAnsi="Arial" w:cs="Arial" w:hint="default"/>
        <w:sz w:val="20"/>
      </w:rPr>
    </w:lvl>
    <w:lvl w:ilvl="1">
      <w:start w:val="1"/>
      <w:numFmt w:val="bullet"/>
      <w:lvlText w:val="•"/>
      <w:lvlJc w:val="left"/>
      <w:pPr>
        <w:ind w:left="1440" w:hanging="360"/>
      </w:pPr>
      <w:rPr>
        <w:rFonts w:ascii="Malgun Gothic" w:eastAsia="Malgun Gothic" w:hAnsi="Malgun Gothic" w:cs="Calibri" w:hint="eastAsia"/>
      </w:rPr>
    </w:lvl>
    <w:lvl w:ilvl="2">
      <w:start w:val="1"/>
      <w:numFmt w:val="bullet"/>
      <w:lvlText w:val="-"/>
      <w:lvlJc w:val="left"/>
      <w:pPr>
        <w:ind w:left="2160" w:hanging="360"/>
      </w:pPr>
      <w:rPr>
        <w:rFonts w:ascii="Calibri" w:eastAsia="Malgun Gothic"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627524E"/>
    <w:multiLevelType w:val="multilevel"/>
    <w:tmpl w:val="B9FC66B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Malgun Gothic" w:eastAsia="Malgun Gothic" w:hAnsi="Malgun Gothic" w:cs="Calibri" w:hint="eastAsia"/>
      </w:rPr>
    </w:lvl>
    <w:lvl w:ilvl="2">
      <w:start w:val="1"/>
      <w:numFmt w:val="bullet"/>
      <w:lvlText w:val=""/>
      <w:lvlJc w:val="left"/>
      <w:pPr>
        <w:ind w:left="2160" w:hanging="360"/>
      </w:pPr>
      <w:rPr>
        <w:rFonts w:ascii="Symbol" w:hAnsi="Symbol"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28679F3"/>
    <w:multiLevelType w:val="hybridMultilevel"/>
    <w:tmpl w:val="8C8C6608"/>
    <w:lvl w:ilvl="0" w:tplc="B666E90A">
      <w:start w:val="1"/>
      <w:numFmt w:val="decimal"/>
      <w:pStyle w:val="Titre1"/>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696D539C"/>
    <w:multiLevelType w:val="hybridMultilevel"/>
    <w:tmpl w:val="B63CC902"/>
    <w:lvl w:ilvl="0" w:tplc="B61CEBE2">
      <w:start w:val="6"/>
      <w:numFmt w:val="bullet"/>
      <w:lvlText w:val="-"/>
      <w:lvlJc w:val="left"/>
      <w:pPr>
        <w:ind w:left="1068" w:hanging="360"/>
      </w:pPr>
      <w:rPr>
        <w:rFonts w:ascii="Calibri" w:eastAsia="Malgun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73930E56"/>
    <w:multiLevelType w:val="multilevel"/>
    <w:tmpl w:val="530A1D84"/>
    <w:lvl w:ilvl="0">
      <w:start w:val="1"/>
      <w:numFmt w:val="bullet"/>
      <w:pStyle w:val="index2"/>
      <w:suff w:val="space"/>
      <w:lvlText w:val=""/>
      <w:lvlJc w:val="left"/>
      <w:pPr>
        <w:ind w:left="1134" w:hanging="737"/>
      </w:pPr>
      <w:rPr>
        <w:rFonts w:ascii="Wingdings" w:hAnsi="Wingdings" w:hint="default"/>
      </w:rPr>
    </w:lvl>
    <w:lvl w:ilvl="1">
      <w:start w:val="1"/>
      <w:numFmt w:val="bullet"/>
      <w:lvlText w:val=""/>
      <w:lvlJc w:val="left"/>
      <w:pPr>
        <w:tabs>
          <w:tab w:val="num" w:pos="1134"/>
        </w:tabs>
        <w:ind w:left="1134" w:hanging="737"/>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nsid w:val="74E37B51"/>
    <w:multiLevelType w:val="multilevel"/>
    <w:tmpl w:val="F58A71E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Malgun Gothic" w:eastAsia="Malgun Gothic" w:hAnsi="Malgun Gothic" w:cs="Calibri" w:hint="eastAsia"/>
      </w:rPr>
    </w:lvl>
    <w:lvl w:ilvl="2">
      <w:start w:val="1"/>
      <w:numFmt w:val="bullet"/>
      <w:lvlText w:val="-"/>
      <w:lvlJc w:val="left"/>
      <w:pPr>
        <w:ind w:left="2160" w:hanging="360"/>
      </w:pPr>
      <w:rPr>
        <w:rFonts w:ascii="Calibri" w:eastAsia="Malgun Gothic"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6700892"/>
    <w:multiLevelType w:val="hybridMultilevel"/>
    <w:tmpl w:val="3C7604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7E68275E"/>
    <w:multiLevelType w:val="multilevel"/>
    <w:tmpl w:val="B176A48E"/>
    <w:lvl w:ilvl="0">
      <w:start w:val="1"/>
      <w:numFmt w:val="bullet"/>
      <w:pStyle w:val="index1"/>
      <w:suff w:val="space"/>
      <w:lvlText w:val=""/>
      <w:lvlJc w:val="left"/>
      <w:pPr>
        <w:ind w:left="907" w:hanging="907"/>
      </w:pPr>
      <w:rPr>
        <w:rFonts w:ascii="Symbol" w:hAnsi="Symbol"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num w:numId="1">
    <w:abstractNumId w:val="22"/>
  </w:num>
  <w:num w:numId="2">
    <w:abstractNumId w:val="30"/>
  </w:num>
  <w:num w:numId="3">
    <w:abstractNumId w:val="27"/>
  </w:num>
  <w:num w:numId="4">
    <w:abstractNumId w:val="17"/>
  </w:num>
  <w:num w:numId="5">
    <w:abstractNumId w:val="25"/>
  </w:num>
  <w:num w:numId="6">
    <w:abstractNumId w:val="8"/>
  </w:num>
  <w:num w:numId="7">
    <w:abstractNumId w:val="3"/>
  </w:num>
  <w:num w:numId="8">
    <w:abstractNumId w:val="2"/>
  </w:num>
  <w:num w:numId="9">
    <w:abstractNumId w:val="1"/>
  </w:num>
  <w:num w:numId="10">
    <w:abstractNumId w:val="0"/>
  </w:num>
  <w:num w:numId="11">
    <w:abstractNumId w:val="9"/>
  </w:num>
  <w:num w:numId="12">
    <w:abstractNumId w:val="7"/>
  </w:num>
  <w:num w:numId="13">
    <w:abstractNumId w:val="6"/>
  </w:num>
  <w:num w:numId="14">
    <w:abstractNumId w:val="5"/>
  </w:num>
  <w:num w:numId="15">
    <w:abstractNumId w:val="4"/>
  </w:num>
  <w:num w:numId="16">
    <w:abstractNumId w:val="29"/>
  </w:num>
  <w:num w:numId="17">
    <w:abstractNumId w:val="26"/>
  </w:num>
  <w:num w:numId="18">
    <w:abstractNumId w:val="10"/>
  </w:num>
  <w:num w:numId="19">
    <w:abstractNumId w:val="19"/>
  </w:num>
  <w:num w:numId="20">
    <w:abstractNumId w:val="13"/>
  </w:num>
  <w:num w:numId="21">
    <w:abstractNumId w:val="18"/>
  </w:num>
  <w:num w:numId="22">
    <w:abstractNumId w:val="21"/>
  </w:num>
  <w:num w:numId="23">
    <w:abstractNumId w:val="12"/>
  </w:num>
  <w:num w:numId="24">
    <w:abstractNumId w:val="14"/>
  </w:num>
  <w:num w:numId="25">
    <w:abstractNumId w:val="11"/>
  </w:num>
  <w:num w:numId="26">
    <w:abstractNumId w:val="28"/>
  </w:num>
  <w:num w:numId="27">
    <w:abstractNumId w:val="20"/>
  </w:num>
  <w:num w:numId="28">
    <w:abstractNumId w:val="16"/>
  </w:num>
  <w:num w:numId="29">
    <w:abstractNumId w:val="23"/>
  </w:num>
  <w:num w:numId="30">
    <w:abstractNumId w:val="15"/>
  </w:num>
  <w:num w:numId="31">
    <w:abstractNumId w:val="24"/>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rawingGridVerticalSpacing w:val="181"/>
  <w:displayHorizontalDrawingGridEvery w:val="0"/>
  <w:displayVerticalDrawingGridEvery w:val="0"/>
  <w:noPunctuationKerning/>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A3EED"/>
    <w:rsid w:val="0000652A"/>
    <w:rsid w:val="000107AC"/>
    <w:rsid w:val="000152BA"/>
    <w:rsid w:val="0002170C"/>
    <w:rsid w:val="000268EB"/>
    <w:rsid w:val="00027C77"/>
    <w:rsid w:val="00032628"/>
    <w:rsid w:val="00036894"/>
    <w:rsid w:val="00041DB3"/>
    <w:rsid w:val="000456BE"/>
    <w:rsid w:val="00047B1C"/>
    <w:rsid w:val="00057BA2"/>
    <w:rsid w:val="00065407"/>
    <w:rsid w:val="00072FE6"/>
    <w:rsid w:val="000779C7"/>
    <w:rsid w:val="00077C5F"/>
    <w:rsid w:val="000813F6"/>
    <w:rsid w:val="00090662"/>
    <w:rsid w:val="00092A34"/>
    <w:rsid w:val="000A1578"/>
    <w:rsid w:val="000A7DFC"/>
    <w:rsid w:val="000B66A0"/>
    <w:rsid w:val="000B79B6"/>
    <w:rsid w:val="000C3341"/>
    <w:rsid w:val="000D6895"/>
    <w:rsid w:val="000D699F"/>
    <w:rsid w:val="000F11F4"/>
    <w:rsid w:val="000F13DC"/>
    <w:rsid w:val="00100816"/>
    <w:rsid w:val="001046E4"/>
    <w:rsid w:val="001062BF"/>
    <w:rsid w:val="00123DB1"/>
    <w:rsid w:val="00125B75"/>
    <w:rsid w:val="0013128D"/>
    <w:rsid w:val="00131447"/>
    <w:rsid w:val="00132AC8"/>
    <w:rsid w:val="0013632A"/>
    <w:rsid w:val="001377B0"/>
    <w:rsid w:val="00144031"/>
    <w:rsid w:val="001450EB"/>
    <w:rsid w:val="001507C9"/>
    <w:rsid w:val="00153ABE"/>
    <w:rsid w:val="001604E2"/>
    <w:rsid w:val="0016222A"/>
    <w:rsid w:val="001774F3"/>
    <w:rsid w:val="00177871"/>
    <w:rsid w:val="00181BF3"/>
    <w:rsid w:val="001848FA"/>
    <w:rsid w:val="00184A77"/>
    <w:rsid w:val="00197DD2"/>
    <w:rsid w:val="001A074A"/>
    <w:rsid w:val="001B18C7"/>
    <w:rsid w:val="001B3D78"/>
    <w:rsid w:val="001C039F"/>
    <w:rsid w:val="001C0B87"/>
    <w:rsid w:val="001C15FC"/>
    <w:rsid w:val="001E3B6C"/>
    <w:rsid w:val="001E5919"/>
    <w:rsid w:val="001E7860"/>
    <w:rsid w:val="001F5AAC"/>
    <w:rsid w:val="001F6B9D"/>
    <w:rsid w:val="001F719B"/>
    <w:rsid w:val="002002D7"/>
    <w:rsid w:val="002017D5"/>
    <w:rsid w:val="00201C3F"/>
    <w:rsid w:val="00204A58"/>
    <w:rsid w:val="00215DC3"/>
    <w:rsid w:val="00216739"/>
    <w:rsid w:val="002172EC"/>
    <w:rsid w:val="002214B1"/>
    <w:rsid w:val="00221749"/>
    <w:rsid w:val="00233DE1"/>
    <w:rsid w:val="00243226"/>
    <w:rsid w:val="00250BEF"/>
    <w:rsid w:val="00252A14"/>
    <w:rsid w:val="00275267"/>
    <w:rsid w:val="00282A21"/>
    <w:rsid w:val="002845E7"/>
    <w:rsid w:val="00290D13"/>
    <w:rsid w:val="0029123B"/>
    <w:rsid w:val="0029597E"/>
    <w:rsid w:val="002A0E3D"/>
    <w:rsid w:val="002A4EB2"/>
    <w:rsid w:val="002B7D77"/>
    <w:rsid w:val="002C4835"/>
    <w:rsid w:val="002D4D5C"/>
    <w:rsid w:val="002D75F5"/>
    <w:rsid w:val="002E1B93"/>
    <w:rsid w:val="002E414F"/>
    <w:rsid w:val="002F1B5E"/>
    <w:rsid w:val="002F3550"/>
    <w:rsid w:val="002F5159"/>
    <w:rsid w:val="002F5A63"/>
    <w:rsid w:val="0031601F"/>
    <w:rsid w:val="00323F3B"/>
    <w:rsid w:val="00330285"/>
    <w:rsid w:val="00333BEA"/>
    <w:rsid w:val="00345821"/>
    <w:rsid w:val="00350D60"/>
    <w:rsid w:val="0035150D"/>
    <w:rsid w:val="00351AFF"/>
    <w:rsid w:val="00355E48"/>
    <w:rsid w:val="00365434"/>
    <w:rsid w:val="00370222"/>
    <w:rsid w:val="00371D5B"/>
    <w:rsid w:val="003734CE"/>
    <w:rsid w:val="00373667"/>
    <w:rsid w:val="00377C06"/>
    <w:rsid w:val="00387453"/>
    <w:rsid w:val="00390B08"/>
    <w:rsid w:val="0039124B"/>
    <w:rsid w:val="003A556D"/>
    <w:rsid w:val="003B411A"/>
    <w:rsid w:val="003B5944"/>
    <w:rsid w:val="003B7080"/>
    <w:rsid w:val="003C307A"/>
    <w:rsid w:val="003C6C1A"/>
    <w:rsid w:val="003C716D"/>
    <w:rsid w:val="003D465B"/>
    <w:rsid w:val="003D797F"/>
    <w:rsid w:val="003E01CF"/>
    <w:rsid w:val="003E4994"/>
    <w:rsid w:val="003F6153"/>
    <w:rsid w:val="003F7BE6"/>
    <w:rsid w:val="0040188C"/>
    <w:rsid w:val="004029E6"/>
    <w:rsid w:val="00403F7C"/>
    <w:rsid w:val="00412D60"/>
    <w:rsid w:val="00412D97"/>
    <w:rsid w:val="0041512E"/>
    <w:rsid w:val="00416CF3"/>
    <w:rsid w:val="00424CA4"/>
    <w:rsid w:val="00426EAF"/>
    <w:rsid w:val="00432401"/>
    <w:rsid w:val="004550A3"/>
    <w:rsid w:val="0045592A"/>
    <w:rsid w:val="004574AB"/>
    <w:rsid w:val="00463ACF"/>
    <w:rsid w:val="0047159D"/>
    <w:rsid w:val="00475E04"/>
    <w:rsid w:val="00476E00"/>
    <w:rsid w:val="00477300"/>
    <w:rsid w:val="00482335"/>
    <w:rsid w:val="00486311"/>
    <w:rsid w:val="00486751"/>
    <w:rsid w:val="004A2E65"/>
    <w:rsid w:val="004B1AC4"/>
    <w:rsid w:val="004B4847"/>
    <w:rsid w:val="004C00BF"/>
    <w:rsid w:val="004C4F1B"/>
    <w:rsid w:val="004C5BE8"/>
    <w:rsid w:val="004C63D7"/>
    <w:rsid w:val="004D205C"/>
    <w:rsid w:val="004E026F"/>
    <w:rsid w:val="004E0593"/>
    <w:rsid w:val="004E43FA"/>
    <w:rsid w:val="004E51BD"/>
    <w:rsid w:val="004E6AB4"/>
    <w:rsid w:val="004E7D95"/>
    <w:rsid w:val="004F26FB"/>
    <w:rsid w:val="005070BC"/>
    <w:rsid w:val="005148E9"/>
    <w:rsid w:val="00516721"/>
    <w:rsid w:val="0052162A"/>
    <w:rsid w:val="00523720"/>
    <w:rsid w:val="00523AA2"/>
    <w:rsid w:val="0053271C"/>
    <w:rsid w:val="00533BD5"/>
    <w:rsid w:val="0053500F"/>
    <w:rsid w:val="00535545"/>
    <w:rsid w:val="00540FA7"/>
    <w:rsid w:val="00543C51"/>
    <w:rsid w:val="005676E8"/>
    <w:rsid w:val="00571C23"/>
    <w:rsid w:val="0057295B"/>
    <w:rsid w:val="005735DF"/>
    <w:rsid w:val="0057596E"/>
    <w:rsid w:val="0058347F"/>
    <w:rsid w:val="0058489C"/>
    <w:rsid w:val="0059039B"/>
    <w:rsid w:val="0059676E"/>
    <w:rsid w:val="005A177F"/>
    <w:rsid w:val="005B02FC"/>
    <w:rsid w:val="005C3BA4"/>
    <w:rsid w:val="005D0E16"/>
    <w:rsid w:val="005D1525"/>
    <w:rsid w:val="005D5DCD"/>
    <w:rsid w:val="005D6063"/>
    <w:rsid w:val="005E0B43"/>
    <w:rsid w:val="005E3294"/>
    <w:rsid w:val="005E4D81"/>
    <w:rsid w:val="005F130D"/>
    <w:rsid w:val="005F37E1"/>
    <w:rsid w:val="00600C54"/>
    <w:rsid w:val="00603DF9"/>
    <w:rsid w:val="00610CE4"/>
    <w:rsid w:val="0061701F"/>
    <w:rsid w:val="006215E0"/>
    <w:rsid w:val="00622069"/>
    <w:rsid w:val="00622ADE"/>
    <w:rsid w:val="0063133E"/>
    <w:rsid w:val="00631ACC"/>
    <w:rsid w:val="00633E3B"/>
    <w:rsid w:val="00636F13"/>
    <w:rsid w:val="0064266B"/>
    <w:rsid w:val="006426C4"/>
    <w:rsid w:val="0064587F"/>
    <w:rsid w:val="00670897"/>
    <w:rsid w:val="00670D27"/>
    <w:rsid w:val="00677C9C"/>
    <w:rsid w:val="0068657C"/>
    <w:rsid w:val="00694531"/>
    <w:rsid w:val="00696D72"/>
    <w:rsid w:val="006A0CBA"/>
    <w:rsid w:val="006A109D"/>
    <w:rsid w:val="006A2301"/>
    <w:rsid w:val="006A3C2F"/>
    <w:rsid w:val="006B48C5"/>
    <w:rsid w:val="006B527B"/>
    <w:rsid w:val="006B6CB1"/>
    <w:rsid w:val="006C0FE5"/>
    <w:rsid w:val="006D48D7"/>
    <w:rsid w:val="006D62AA"/>
    <w:rsid w:val="006D7119"/>
    <w:rsid w:val="006E4CD7"/>
    <w:rsid w:val="006E50E8"/>
    <w:rsid w:val="006E54E9"/>
    <w:rsid w:val="006E7D42"/>
    <w:rsid w:val="006E7FE4"/>
    <w:rsid w:val="006F249E"/>
    <w:rsid w:val="006F3356"/>
    <w:rsid w:val="006F6A62"/>
    <w:rsid w:val="0072513B"/>
    <w:rsid w:val="007258F2"/>
    <w:rsid w:val="00725922"/>
    <w:rsid w:val="00743D97"/>
    <w:rsid w:val="00752F80"/>
    <w:rsid w:val="00755325"/>
    <w:rsid w:val="00755812"/>
    <w:rsid w:val="00767A94"/>
    <w:rsid w:val="00775673"/>
    <w:rsid w:val="0078359E"/>
    <w:rsid w:val="007842BE"/>
    <w:rsid w:val="00786C18"/>
    <w:rsid w:val="00792888"/>
    <w:rsid w:val="00795A85"/>
    <w:rsid w:val="00796BB9"/>
    <w:rsid w:val="007A521C"/>
    <w:rsid w:val="007B1621"/>
    <w:rsid w:val="007B28E9"/>
    <w:rsid w:val="007B2BBF"/>
    <w:rsid w:val="007C5B07"/>
    <w:rsid w:val="007C777E"/>
    <w:rsid w:val="007D075E"/>
    <w:rsid w:val="007D35A6"/>
    <w:rsid w:val="007D5FEA"/>
    <w:rsid w:val="007D6628"/>
    <w:rsid w:val="007E0CD1"/>
    <w:rsid w:val="007E0E46"/>
    <w:rsid w:val="007E1F96"/>
    <w:rsid w:val="007E2934"/>
    <w:rsid w:val="00806E96"/>
    <w:rsid w:val="008113CE"/>
    <w:rsid w:val="0082342F"/>
    <w:rsid w:val="008236DF"/>
    <w:rsid w:val="0082561D"/>
    <w:rsid w:val="0083375A"/>
    <w:rsid w:val="008371D2"/>
    <w:rsid w:val="008470AA"/>
    <w:rsid w:val="00850ADA"/>
    <w:rsid w:val="00853920"/>
    <w:rsid w:val="0085403A"/>
    <w:rsid w:val="008762F6"/>
    <w:rsid w:val="00881B05"/>
    <w:rsid w:val="00895219"/>
    <w:rsid w:val="008A3EED"/>
    <w:rsid w:val="008A5835"/>
    <w:rsid w:val="008A79DF"/>
    <w:rsid w:val="008B12C7"/>
    <w:rsid w:val="008B171E"/>
    <w:rsid w:val="008B7595"/>
    <w:rsid w:val="008C1BFF"/>
    <w:rsid w:val="008D73FE"/>
    <w:rsid w:val="008E0A6F"/>
    <w:rsid w:val="008E1CA0"/>
    <w:rsid w:val="008E3B15"/>
    <w:rsid w:val="008F1F7E"/>
    <w:rsid w:val="008F2587"/>
    <w:rsid w:val="008F4C55"/>
    <w:rsid w:val="008F50FA"/>
    <w:rsid w:val="0090060C"/>
    <w:rsid w:val="0091103A"/>
    <w:rsid w:val="00913031"/>
    <w:rsid w:val="0091489E"/>
    <w:rsid w:val="00916940"/>
    <w:rsid w:val="00932421"/>
    <w:rsid w:val="009324FD"/>
    <w:rsid w:val="0093273C"/>
    <w:rsid w:val="0093596E"/>
    <w:rsid w:val="0093778C"/>
    <w:rsid w:val="00945823"/>
    <w:rsid w:val="009625C4"/>
    <w:rsid w:val="00975950"/>
    <w:rsid w:val="0098410C"/>
    <w:rsid w:val="00991258"/>
    <w:rsid w:val="0099217A"/>
    <w:rsid w:val="00995204"/>
    <w:rsid w:val="009A1DBB"/>
    <w:rsid w:val="009A4060"/>
    <w:rsid w:val="009B378C"/>
    <w:rsid w:val="009B5078"/>
    <w:rsid w:val="009C73BE"/>
    <w:rsid w:val="009D7EE0"/>
    <w:rsid w:val="009E3EDD"/>
    <w:rsid w:val="009F0219"/>
    <w:rsid w:val="009F09C5"/>
    <w:rsid w:val="009F364C"/>
    <w:rsid w:val="00A024AB"/>
    <w:rsid w:val="00A05AC8"/>
    <w:rsid w:val="00A07934"/>
    <w:rsid w:val="00A13D35"/>
    <w:rsid w:val="00A216B2"/>
    <w:rsid w:val="00A21A9D"/>
    <w:rsid w:val="00A31982"/>
    <w:rsid w:val="00A32296"/>
    <w:rsid w:val="00A35ADE"/>
    <w:rsid w:val="00A400C8"/>
    <w:rsid w:val="00A4584A"/>
    <w:rsid w:val="00A52119"/>
    <w:rsid w:val="00A5290D"/>
    <w:rsid w:val="00A57A71"/>
    <w:rsid w:val="00A65FC8"/>
    <w:rsid w:val="00A746E4"/>
    <w:rsid w:val="00A75A93"/>
    <w:rsid w:val="00A9442E"/>
    <w:rsid w:val="00A94540"/>
    <w:rsid w:val="00A95663"/>
    <w:rsid w:val="00A95861"/>
    <w:rsid w:val="00AA2341"/>
    <w:rsid w:val="00AA681D"/>
    <w:rsid w:val="00AB3D41"/>
    <w:rsid w:val="00AC2121"/>
    <w:rsid w:val="00AC3199"/>
    <w:rsid w:val="00AD1F44"/>
    <w:rsid w:val="00AD46F2"/>
    <w:rsid w:val="00AD668D"/>
    <w:rsid w:val="00AE40CE"/>
    <w:rsid w:val="00B03CCB"/>
    <w:rsid w:val="00B12D7C"/>
    <w:rsid w:val="00B13A90"/>
    <w:rsid w:val="00B162DB"/>
    <w:rsid w:val="00B22DA8"/>
    <w:rsid w:val="00B272A3"/>
    <w:rsid w:val="00B328DF"/>
    <w:rsid w:val="00B34D87"/>
    <w:rsid w:val="00B36B8A"/>
    <w:rsid w:val="00B65C46"/>
    <w:rsid w:val="00B74CEB"/>
    <w:rsid w:val="00B831B3"/>
    <w:rsid w:val="00B86E44"/>
    <w:rsid w:val="00BA0FBD"/>
    <w:rsid w:val="00BA1DDA"/>
    <w:rsid w:val="00BA2FF5"/>
    <w:rsid w:val="00BB42FB"/>
    <w:rsid w:val="00BB68B0"/>
    <w:rsid w:val="00BC0A69"/>
    <w:rsid w:val="00BD13FE"/>
    <w:rsid w:val="00BD66F0"/>
    <w:rsid w:val="00C01F73"/>
    <w:rsid w:val="00C03808"/>
    <w:rsid w:val="00C102D6"/>
    <w:rsid w:val="00C31144"/>
    <w:rsid w:val="00C3163D"/>
    <w:rsid w:val="00C46B61"/>
    <w:rsid w:val="00C472A8"/>
    <w:rsid w:val="00C74830"/>
    <w:rsid w:val="00C75823"/>
    <w:rsid w:val="00C847C5"/>
    <w:rsid w:val="00C97698"/>
    <w:rsid w:val="00CB2525"/>
    <w:rsid w:val="00CB5809"/>
    <w:rsid w:val="00CC60B4"/>
    <w:rsid w:val="00CD04AB"/>
    <w:rsid w:val="00CD0ED8"/>
    <w:rsid w:val="00CD27DE"/>
    <w:rsid w:val="00CE317E"/>
    <w:rsid w:val="00CE3FA8"/>
    <w:rsid w:val="00CE6229"/>
    <w:rsid w:val="00CE63E4"/>
    <w:rsid w:val="00CE6BBB"/>
    <w:rsid w:val="00D00CB2"/>
    <w:rsid w:val="00D01FED"/>
    <w:rsid w:val="00D03B73"/>
    <w:rsid w:val="00D05941"/>
    <w:rsid w:val="00D100CE"/>
    <w:rsid w:val="00D1498E"/>
    <w:rsid w:val="00D14D97"/>
    <w:rsid w:val="00D15B88"/>
    <w:rsid w:val="00D3541A"/>
    <w:rsid w:val="00D3754D"/>
    <w:rsid w:val="00D37877"/>
    <w:rsid w:val="00D41171"/>
    <w:rsid w:val="00D45F2B"/>
    <w:rsid w:val="00D574AA"/>
    <w:rsid w:val="00D63206"/>
    <w:rsid w:val="00D70F4A"/>
    <w:rsid w:val="00D74E58"/>
    <w:rsid w:val="00D76F8F"/>
    <w:rsid w:val="00D77572"/>
    <w:rsid w:val="00D83EB6"/>
    <w:rsid w:val="00D9408C"/>
    <w:rsid w:val="00DA0A42"/>
    <w:rsid w:val="00DA7163"/>
    <w:rsid w:val="00DC0A6F"/>
    <w:rsid w:val="00DC70B8"/>
    <w:rsid w:val="00DD5BB2"/>
    <w:rsid w:val="00DD7420"/>
    <w:rsid w:val="00DE6693"/>
    <w:rsid w:val="00DE6707"/>
    <w:rsid w:val="00DF47EA"/>
    <w:rsid w:val="00E004EC"/>
    <w:rsid w:val="00E005A8"/>
    <w:rsid w:val="00E0673A"/>
    <w:rsid w:val="00E12016"/>
    <w:rsid w:val="00E12CBE"/>
    <w:rsid w:val="00E244F8"/>
    <w:rsid w:val="00E250BA"/>
    <w:rsid w:val="00E36AE3"/>
    <w:rsid w:val="00E42018"/>
    <w:rsid w:val="00E42ECC"/>
    <w:rsid w:val="00E451D5"/>
    <w:rsid w:val="00E57157"/>
    <w:rsid w:val="00E62D01"/>
    <w:rsid w:val="00E63B76"/>
    <w:rsid w:val="00E649B7"/>
    <w:rsid w:val="00E67AF3"/>
    <w:rsid w:val="00E67F21"/>
    <w:rsid w:val="00E77990"/>
    <w:rsid w:val="00E820D6"/>
    <w:rsid w:val="00E84371"/>
    <w:rsid w:val="00E868BA"/>
    <w:rsid w:val="00E87649"/>
    <w:rsid w:val="00E9056A"/>
    <w:rsid w:val="00E933E8"/>
    <w:rsid w:val="00EB2798"/>
    <w:rsid w:val="00EB4BAD"/>
    <w:rsid w:val="00EC4DC0"/>
    <w:rsid w:val="00EE3AF6"/>
    <w:rsid w:val="00F15961"/>
    <w:rsid w:val="00F34219"/>
    <w:rsid w:val="00F34389"/>
    <w:rsid w:val="00F42B9A"/>
    <w:rsid w:val="00F44C02"/>
    <w:rsid w:val="00F46704"/>
    <w:rsid w:val="00F467E7"/>
    <w:rsid w:val="00F52A34"/>
    <w:rsid w:val="00F65C33"/>
    <w:rsid w:val="00F70E01"/>
    <w:rsid w:val="00F75941"/>
    <w:rsid w:val="00F75CEC"/>
    <w:rsid w:val="00F817E9"/>
    <w:rsid w:val="00FA0615"/>
    <w:rsid w:val="00FB36C0"/>
    <w:rsid w:val="00FB390A"/>
    <w:rsid w:val="00FC1C51"/>
    <w:rsid w:val="00FE03CC"/>
    <w:rsid w:val="00FE3931"/>
    <w:rsid w:val="00FF22F8"/>
    <w:rsid w:val="00FF385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387453"/>
    <w:pPr>
      <w:jc w:val="both"/>
    </w:pPr>
    <w:rPr>
      <w:rFonts w:ascii="Calibri" w:eastAsia="Malgun Gothic" w:hAnsi="Calibri" w:cs="Calibri"/>
      <w:color w:val="000000"/>
      <w:sz w:val="22"/>
    </w:rPr>
  </w:style>
  <w:style w:type="paragraph" w:styleId="Titre1">
    <w:name w:val="heading 1"/>
    <w:basedOn w:val="Paragraphedeliste"/>
    <w:next w:val="Normal"/>
    <w:qFormat/>
    <w:rsid w:val="00636F13"/>
    <w:pPr>
      <w:numPr>
        <w:numId w:val="5"/>
      </w:numPr>
      <w:spacing w:afterLines="60" w:line="276" w:lineRule="auto"/>
      <w:outlineLvl w:val="0"/>
    </w:pPr>
    <w:rPr>
      <w:rFonts w:cs="Arial"/>
      <w:b/>
      <w:color w:val="006600"/>
      <w:szCs w:val="10"/>
      <w:u w:val="single"/>
    </w:rPr>
  </w:style>
  <w:style w:type="paragraph" w:styleId="Titre2">
    <w:name w:val="heading 2"/>
    <w:basedOn w:val="Paragraphedeliste"/>
    <w:next w:val="Normal"/>
    <w:qFormat/>
    <w:rsid w:val="00416CF3"/>
    <w:pPr>
      <w:spacing w:line="360" w:lineRule="auto"/>
      <w:ind w:left="0"/>
      <w:contextualSpacing/>
      <w:outlineLvl w:val="1"/>
    </w:pPr>
    <w:rPr>
      <w:rFonts w:cs="Arial"/>
      <w:b/>
      <w:color w:val="auto"/>
      <w:sz w:val="28"/>
      <w:szCs w:val="28"/>
      <w:u w:val="single"/>
    </w:rPr>
  </w:style>
  <w:style w:type="paragraph" w:styleId="Titre3">
    <w:name w:val="heading 3"/>
    <w:basedOn w:val="Normal"/>
    <w:next w:val="Normal"/>
    <w:qFormat/>
    <w:rsid w:val="00636F13"/>
    <w:pPr>
      <w:spacing w:afterLines="60" w:line="276" w:lineRule="auto"/>
      <w:outlineLvl w:val="2"/>
    </w:pPr>
    <w:rPr>
      <w:rFonts w:cs="Arial"/>
      <w:b/>
      <w:noProof/>
      <w:color w:val="E36C0A"/>
      <w:u w:val="single"/>
    </w:rPr>
  </w:style>
  <w:style w:type="paragraph" w:styleId="Titre4">
    <w:name w:val="heading 4"/>
    <w:basedOn w:val="Normal"/>
    <w:next w:val="Normal"/>
    <w:rsid w:val="00330285"/>
    <w:pPr>
      <w:keepNext/>
      <w:numPr>
        <w:ilvl w:val="3"/>
        <w:numId w:val="4"/>
      </w:numPr>
      <w:spacing w:before="120" w:after="60"/>
      <w:outlineLvl w:val="3"/>
    </w:pPr>
  </w:style>
  <w:style w:type="paragraph" w:styleId="Titre5">
    <w:name w:val="heading 5"/>
    <w:basedOn w:val="Normal"/>
    <w:next w:val="Normal"/>
    <w:rsid w:val="00330285"/>
    <w:pPr>
      <w:numPr>
        <w:ilvl w:val="4"/>
        <w:numId w:val="4"/>
      </w:numPr>
      <w:spacing w:before="120" w:after="60"/>
      <w:outlineLvl w:val="4"/>
    </w:pPr>
  </w:style>
  <w:style w:type="paragraph" w:styleId="Titre6">
    <w:name w:val="heading 6"/>
    <w:basedOn w:val="Normal"/>
    <w:next w:val="Normal"/>
    <w:rsid w:val="00330285"/>
    <w:pPr>
      <w:numPr>
        <w:ilvl w:val="5"/>
        <w:numId w:val="4"/>
      </w:numPr>
      <w:spacing w:before="120" w:after="60" w:line="120" w:lineRule="exact"/>
      <w:outlineLvl w:val="5"/>
    </w:pPr>
  </w:style>
  <w:style w:type="paragraph" w:styleId="Titre7">
    <w:name w:val="heading 7"/>
    <w:basedOn w:val="Normal"/>
    <w:next w:val="Normal"/>
    <w:rsid w:val="00330285"/>
    <w:pPr>
      <w:numPr>
        <w:ilvl w:val="6"/>
        <w:numId w:val="4"/>
      </w:numPr>
      <w:spacing w:before="240" w:after="60"/>
      <w:outlineLvl w:val="6"/>
    </w:pPr>
  </w:style>
  <w:style w:type="paragraph" w:styleId="Titre8">
    <w:name w:val="heading 8"/>
    <w:basedOn w:val="Normal"/>
    <w:next w:val="Normal"/>
    <w:rsid w:val="00330285"/>
    <w:pPr>
      <w:keepNext/>
      <w:jc w:val="right"/>
      <w:outlineLvl w:val="7"/>
    </w:pPr>
    <w:rPr>
      <w:b/>
      <w:sz w:val="16"/>
      <w:shd w:val="pct5" w:color="000000" w:fill="FFFFFF"/>
    </w:rPr>
  </w:style>
  <w:style w:type="paragraph" w:styleId="Titre9">
    <w:name w:val="heading 9"/>
    <w:basedOn w:val="Normal"/>
    <w:next w:val="Normal"/>
    <w:rsid w:val="00330285"/>
    <w:pPr>
      <w:keepNext/>
      <w:jc w:val="right"/>
      <w:outlineLvl w:val="8"/>
    </w:pPr>
    <w:rPr>
      <w:b/>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ocumentrponse">
    <w:name w:val="document réponse"/>
    <w:basedOn w:val="Titre"/>
    <w:rsid w:val="00330285"/>
    <w:pPr>
      <w:framePr w:wrap="notBeside" w:hAnchor="text"/>
      <w:numPr>
        <w:numId w:val="1"/>
      </w:numPr>
    </w:pPr>
    <w:rPr>
      <w:rFonts w:ascii="TriathlonDB" w:hAnsi="TriathlonDB"/>
    </w:rPr>
  </w:style>
  <w:style w:type="paragraph" w:styleId="Titre">
    <w:name w:val="Title"/>
    <w:basedOn w:val="Normal"/>
    <w:qFormat/>
    <w:rsid w:val="00BC0A69"/>
    <w:pPr>
      <w:spacing w:before="360" w:after="20"/>
      <w:jc w:val="center"/>
    </w:pPr>
    <w:rPr>
      <w:rFonts w:cs="Arial"/>
      <w:b/>
      <w:color w:val="006600"/>
      <w:sz w:val="32"/>
      <w:szCs w:val="32"/>
    </w:rPr>
  </w:style>
  <w:style w:type="paragraph" w:customStyle="1" w:styleId="index1">
    <w:name w:val="index1"/>
    <w:basedOn w:val="Normal"/>
    <w:rsid w:val="00330285"/>
    <w:pPr>
      <w:numPr>
        <w:numId w:val="2"/>
      </w:numPr>
    </w:pPr>
    <w:rPr>
      <w:i/>
      <w:sz w:val="28"/>
      <w:u w:val="single"/>
    </w:rPr>
  </w:style>
  <w:style w:type="paragraph" w:customStyle="1" w:styleId="index2">
    <w:name w:val="index2"/>
    <w:basedOn w:val="Normal"/>
    <w:rsid w:val="00330285"/>
    <w:pPr>
      <w:numPr>
        <w:numId w:val="3"/>
      </w:numPr>
    </w:pPr>
    <w:rPr>
      <w:i/>
    </w:rPr>
  </w:style>
  <w:style w:type="paragraph" w:styleId="En-tte">
    <w:name w:val="header"/>
    <w:basedOn w:val="Normal"/>
    <w:rsid w:val="00330285"/>
    <w:pPr>
      <w:tabs>
        <w:tab w:val="center" w:pos="4536"/>
        <w:tab w:val="right" w:pos="9072"/>
      </w:tabs>
    </w:pPr>
  </w:style>
  <w:style w:type="paragraph" w:styleId="Pieddepage">
    <w:name w:val="footer"/>
    <w:basedOn w:val="Normal"/>
    <w:link w:val="PieddepageCar"/>
    <w:uiPriority w:val="99"/>
    <w:rsid w:val="00330285"/>
    <w:pPr>
      <w:tabs>
        <w:tab w:val="center" w:pos="4536"/>
        <w:tab w:val="right" w:pos="9072"/>
      </w:tabs>
    </w:pPr>
  </w:style>
  <w:style w:type="character" w:styleId="Numrodepage">
    <w:name w:val="page number"/>
    <w:basedOn w:val="Policepardfaut"/>
    <w:rsid w:val="00330285"/>
  </w:style>
  <w:style w:type="paragraph" w:styleId="Corpsdetexte">
    <w:name w:val="Body Text"/>
    <w:basedOn w:val="Normal"/>
    <w:link w:val="CorpsdetexteCar"/>
    <w:rsid w:val="00330285"/>
    <w:rPr>
      <w:noProof/>
    </w:rPr>
  </w:style>
  <w:style w:type="paragraph" w:styleId="Lgende">
    <w:name w:val="caption"/>
    <w:basedOn w:val="Normal"/>
    <w:next w:val="Normal"/>
    <w:uiPriority w:val="99"/>
    <w:qFormat/>
    <w:rsid w:val="00330285"/>
    <w:pPr>
      <w:spacing w:before="120" w:after="120"/>
    </w:pPr>
    <w:rPr>
      <w:b/>
    </w:rPr>
  </w:style>
  <w:style w:type="paragraph" w:styleId="Retraitcorpsdetexte2">
    <w:name w:val="Body Text Indent 2"/>
    <w:basedOn w:val="Normal"/>
    <w:rsid w:val="00330285"/>
    <w:pPr>
      <w:ind w:left="284"/>
    </w:pPr>
  </w:style>
  <w:style w:type="paragraph" w:styleId="NormalWeb">
    <w:name w:val="Normal (Web)"/>
    <w:basedOn w:val="Normal"/>
    <w:uiPriority w:val="99"/>
    <w:unhideWhenUsed/>
    <w:rsid w:val="005A177F"/>
    <w:pPr>
      <w:spacing w:before="100" w:beforeAutospacing="1" w:after="100" w:afterAutospacing="1"/>
    </w:pPr>
    <w:rPr>
      <w:rFonts w:ascii="Times New Roman" w:hAnsi="Times New Roman"/>
      <w:color w:val="auto"/>
      <w:szCs w:val="24"/>
    </w:rPr>
  </w:style>
  <w:style w:type="character" w:customStyle="1" w:styleId="important">
    <w:name w:val="important"/>
    <w:basedOn w:val="Policepardfaut"/>
    <w:qFormat/>
    <w:rsid w:val="00D100CE"/>
    <w:rPr>
      <w:b/>
      <w:color w:val="E36C0A"/>
    </w:rPr>
  </w:style>
  <w:style w:type="paragraph" w:styleId="Textedebulles">
    <w:name w:val="Balloon Text"/>
    <w:basedOn w:val="Normal"/>
    <w:link w:val="TextedebullesCar"/>
    <w:uiPriority w:val="99"/>
    <w:semiHidden/>
    <w:unhideWhenUsed/>
    <w:rsid w:val="00DF47EA"/>
    <w:rPr>
      <w:rFonts w:ascii="Tahoma" w:hAnsi="Tahoma" w:cs="Tahoma"/>
      <w:sz w:val="16"/>
      <w:szCs w:val="16"/>
    </w:rPr>
  </w:style>
  <w:style w:type="character" w:customStyle="1" w:styleId="TextedebullesCar">
    <w:name w:val="Texte de bulles Car"/>
    <w:basedOn w:val="Policepardfaut"/>
    <w:link w:val="Textedebulles"/>
    <w:uiPriority w:val="99"/>
    <w:semiHidden/>
    <w:rsid w:val="00DF47EA"/>
    <w:rPr>
      <w:rFonts w:ascii="Tahoma" w:hAnsi="Tahoma" w:cs="Tahoma"/>
      <w:color w:val="000000"/>
      <w:sz w:val="16"/>
      <w:szCs w:val="16"/>
    </w:rPr>
  </w:style>
  <w:style w:type="paragraph" w:customStyle="1" w:styleId="Texte">
    <w:name w:val="Texte"/>
    <w:rsid w:val="00F467E7"/>
    <w:pPr>
      <w:spacing w:before="72"/>
      <w:ind w:left="1134" w:firstLine="284"/>
      <w:jc w:val="both"/>
    </w:pPr>
  </w:style>
  <w:style w:type="paragraph" w:customStyle="1" w:styleId="Question">
    <w:name w:val="Question"/>
    <w:basedOn w:val="Texte"/>
    <w:rsid w:val="00F467E7"/>
    <w:pPr>
      <w:tabs>
        <w:tab w:val="left" w:pos="567"/>
      </w:tabs>
      <w:spacing w:before="0" w:line="240" w:lineRule="atLeast"/>
      <w:ind w:hanging="567"/>
    </w:pPr>
  </w:style>
  <w:style w:type="character" w:customStyle="1" w:styleId="PieddepageCar">
    <w:name w:val="Pied de page Car"/>
    <w:basedOn w:val="Policepardfaut"/>
    <w:link w:val="Pieddepage"/>
    <w:uiPriority w:val="99"/>
    <w:rsid w:val="003A556D"/>
    <w:rPr>
      <w:rFonts w:ascii="Comic Sans MS" w:hAnsi="Comic Sans MS"/>
      <w:color w:val="000000"/>
      <w:sz w:val="24"/>
    </w:rPr>
  </w:style>
  <w:style w:type="paragraph" w:styleId="Paragraphedeliste">
    <w:name w:val="List Paragraph"/>
    <w:basedOn w:val="Normal"/>
    <w:uiPriority w:val="34"/>
    <w:qFormat/>
    <w:rsid w:val="0093778C"/>
    <w:pPr>
      <w:ind w:left="708"/>
    </w:pPr>
  </w:style>
  <w:style w:type="character" w:styleId="Lienhypertexte">
    <w:name w:val="Hyperlink"/>
    <w:basedOn w:val="Policepardfaut"/>
    <w:uiPriority w:val="99"/>
    <w:unhideWhenUsed/>
    <w:qFormat/>
    <w:rsid w:val="00D100CE"/>
    <w:rPr>
      <w:b/>
      <w:i/>
      <w:color w:val="0000FF"/>
      <w:u w:val="none"/>
    </w:rPr>
  </w:style>
  <w:style w:type="character" w:styleId="Lienhypertextesuivivisit">
    <w:name w:val="FollowedHyperlink"/>
    <w:basedOn w:val="Policepardfaut"/>
    <w:uiPriority w:val="99"/>
    <w:semiHidden/>
    <w:unhideWhenUsed/>
    <w:rsid w:val="004A2E65"/>
    <w:rPr>
      <w:color w:val="800080"/>
      <w:u w:val="single"/>
    </w:rPr>
  </w:style>
  <w:style w:type="character" w:customStyle="1" w:styleId="soustitre1">
    <w:name w:val="soustitre1"/>
    <w:basedOn w:val="Policepardfaut"/>
    <w:rsid w:val="005D6063"/>
    <w:rPr>
      <w:rFonts w:ascii="Trebuchet MS" w:hAnsi="Trebuchet MS" w:hint="default"/>
      <w:color w:val="CB5100"/>
      <w:sz w:val="21"/>
      <w:szCs w:val="21"/>
    </w:rPr>
  </w:style>
  <w:style w:type="paragraph" w:styleId="Adressedestinataire">
    <w:name w:val="envelope address"/>
    <w:basedOn w:val="Normal"/>
    <w:uiPriority w:val="99"/>
    <w:semiHidden/>
    <w:unhideWhenUsed/>
    <w:rsid w:val="001848FA"/>
    <w:pPr>
      <w:framePr w:w="7938" w:h="1985" w:hRule="exact" w:hSpace="141" w:wrap="auto" w:hAnchor="page" w:xAlign="center" w:yAlign="bottom"/>
      <w:ind w:left="2835"/>
    </w:pPr>
    <w:rPr>
      <w:rFonts w:ascii="Cambria" w:hAnsi="Cambria"/>
      <w:sz w:val="24"/>
      <w:szCs w:val="24"/>
    </w:rPr>
  </w:style>
  <w:style w:type="paragraph" w:styleId="Adresseexpditeur">
    <w:name w:val="envelope return"/>
    <w:basedOn w:val="Normal"/>
    <w:uiPriority w:val="99"/>
    <w:semiHidden/>
    <w:unhideWhenUsed/>
    <w:rsid w:val="001848FA"/>
    <w:rPr>
      <w:rFonts w:ascii="Cambria" w:hAnsi="Cambria"/>
      <w:sz w:val="20"/>
    </w:rPr>
  </w:style>
  <w:style w:type="paragraph" w:styleId="AdresseHTML">
    <w:name w:val="HTML Address"/>
    <w:basedOn w:val="Normal"/>
    <w:link w:val="AdresseHTMLCar"/>
    <w:uiPriority w:val="99"/>
    <w:semiHidden/>
    <w:unhideWhenUsed/>
    <w:rsid w:val="001848FA"/>
    <w:rPr>
      <w:i/>
      <w:iCs/>
    </w:rPr>
  </w:style>
  <w:style w:type="character" w:customStyle="1" w:styleId="AdresseHTMLCar">
    <w:name w:val="Adresse HTML Car"/>
    <w:basedOn w:val="Policepardfaut"/>
    <w:link w:val="AdresseHTML"/>
    <w:uiPriority w:val="99"/>
    <w:semiHidden/>
    <w:rsid w:val="001848FA"/>
    <w:rPr>
      <w:rFonts w:ascii="Arial" w:hAnsi="Arial"/>
      <w:i/>
      <w:iCs/>
      <w:color w:val="000000"/>
      <w:sz w:val="22"/>
    </w:rPr>
  </w:style>
  <w:style w:type="paragraph" w:styleId="Bibliographie">
    <w:name w:val="Bibliography"/>
    <w:basedOn w:val="Normal"/>
    <w:next w:val="Normal"/>
    <w:uiPriority w:val="37"/>
    <w:semiHidden/>
    <w:unhideWhenUsed/>
    <w:rsid w:val="001848FA"/>
  </w:style>
  <w:style w:type="paragraph" w:styleId="Citation">
    <w:name w:val="Quote"/>
    <w:basedOn w:val="Normal"/>
    <w:next w:val="Normal"/>
    <w:link w:val="CitationCar"/>
    <w:uiPriority w:val="29"/>
    <w:rsid w:val="001848FA"/>
    <w:rPr>
      <w:i/>
      <w:iCs/>
    </w:rPr>
  </w:style>
  <w:style w:type="character" w:customStyle="1" w:styleId="CitationCar">
    <w:name w:val="Citation Car"/>
    <w:basedOn w:val="Policepardfaut"/>
    <w:link w:val="Citation"/>
    <w:uiPriority w:val="29"/>
    <w:rsid w:val="001848FA"/>
    <w:rPr>
      <w:rFonts w:ascii="Arial" w:hAnsi="Arial"/>
      <w:i/>
      <w:iCs/>
      <w:color w:val="000000"/>
      <w:sz w:val="22"/>
    </w:rPr>
  </w:style>
  <w:style w:type="paragraph" w:styleId="Citationintense">
    <w:name w:val="Intense Quote"/>
    <w:basedOn w:val="Normal"/>
    <w:next w:val="Normal"/>
    <w:link w:val="CitationintenseCar"/>
    <w:uiPriority w:val="30"/>
    <w:rsid w:val="001848FA"/>
    <w:pPr>
      <w:pBdr>
        <w:bottom w:val="single" w:sz="4" w:space="4" w:color="4F81BD"/>
      </w:pBdr>
      <w:spacing w:before="200" w:after="280"/>
      <w:ind w:left="936" w:right="936"/>
    </w:pPr>
    <w:rPr>
      <w:b/>
      <w:bCs/>
      <w:i/>
      <w:iCs/>
      <w:color w:val="4F81BD"/>
    </w:rPr>
  </w:style>
  <w:style w:type="character" w:customStyle="1" w:styleId="CitationintenseCar">
    <w:name w:val="Citation intense Car"/>
    <w:basedOn w:val="Policepardfaut"/>
    <w:link w:val="Citationintense"/>
    <w:uiPriority w:val="30"/>
    <w:rsid w:val="001848FA"/>
    <w:rPr>
      <w:rFonts w:ascii="Arial" w:hAnsi="Arial"/>
      <w:b/>
      <w:bCs/>
      <w:i/>
      <w:iCs/>
      <w:color w:val="4F81BD"/>
      <w:sz w:val="22"/>
    </w:rPr>
  </w:style>
  <w:style w:type="paragraph" w:styleId="Commentaire">
    <w:name w:val="annotation text"/>
    <w:basedOn w:val="Normal"/>
    <w:link w:val="CommentaireCar"/>
    <w:uiPriority w:val="99"/>
    <w:semiHidden/>
    <w:unhideWhenUsed/>
    <w:rsid w:val="001848FA"/>
    <w:rPr>
      <w:sz w:val="20"/>
    </w:rPr>
  </w:style>
  <w:style w:type="character" w:customStyle="1" w:styleId="CommentaireCar">
    <w:name w:val="Commentaire Car"/>
    <w:basedOn w:val="Policepardfaut"/>
    <w:link w:val="Commentaire"/>
    <w:uiPriority w:val="99"/>
    <w:semiHidden/>
    <w:rsid w:val="001848FA"/>
    <w:rPr>
      <w:rFonts w:ascii="Arial" w:hAnsi="Arial"/>
      <w:color w:val="000000"/>
    </w:rPr>
  </w:style>
  <w:style w:type="paragraph" w:styleId="Corpsdetexte2">
    <w:name w:val="Body Text 2"/>
    <w:basedOn w:val="Normal"/>
    <w:link w:val="Corpsdetexte2Car"/>
    <w:uiPriority w:val="99"/>
    <w:semiHidden/>
    <w:unhideWhenUsed/>
    <w:rsid w:val="001848FA"/>
    <w:pPr>
      <w:spacing w:after="120" w:line="480" w:lineRule="auto"/>
    </w:pPr>
  </w:style>
  <w:style w:type="character" w:customStyle="1" w:styleId="Corpsdetexte2Car">
    <w:name w:val="Corps de texte 2 Car"/>
    <w:basedOn w:val="Policepardfaut"/>
    <w:link w:val="Corpsdetexte2"/>
    <w:uiPriority w:val="99"/>
    <w:semiHidden/>
    <w:rsid w:val="001848FA"/>
    <w:rPr>
      <w:rFonts w:ascii="Arial" w:hAnsi="Arial"/>
      <w:color w:val="000000"/>
      <w:sz w:val="22"/>
    </w:rPr>
  </w:style>
  <w:style w:type="paragraph" w:styleId="Corpsdetexte3">
    <w:name w:val="Body Text 3"/>
    <w:basedOn w:val="Normal"/>
    <w:link w:val="Corpsdetexte3Car"/>
    <w:uiPriority w:val="99"/>
    <w:semiHidden/>
    <w:unhideWhenUsed/>
    <w:rsid w:val="001848FA"/>
    <w:pPr>
      <w:spacing w:after="120"/>
    </w:pPr>
    <w:rPr>
      <w:sz w:val="16"/>
      <w:szCs w:val="16"/>
    </w:rPr>
  </w:style>
  <w:style w:type="character" w:customStyle="1" w:styleId="Corpsdetexte3Car">
    <w:name w:val="Corps de texte 3 Car"/>
    <w:basedOn w:val="Policepardfaut"/>
    <w:link w:val="Corpsdetexte3"/>
    <w:uiPriority w:val="99"/>
    <w:semiHidden/>
    <w:rsid w:val="001848FA"/>
    <w:rPr>
      <w:rFonts w:ascii="Arial" w:hAnsi="Arial"/>
      <w:color w:val="000000"/>
      <w:sz w:val="16"/>
      <w:szCs w:val="16"/>
    </w:rPr>
  </w:style>
  <w:style w:type="paragraph" w:styleId="Date">
    <w:name w:val="Date"/>
    <w:basedOn w:val="Normal"/>
    <w:next w:val="Normal"/>
    <w:link w:val="DateCar"/>
    <w:uiPriority w:val="99"/>
    <w:semiHidden/>
    <w:unhideWhenUsed/>
    <w:rsid w:val="001848FA"/>
  </w:style>
  <w:style w:type="character" w:customStyle="1" w:styleId="DateCar">
    <w:name w:val="Date Car"/>
    <w:basedOn w:val="Policepardfaut"/>
    <w:link w:val="Date"/>
    <w:uiPriority w:val="99"/>
    <w:semiHidden/>
    <w:rsid w:val="001848FA"/>
    <w:rPr>
      <w:rFonts w:ascii="Arial" w:hAnsi="Arial"/>
      <w:color w:val="000000"/>
      <w:sz w:val="22"/>
    </w:rPr>
  </w:style>
  <w:style w:type="paragraph" w:styleId="En-ttedemessage">
    <w:name w:val="Message Header"/>
    <w:basedOn w:val="Normal"/>
    <w:link w:val="En-ttedemessageCar"/>
    <w:uiPriority w:val="99"/>
    <w:semiHidden/>
    <w:unhideWhenUsed/>
    <w:rsid w:val="001848FA"/>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hAnsi="Cambria"/>
      <w:sz w:val="24"/>
      <w:szCs w:val="24"/>
    </w:rPr>
  </w:style>
  <w:style w:type="character" w:customStyle="1" w:styleId="En-ttedemessageCar">
    <w:name w:val="En-tête de message Car"/>
    <w:basedOn w:val="Policepardfaut"/>
    <w:link w:val="En-ttedemessage"/>
    <w:uiPriority w:val="99"/>
    <w:semiHidden/>
    <w:rsid w:val="001848FA"/>
    <w:rPr>
      <w:rFonts w:ascii="Cambria" w:eastAsia="Times New Roman" w:hAnsi="Cambria" w:cs="Times New Roman"/>
      <w:color w:val="000000"/>
      <w:sz w:val="24"/>
      <w:szCs w:val="24"/>
      <w:shd w:val="pct20" w:color="auto" w:fill="auto"/>
    </w:rPr>
  </w:style>
  <w:style w:type="paragraph" w:styleId="En-ttedetabledesmatires">
    <w:name w:val="TOC Heading"/>
    <w:basedOn w:val="Titre1"/>
    <w:next w:val="Normal"/>
    <w:uiPriority w:val="39"/>
    <w:semiHidden/>
    <w:unhideWhenUsed/>
    <w:qFormat/>
    <w:rsid w:val="001848FA"/>
    <w:pPr>
      <w:keepNext/>
      <w:keepLines/>
      <w:numPr>
        <w:numId w:val="0"/>
      </w:numPr>
      <w:spacing w:before="480" w:afterLines="0" w:line="240" w:lineRule="auto"/>
      <w:outlineLvl w:val="9"/>
    </w:pPr>
    <w:rPr>
      <w:rFonts w:ascii="Cambria" w:hAnsi="Cambria" w:cs="Times New Roman"/>
      <w:bCs/>
      <w:color w:val="365F91"/>
      <w:sz w:val="28"/>
      <w:szCs w:val="28"/>
      <w:u w:val="none"/>
    </w:rPr>
  </w:style>
  <w:style w:type="paragraph" w:styleId="Explorateurdedocuments">
    <w:name w:val="Document Map"/>
    <w:basedOn w:val="Normal"/>
    <w:link w:val="ExplorateurdedocumentsCar"/>
    <w:uiPriority w:val="99"/>
    <w:semiHidden/>
    <w:unhideWhenUsed/>
    <w:rsid w:val="001848FA"/>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1848FA"/>
    <w:rPr>
      <w:rFonts w:ascii="Tahoma" w:hAnsi="Tahoma" w:cs="Tahoma"/>
      <w:color w:val="000000"/>
      <w:sz w:val="16"/>
      <w:szCs w:val="16"/>
    </w:rPr>
  </w:style>
  <w:style w:type="paragraph" w:styleId="Formuledepolitesse">
    <w:name w:val="Closing"/>
    <w:basedOn w:val="Normal"/>
    <w:link w:val="FormuledepolitesseCar"/>
    <w:uiPriority w:val="99"/>
    <w:semiHidden/>
    <w:unhideWhenUsed/>
    <w:rsid w:val="001848FA"/>
    <w:pPr>
      <w:ind w:left="4252"/>
    </w:pPr>
  </w:style>
  <w:style w:type="character" w:customStyle="1" w:styleId="FormuledepolitesseCar">
    <w:name w:val="Formule de politesse Car"/>
    <w:basedOn w:val="Policepardfaut"/>
    <w:link w:val="Formuledepolitesse"/>
    <w:uiPriority w:val="99"/>
    <w:semiHidden/>
    <w:rsid w:val="001848FA"/>
    <w:rPr>
      <w:rFonts w:ascii="Arial" w:hAnsi="Arial"/>
      <w:color w:val="000000"/>
      <w:sz w:val="22"/>
    </w:rPr>
  </w:style>
  <w:style w:type="paragraph" w:styleId="Index10">
    <w:name w:val="index 1"/>
    <w:basedOn w:val="Normal"/>
    <w:next w:val="Normal"/>
    <w:autoRedefine/>
    <w:uiPriority w:val="99"/>
    <w:semiHidden/>
    <w:unhideWhenUsed/>
    <w:rsid w:val="001848FA"/>
    <w:pPr>
      <w:ind w:left="220" w:hanging="220"/>
    </w:pPr>
  </w:style>
  <w:style w:type="paragraph" w:styleId="Index20">
    <w:name w:val="index 2"/>
    <w:basedOn w:val="Normal"/>
    <w:next w:val="Normal"/>
    <w:autoRedefine/>
    <w:uiPriority w:val="99"/>
    <w:semiHidden/>
    <w:unhideWhenUsed/>
    <w:rsid w:val="001848FA"/>
    <w:pPr>
      <w:ind w:left="440" w:hanging="220"/>
    </w:pPr>
  </w:style>
  <w:style w:type="paragraph" w:styleId="Index3">
    <w:name w:val="index 3"/>
    <w:basedOn w:val="Normal"/>
    <w:next w:val="Normal"/>
    <w:autoRedefine/>
    <w:uiPriority w:val="99"/>
    <w:semiHidden/>
    <w:unhideWhenUsed/>
    <w:rsid w:val="001848FA"/>
    <w:pPr>
      <w:ind w:left="660" w:hanging="220"/>
    </w:pPr>
  </w:style>
  <w:style w:type="paragraph" w:styleId="Index4">
    <w:name w:val="index 4"/>
    <w:basedOn w:val="Normal"/>
    <w:next w:val="Normal"/>
    <w:autoRedefine/>
    <w:uiPriority w:val="99"/>
    <w:semiHidden/>
    <w:unhideWhenUsed/>
    <w:rsid w:val="001848FA"/>
    <w:pPr>
      <w:ind w:left="880" w:hanging="220"/>
    </w:pPr>
  </w:style>
  <w:style w:type="paragraph" w:styleId="Index5">
    <w:name w:val="index 5"/>
    <w:basedOn w:val="Normal"/>
    <w:next w:val="Normal"/>
    <w:autoRedefine/>
    <w:uiPriority w:val="99"/>
    <w:semiHidden/>
    <w:unhideWhenUsed/>
    <w:rsid w:val="001848FA"/>
    <w:pPr>
      <w:ind w:left="1100" w:hanging="220"/>
    </w:pPr>
  </w:style>
  <w:style w:type="paragraph" w:styleId="Index6">
    <w:name w:val="index 6"/>
    <w:basedOn w:val="Normal"/>
    <w:next w:val="Normal"/>
    <w:autoRedefine/>
    <w:uiPriority w:val="99"/>
    <w:semiHidden/>
    <w:unhideWhenUsed/>
    <w:rsid w:val="001848FA"/>
    <w:pPr>
      <w:ind w:left="1320" w:hanging="220"/>
    </w:pPr>
  </w:style>
  <w:style w:type="paragraph" w:styleId="Index7">
    <w:name w:val="index 7"/>
    <w:basedOn w:val="Normal"/>
    <w:next w:val="Normal"/>
    <w:autoRedefine/>
    <w:uiPriority w:val="99"/>
    <w:semiHidden/>
    <w:unhideWhenUsed/>
    <w:rsid w:val="001848FA"/>
    <w:pPr>
      <w:ind w:left="1540" w:hanging="220"/>
    </w:pPr>
  </w:style>
  <w:style w:type="paragraph" w:styleId="Index8">
    <w:name w:val="index 8"/>
    <w:basedOn w:val="Normal"/>
    <w:next w:val="Normal"/>
    <w:autoRedefine/>
    <w:uiPriority w:val="99"/>
    <w:semiHidden/>
    <w:unhideWhenUsed/>
    <w:rsid w:val="001848FA"/>
    <w:pPr>
      <w:ind w:left="1760" w:hanging="220"/>
    </w:pPr>
  </w:style>
  <w:style w:type="paragraph" w:styleId="Index9">
    <w:name w:val="index 9"/>
    <w:basedOn w:val="Normal"/>
    <w:next w:val="Normal"/>
    <w:autoRedefine/>
    <w:uiPriority w:val="99"/>
    <w:semiHidden/>
    <w:unhideWhenUsed/>
    <w:rsid w:val="001848FA"/>
    <w:pPr>
      <w:ind w:left="1980" w:hanging="220"/>
    </w:pPr>
  </w:style>
  <w:style w:type="paragraph" w:styleId="Liste">
    <w:name w:val="List"/>
    <w:basedOn w:val="Normal"/>
    <w:uiPriority w:val="99"/>
    <w:semiHidden/>
    <w:unhideWhenUsed/>
    <w:rsid w:val="001848FA"/>
    <w:pPr>
      <w:ind w:left="283" w:hanging="283"/>
      <w:contextualSpacing/>
    </w:pPr>
  </w:style>
  <w:style w:type="paragraph" w:styleId="Liste2">
    <w:name w:val="List 2"/>
    <w:basedOn w:val="Normal"/>
    <w:uiPriority w:val="99"/>
    <w:semiHidden/>
    <w:unhideWhenUsed/>
    <w:rsid w:val="001848FA"/>
    <w:pPr>
      <w:ind w:left="566" w:hanging="283"/>
      <w:contextualSpacing/>
    </w:pPr>
  </w:style>
  <w:style w:type="paragraph" w:styleId="Liste3">
    <w:name w:val="List 3"/>
    <w:basedOn w:val="Normal"/>
    <w:uiPriority w:val="99"/>
    <w:semiHidden/>
    <w:unhideWhenUsed/>
    <w:rsid w:val="001848FA"/>
    <w:pPr>
      <w:ind w:left="849" w:hanging="283"/>
      <w:contextualSpacing/>
    </w:pPr>
  </w:style>
  <w:style w:type="paragraph" w:styleId="Liste4">
    <w:name w:val="List 4"/>
    <w:basedOn w:val="Normal"/>
    <w:uiPriority w:val="99"/>
    <w:semiHidden/>
    <w:unhideWhenUsed/>
    <w:rsid w:val="001848FA"/>
    <w:pPr>
      <w:ind w:left="1132" w:hanging="283"/>
      <w:contextualSpacing/>
    </w:pPr>
  </w:style>
  <w:style w:type="paragraph" w:styleId="Liste5">
    <w:name w:val="List 5"/>
    <w:basedOn w:val="Normal"/>
    <w:uiPriority w:val="99"/>
    <w:semiHidden/>
    <w:unhideWhenUsed/>
    <w:rsid w:val="001848FA"/>
    <w:pPr>
      <w:ind w:left="1415" w:hanging="283"/>
      <w:contextualSpacing/>
    </w:pPr>
  </w:style>
  <w:style w:type="paragraph" w:styleId="Listenumros">
    <w:name w:val="List Number"/>
    <w:basedOn w:val="Normal"/>
    <w:uiPriority w:val="99"/>
    <w:semiHidden/>
    <w:unhideWhenUsed/>
    <w:rsid w:val="001848FA"/>
    <w:pPr>
      <w:numPr>
        <w:numId w:val="6"/>
      </w:numPr>
      <w:contextualSpacing/>
    </w:pPr>
  </w:style>
  <w:style w:type="paragraph" w:styleId="Listenumros2">
    <w:name w:val="List Number 2"/>
    <w:basedOn w:val="Normal"/>
    <w:uiPriority w:val="99"/>
    <w:semiHidden/>
    <w:unhideWhenUsed/>
    <w:rsid w:val="001848FA"/>
    <w:pPr>
      <w:numPr>
        <w:numId w:val="7"/>
      </w:numPr>
      <w:contextualSpacing/>
    </w:pPr>
  </w:style>
  <w:style w:type="paragraph" w:styleId="Listenumros3">
    <w:name w:val="List Number 3"/>
    <w:basedOn w:val="Normal"/>
    <w:uiPriority w:val="99"/>
    <w:semiHidden/>
    <w:unhideWhenUsed/>
    <w:rsid w:val="001848FA"/>
    <w:pPr>
      <w:numPr>
        <w:numId w:val="8"/>
      </w:numPr>
      <w:contextualSpacing/>
    </w:pPr>
  </w:style>
  <w:style w:type="paragraph" w:styleId="Listenumros4">
    <w:name w:val="List Number 4"/>
    <w:basedOn w:val="Normal"/>
    <w:uiPriority w:val="99"/>
    <w:semiHidden/>
    <w:unhideWhenUsed/>
    <w:rsid w:val="001848FA"/>
    <w:pPr>
      <w:numPr>
        <w:numId w:val="9"/>
      </w:numPr>
      <w:contextualSpacing/>
    </w:pPr>
  </w:style>
  <w:style w:type="paragraph" w:styleId="Listenumros5">
    <w:name w:val="List Number 5"/>
    <w:basedOn w:val="Normal"/>
    <w:uiPriority w:val="99"/>
    <w:semiHidden/>
    <w:unhideWhenUsed/>
    <w:rsid w:val="001848FA"/>
    <w:pPr>
      <w:numPr>
        <w:numId w:val="10"/>
      </w:numPr>
      <w:contextualSpacing/>
    </w:pPr>
  </w:style>
  <w:style w:type="paragraph" w:styleId="Listepuces">
    <w:name w:val="List Bullet"/>
    <w:basedOn w:val="Normal"/>
    <w:uiPriority w:val="99"/>
    <w:semiHidden/>
    <w:unhideWhenUsed/>
    <w:rsid w:val="001848FA"/>
    <w:pPr>
      <w:numPr>
        <w:numId w:val="11"/>
      </w:numPr>
      <w:contextualSpacing/>
    </w:pPr>
  </w:style>
  <w:style w:type="paragraph" w:styleId="Listepuces2">
    <w:name w:val="List Bullet 2"/>
    <w:basedOn w:val="Normal"/>
    <w:uiPriority w:val="99"/>
    <w:semiHidden/>
    <w:unhideWhenUsed/>
    <w:rsid w:val="001848FA"/>
    <w:pPr>
      <w:numPr>
        <w:numId w:val="12"/>
      </w:numPr>
      <w:contextualSpacing/>
    </w:pPr>
  </w:style>
  <w:style w:type="paragraph" w:styleId="Listepuces3">
    <w:name w:val="List Bullet 3"/>
    <w:basedOn w:val="Normal"/>
    <w:uiPriority w:val="99"/>
    <w:semiHidden/>
    <w:unhideWhenUsed/>
    <w:rsid w:val="001848FA"/>
    <w:pPr>
      <w:numPr>
        <w:numId w:val="13"/>
      </w:numPr>
      <w:contextualSpacing/>
    </w:pPr>
  </w:style>
  <w:style w:type="paragraph" w:styleId="Listepuces4">
    <w:name w:val="List Bullet 4"/>
    <w:basedOn w:val="Normal"/>
    <w:uiPriority w:val="99"/>
    <w:semiHidden/>
    <w:unhideWhenUsed/>
    <w:rsid w:val="001848FA"/>
    <w:pPr>
      <w:numPr>
        <w:numId w:val="14"/>
      </w:numPr>
      <w:contextualSpacing/>
    </w:pPr>
  </w:style>
  <w:style w:type="paragraph" w:styleId="Listepuces5">
    <w:name w:val="List Bullet 5"/>
    <w:basedOn w:val="Normal"/>
    <w:uiPriority w:val="99"/>
    <w:semiHidden/>
    <w:unhideWhenUsed/>
    <w:rsid w:val="001848FA"/>
    <w:pPr>
      <w:numPr>
        <w:numId w:val="15"/>
      </w:numPr>
      <w:contextualSpacing/>
    </w:pPr>
  </w:style>
  <w:style w:type="paragraph" w:styleId="Listecontinue">
    <w:name w:val="List Continue"/>
    <w:basedOn w:val="Normal"/>
    <w:uiPriority w:val="99"/>
    <w:semiHidden/>
    <w:unhideWhenUsed/>
    <w:rsid w:val="001848FA"/>
    <w:pPr>
      <w:spacing w:after="120"/>
      <w:ind w:left="283"/>
      <w:contextualSpacing/>
    </w:pPr>
  </w:style>
  <w:style w:type="paragraph" w:styleId="Listecontinue2">
    <w:name w:val="List Continue 2"/>
    <w:basedOn w:val="Normal"/>
    <w:uiPriority w:val="99"/>
    <w:semiHidden/>
    <w:unhideWhenUsed/>
    <w:rsid w:val="001848FA"/>
    <w:pPr>
      <w:spacing w:after="120"/>
      <w:ind w:left="566"/>
      <w:contextualSpacing/>
    </w:pPr>
  </w:style>
  <w:style w:type="paragraph" w:styleId="Listecontinue3">
    <w:name w:val="List Continue 3"/>
    <w:basedOn w:val="Normal"/>
    <w:uiPriority w:val="99"/>
    <w:semiHidden/>
    <w:unhideWhenUsed/>
    <w:rsid w:val="001848FA"/>
    <w:pPr>
      <w:spacing w:after="120"/>
      <w:ind w:left="849"/>
      <w:contextualSpacing/>
    </w:pPr>
  </w:style>
  <w:style w:type="paragraph" w:styleId="Listecontinue4">
    <w:name w:val="List Continue 4"/>
    <w:basedOn w:val="Normal"/>
    <w:uiPriority w:val="99"/>
    <w:semiHidden/>
    <w:unhideWhenUsed/>
    <w:rsid w:val="001848FA"/>
    <w:pPr>
      <w:spacing w:after="120"/>
      <w:ind w:left="1132"/>
      <w:contextualSpacing/>
    </w:pPr>
  </w:style>
  <w:style w:type="paragraph" w:styleId="Listecontinue5">
    <w:name w:val="List Continue 5"/>
    <w:basedOn w:val="Normal"/>
    <w:uiPriority w:val="99"/>
    <w:semiHidden/>
    <w:unhideWhenUsed/>
    <w:rsid w:val="001848FA"/>
    <w:pPr>
      <w:spacing w:after="120"/>
      <w:ind w:left="1415"/>
      <w:contextualSpacing/>
    </w:pPr>
  </w:style>
  <w:style w:type="paragraph" w:styleId="Normalcentr">
    <w:name w:val="Block Text"/>
    <w:basedOn w:val="Normal"/>
    <w:uiPriority w:val="99"/>
    <w:semiHidden/>
    <w:unhideWhenUsed/>
    <w:rsid w:val="001848FA"/>
    <w:pPr>
      <w:pBdr>
        <w:top w:val="single" w:sz="2" w:space="10" w:color="4F81BD" w:frame="1"/>
        <w:left w:val="single" w:sz="2" w:space="10" w:color="4F81BD" w:frame="1"/>
        <w:bottom w:val="single" w:sz="2" w:space="10" w:color="4F81BD" w:frame="1"/>
        <w:right w:val="single" w:sz="2" w:space="10" w:color="4F81BD" w:frame="1"/>
      </w:pBdr>
      <w:ind w:left="1152" w:right="1152"/>
    </w:pPr>
    <w:rPr>
      <w:i/>
      <w:iCs/>
      <w:color w:val="4F81BD"/>
    </w:rPr>
  </w:style>
  <w:style w:type="paragraph" w:styleId="Notedebasdepage">
    <w:name w:val="footnote text"/>
    <w:basedOn w:val="Normal"/>
    <w:link w:val="NotedebasdepageCar"/>
    <w:uiPriority w:val="99"/>
    <w:semiHidden/>
    <w:unhideWhenUsed/>
    <w:rsid w:val="001848FA"/>
    <w:rPr>
      <w:sz w:val="20"/>
    </w:rPr>
  </w:style>
  <w:style w:type="character" w:customStyle="1" w:styleId="NotedebasdepageCar">
    <w:name w:val="Note de bas de page Car"/>
    <w:basedOn w:val="Policepardfaut"/>
    <w:link w:val="Notedebasdepage"/>
    <w:uiPriority w:val="99"/>
    <w:semiHidden/>
    <w:rsid w:val="001848FA"/>
    <w:rPr>
      <w:rFonts w:ascii="Arial" w:hAnsi="Arial"/>
      <w:color w:val="000000"/>
    </w:rPr>
  </w:style>
  <w:style w:type="paragraph" w:styleId="Notedefin">
    <w:name w:val="endnote text"/>
    <w:basedOn w:val="Normal"/>
    <w:link w:val="NotedefinCar"/>
    <w:uiPriority w:val="99"/>
    <w:semiHidden/>
    <w:unhideWhenUsed/>
    <w:rsid w:val="001848FA"/>
    <w:rPr>
      <w:sz w:val="20"/>
    </w:rPr>
  </w:style>
  <w:style w:type="character" w:customStyle="1" w:styleId="NotedefinCar">
    <w:name w:val="Note de fin Car"/>
    <w:basedOn w:val="Policepardfaut"/>
    <w:link w:val="Notedefin"/>
    <w:uiPriority w:val="99"/>
    <w:semiHidden/>
    <w:rsid w:val="001848FA"/>
    <w:rPr>
      <w:rFonts w:ascii="Arial" w:hAnsi="Arial"/>
      <w:color w:val="000000"/>
    </w:rPr>
  </w:style>
  <w:style w:type="paragraph" w:styleId="Objetducommentaire">
    <w:name w:val="annotation subject"/>
    <w:basedOn w:val="Commentaire"/>
    <w:next w:val="Commentaire"/>
    <w:link w:val="ObjetducommentaireCar"/>
    <w:uiPriority w:val="99"/>
    <w:semiHidden/>
    <w:unhideWhenUsed/>
    <w:rsid w:val="001848FA"/>
    <w:rPr>
      <w:b/>
      <w:bCs/>
    </w:rPr>
  </w:style>
  <w:style w:type="character" w:customStyle="1" w:styleId="ObjetducommentaireCar">
    <w:name w:val="Objet du commentaire Car"/>
    <w:basedOn w:val="CommentaireCar"/>
    <w:link w:val="Objetducommentaire"/>
    <w:uiPriority w:val="99"/>
    <w:semiHidden/>
    <w:rsid w:val="001848FA"/>
    <w:rPr>
      <w:rFonts w:ascii="Arial" w:hAnsi="Arial"/>
      <w:b/>
      <w:bCs/>
      <w:color w:val="000000"/>
    </w:rPr>
  </w:style>
  <w:style w:type="paragraph" w:styleId="PrformatHTML">
    <w:name w:val="HTML Preformatted"/>
    <w:basedOn w:val="Normal"/>
    <w:link w:val="PrformatHTMLCar"/>
    <w:uiPriority w:val="99"/>
    <w:semiHidden/>
    <w:unhideWhenUsed/>
    <w:rsid w:val="001848FA"/>
    <w:rPr>
      <w:rFonts w:ascii="Consolas" w:hAnsi="Consolas"/>
      <w:sz w:val="20"/>
    </w:rPr>
  </w:style>
  <w:style w:type="character" w:customStyle="1" w:styleId="PrformatHTMLCar">
    <w:name w:val="Préformaté HTML Car"/>
    <w:basedOn w:val="Policepardfaut"/>
    <w:link w:val="PrformatHTML"/>
    <w:uiPriority w:val="99"/>
    <w:semiHidden/>
    <w:rsid w:val="001848FA"/>
    <w:rPr>
      <w:rFonts w:ascii="Consolas" w:hAnsi="Consolas"/>
      <w:color w:val="000000"/>
    </w:rPr>
  </w:style>
  <w:style w:type="paragraph" w:styleId="Retrait1religne">
    <w:name w:val="Body Text First Indent"/>
    <w:basedOn w:val="Corpsdetexte"/>
    <w:link w:val="Retrait1religneCar"/>
    <w:uiPriority w:val="99"/>
    <w:semiHidden/>
    <w:unhideWhenUsed/>
    <w:rsid w:val="001848FA"/>
    <w:pPr>
      <w:ind w:firstLine="360"/>
      <w:jc w:val="left"/>
    </w:pPr>
    <w:rPr>
      <w:noProof w:val="0"/>
    </w:rPr>
  </w:style>
  <w:style w:type="character" w:customStyle="1" w:styleId="CorpsdetexteCar">
    <w:name w:val="Corps de texte Car"/>
    <w:basedOn w:val="Policepardfaut"/>
    <w:link w:val="Corpsdetexte"/>
    <w:rsid w:val="001848FA"/>
    <w:rPr>
      <w:rFonts w:ascii="Arial" w:hAnsi="Arial"/>
      <w:noProof/>
      <w:color w:val="000000"/>
      <w:sz w:val="22"/>
    </w:rPr>
  </w:style>
  <w:style w:type="character" w:customStyle="1" w:styleId="Retrait1religneCar">
    <w:name w:val="Retrait 1re ligne Car"/>
    <w:basedOn w:val="CorpsdetexteCar"/>
    <w:link w:val="Retrait1religne"/>
    <w:rsid w:val="001848FA"/>
    <w:rPr>
      <w:rFonts w:ascii="Arial" w:hAnsi="Arial"/>
      <w:noProof/>
      <w:color w:val="000000"/>
      <w:sz w:val="22"/>
    </w:rPr>
  </w:style>
  <w:style w:type="paragraph" w:styleId="Retraitcorpsdetexte">
    <w:name w:val="Body Text Indent"/>
    <w:basedOn w:val="Normal"/>
    <w:link w:val="RetraitcorpsdetexteCar"/>
    <w:uiPriority w:val="99"/>
    <w:semiHidden/>
    <w:unhideWhenUsed/>
    <w:rsid w:val="001848FA"/>
    <w:pPr>
      <w:spacing w:after="120"/>
      <w:ind w:left="283"/>
    </w:pPr>
  </w:style>
  <w:style w:type="character" w:customStyle="1" w:styleId="RetraitcorpsdetexteCar">
    <w:name w:val="Retrait corps de texte Car"/>
    <w:basedOn w:val="Policepardfaut"/>
    <w:link w:val="Retraitcorpsdetexte"/>
    <w:uiPriority w:val="99"/>
    <w:semiHidden/>
    <w:rsid w:val="001848FA"/>
    <w:rPr>
      <w:rFonts w:ascii="Arial" w:hAnsi="Arial"/>
      <w:color w:val="000000"/>
      <w:sz w:val="22"/>
    </w:rPr>
  </w:style>
  <w:style w:type="paragraph" w:styleId="Retraitcorpsdetexte3">
    <w:name w:val="Body Text Indent 3"/>
    <w:basedOn w:val="Normal"/>
    <w:link w:val="Retraitcorpsdetexte3Car"/>
    <w:uiPriority w:val="99"/>
    <w:semiHidden/>
    <w:unhideWhenUsed/>
    <w:rsid w:val="001848FA"/>
    <w:pPr>
      <w:spacing w:after="120"/>
      <w:ind w:left="283"/>
    </w:pPr>
    <w:rPr>
      <w:sz w:val="16"/>
      <w:szCs w:val="16"/>
    </w:rPr>
  </w:style>
  <w:style w:type="character" w:customStyle="1" w:styleId="Retraitcorpsdetexte3Car">
    <w:name w:val="Retrait corps de texte 3 Car"/>
    <w:basedOn w:val="Policepardfaut"/>
    <w:link w:val="Retraitcorpsdetexte3"/>
    <w:uiPriority w:val="99"/>
    <w:semiHidden/>
    <w:rsid w:val="001848FA"/>
    <w:rPr>
      <w:rFonts w:ascii="Arial" w:hAnsi="Arial"/>
      <w:color w:val="000000"/>
      <w:sz w:val="16"/>
      <w:szCs w:val="16"/>
    </w:rPr>
  </w:style>
  <w:style w:type="paragraph" w:styleId="Retraitcorpset1relig">
    <w:name w:val="Body Text First Indent 2"/>
    <w:basedOn w:val="Retraitcorpsdetexte"/>
    <w:link w:val="Retraitcorpset1religCar"/>
    <w:uiPriority w:val="99"/>
    <w:semiHidden/>
    <w:unhideWhenUsed/>
    <w:rsid w:val="001848FA"/>
    <w:pPr>
      <w:spacing w:after="0"/>
      <w:ind w:left="360" w:firstLine="360"/>
    </w:pPr>
  </w:style>
  <w:style w:type="character" w:customStyle="1" w:styleId="Retraitcorpset1religCar">
    <w:name w:val="Retrait corps et 1re lig. Car"/>
    <w:basedOn w:val="RetraitcorpsdetexteCar"/>
    <w:link w:val="Retraitcorpset1relig"/>
    <w:uiPriority w:val="99"/>
    <w:semiHidden/>
    <w:rsid w:val="001848FA"/>
    <w:rPr>
      <w:rFonts w:ascii="Arial" w:hAnsi="Arial"/>
      <w:color w:val="000000"/>
      <w:sz w:val="22"/>
    </w:rPr>
  </w:style>
  <w:style w:type="paragraph" w:styleId="Retraitnormal">
    <w:name w:val="Normal Indent"/>
    <w:basedOn w:val="Normal"/>
    <w:uiPriority w:val="99"/>
    <w:semiHidden/>
    <w:unhideWhenUsed/>
    <w:rsid w:val="001848FA"/>
    <w:pPr>
      <w:ind w:left="708"/>
    </w:pPr>
  </w:style>
  <w:style w:type="paragraph" w:styleId="Salutations">
    <w:name w:val="Salutation"/>
    <w:basedOn w:val="Normal"/>
    <w:next w:val="Normal"/>
    <w:link w:val="SalutationsCar"/>
    <w:uiPriority w:val="99"/>
    <w:semiHidden/>
    <w:unhideWhenUsed/>
    <w:rsid w:val="001848FA"/>
  </w:style>
  <w:style w:type="character" w:customStyle="1" w:styleId="SalutationsCar">
    <w:name w:val="Salutations Car"/>
    <w:basedOn w:val="Policepardfaut"/>
    <w:link w:val="Salutations"/>
    <w:uiPriority w:val="99"/>
    <w:semiHidden/>
    <w:rsid w:val="001848FA"/>
    <w:rPr>
      <w:rFonts w:ascii="Arial" w:hAnsi="Arial"/>
      <w:color w:val="000000"/>
      <w:sz w:val="22"/>
    </w:rPr>
  </w:style>
  <w:style w:type="paragraph" w:styleId="Sansinterligne">
    <w:name w:val="No Spacing"/>
    <w:uiPriority w:val="1"/>
    <w:rsid w:val="001848FA"/>
    <w:rPr>
      <w:rFonts w:ascii="Arial" w:hAnsi="Arial"/>
      <w:color w:val="000000"/>
      <w:sz w:val="22"/>
    </w:rPr>
  </w:style>
  <w:style w:type="paragraph" w:styleId="Signature">
    <w:name w:val="Signature"/>
    <w:basedOn w:val="Normal"/>
    <w:link w:val="SignatureCar"/>
    <w:uiPriority w:val="99"/>
    <w:semiHidden/>
    <w:unhideWhenUsed/>
    <w:rsid w:val="001848FA"/>
    <w:pPr>
      <w:ind w:left="4252"/>
    </w:pPr>
  </w:style>
  <w:style w:type="character" w:customStyle="1" w:styleId="SignatureCar">
    <w:name w:val="Signature Car"/>
    <w:basedOn w:val="Policepardfaut"/>
    <w:link w:val="Signature"/>
    <w:uiPriority w:val="99"/>
    <w:semiHidden/>
    <w:rsid w:val="001848FA"/>
    <w:rPr>
      <w:rFonts w:ascii="Arial" w:hAnsi="Arial"/>
      <w:color w:val="000000"/>
      <w:sz w:val="22"/>
    </w:rPr>
  </w:style>
  <w:style w:type="paragraph" w:styleId="Signaturelectronique">
    <w:name w:val="E-mail Signature"/>
    <w:basedOn w:val="Normal"/>
    <w:link w:val="SignaturelectroniqueCar"/>
    <w:uiPriority w:val="99"/>
    <w:semiHidden/>
    <w:unhideWhenUsed/>
    <w:rsid w:val="001848FA"/>
  </w:style>
  <w:style w:type="character" w:customStyle="1" w:styleId="SignaturelectroniqueCar">
    <w:name w:val="Signature électronique Car"/>
    <w:basedOn w:val="Policepardfaut"/>
    <w:link w:val="Signaturelectronique"/>
    <w:uiPriority w:val="99"/>
    <w:semiHidden/>
    <w:rsid w:val="001848FA"/>
    <w:rPr>
      <w:rFonts w:ascii="Arial" w:hAnsi="Arial"/>
      <w:color w:val="000000"/>
      <w:sz w:val="22"/>
    </w:rPr>
  </w:style>
  <w:style w:type="paragraph" w:styleId="Sous-titre">
    <w:name w:val="Subtitle"/>
    <w:basedOn w:val="Normal"/>
    <w:next w:val="Normal"/>
    <w:link w:val="Sous-titreCar"/>
    <w:uiPriority w:val="11"/>
    <w:rsid w:val="001848FA"/>
    <w:pPr>
      <w:numPr>
        <w:ilvl w:val="1"/>
      </w:numPr>
    </w:pPr>
    <w:rPr>
      <w:rFonts w:ascii="Cambria" w:hAnsi="Cambria"/>
      <w:i/>
      <w:iCs/>
      <w:color w:val="4F81BD"/>
      <w:spacing w:val="15"/>
      <w:sz w:val="24"/>
      <w:szCs w:val="24"/>
    </w:rPr>
  </w:style>
  <w:style w:type="character" w:customStyle="1" w:styleId="Sous-titreCar">
    <w:name w:val="Sous-titre Car"/>
    <w:basedOn w:val="Policepardfaut"/>
    <w:link w:val="Sous-titre"/>
    <w:uiPriority w:val="11"/>
    <w:rsid w:val="001848FA"/>
    <w:rPr>
      <w:rFonts w:ascii="Cambria" w:eastAsia="Times New Roman" w:hAnsi="Cambria" w:cs="Times New Roman"/>
      <w:i/>
      <w:iCs/>
      <w:color w:val="4F81BD"/>
      <w:spacing w:val="15"/>
      <w:sz w:val="24"/>
      <w:szCs w:val="24"/>
    </w:rPr>
  </w:style>
  <w:style w:type="paragraph" w:styleId="Tabledesillustrations">
    <w:name w:val="table of figures"/>
    <w:basedOn w:val="Normal"/>
    <w:next w:val="Normal"/>
    <w:uiPriority w:val="99"/>
    <w:semiHidden/>
    <w:unhideWhenUsed/>
    <w:rsid w:val="001848FA"/>
  </w:style>
  <w:style w:type="paragraph" w:styleId="Tabledesrfrencesjuridiques">
    <w:name w:val="table of authorities"/>
    <w:basedOn w:val="Normal"/>
    <w:next w:val="Normal"/>
    <w:uiPriority w:val="99"/>
    <w:semiHidden/>
    <w:unhideWhenUsed/>
    <w:rsid w:val="001848FA"/>
    <w:pPr>
      <w:ind w:left="220" w:hanging="220"/>
    </w:pPr>
  </w:style>
  <w:style w:type="paragraph" w:styleId="Textebrut">
    <w:name w:val="Plain Text"/>
    <w:basedOn w:val="Normal"/>
    <w:link w:val="TextebrutCar"/>
    <w:uiPriority w:val="99"/>
    <w:semiHidden/>
    <w:unhideWhenUsed/>
    <w:rsid w:val="001848FA"/>
    <w:rPr>
      <w:rFonts w:ascii="Consolas" w:hAnsi="Consolas"/>
      <w:sz w:val="21"/>
      <w:szCs w:val="21"/>
    </w:rPr>
  </w:style>
  <w:style w:type="character" w:customStyle="1" w:styleId="TextebrutCar">
    <w:name w:val="Texte brut Car"/>
    <w:basedOn w:val="Policepardfaut"/>
    <w:link w:val="Textebrut"/>
    <w:uiPriority w:val="99"/>
    <w:semiHidden/>
    <w:rsid w:val="001848FA"/>
    <w:rPr>
      <w:rFonts w:ascii="Consolas" w:hAnsi="Consolas"/>
      <w:color w:val="000000"/>
      <w:sz w:val="21"/>
      <w:szCs w:val="21"/>
    </w:rPr>
  </w:style>
  <w:style w:type="paragraph" w:styleId="Textedemacro">
    <w:name w:val="macro"/>
    <w:link w:val="TextedemacroCar"/>
    <w:uiPriority w:val="99"/>
    <w:semiHidden/>
    <w:unhideWhenUsed/>
    <w:rsid w:val="001848FA"/>
    <w:pPr>
      <w:tabs>
        <w:tab w:val="left" w:pos="480"/>
        <w:tab w:val="left" w:pos="960"/>
        <w:tab w:val="left" w:pos="1440"/>
        <w:tab w:val="left" w:pos="1920"/>
        <w:tab w:val="left" w:pos="2400"/>
        <w:tab w:val="left" w:pos="2880"/>
        <w:tab w:val="left" w:pos="3360"/>
        <w:tab w:val="left" w:pos="3840"/>
        <w:tab w:val="left" w:pos="4320"/>
      </w:tabs>
    </w:pPr>
    <w:rPr>
      <w:rFonts w:ascii="Consolas" w:hAnsi="Consolas"/>
      <w:color w:val="000000"/>
    </w:rPr>
  </w:style>
  <w:style w:type="character" w:customStyle="1" w:styleId="TextedemacroCar">
    <w:name w:val="Texte de macro Car"/>
    <w:basedOn w:val="Policepardfaut"/>
    <w:link w:val="Textedemacro"/>
    <w:uiPriority w:val="99"/>
    <w:semiHidden/>
    <w:rsid w:val="001848FA"/>
    <w:rPr>
      <w:rFonts w:ascii="Consolas" w:hAnsi="Consolas"/>
      <w:color w:val="000000"/>
      <w:lang w:val="fr-FR" w:eastAsia="fr-FR" w:bidi="ar-SA"/>
    </w:rPr>
  </w:style>
  <w:style w:type="paragraph" w:styleId="Titredenote">
    <w:name w:val="Note Heading"/>
    <w:basedOn w:val="Normal"/>
    <w:next w:val="Normal"/>
    <w:link w:val="TitredenoteCar"/>
    <w:uiPriority w:val="99"/>
    <w:semiHidden/>
    <w:unhideWhenUsed/>
    <w:rsid w:val="001848FA"/>
  </w:style>
  <w:style w:type="character" w:customStyle="1" w:styleId="TitredenoteCar">
    <w:name w:val="Titre de note Car"/>
    <w:basedOn w:val="Policepardfaut"/>
    <w:link w:val="Titredenote"/>
    <w:uiPriority w:val="99"/>
    <w:semiHidden/>
    <w:rsid w:val="001848FA"/>
    <w:rPr>
      <w:rFonts w:ascii="Arial" w:hAnsi="Arial"/>
      <w:color w:val="000000"/>
      <w:sz w:val="22"/>
    </w:rPr>
  </w:style>
  <w:style w:type="paragraph" w:styleId="Titreindex">
    <w:name w:val="index heading"/>
    <w:basedOn w:val="Normal"/>
    <w:next w:val="Index10"/>
    <w:uiPriority w:val="99"/>
    <w:semiHidden/>
    <w:unhideWhenUsed/>
    <w:rsid w:val="001848FA"/>
    <w:rPr>
      <w:rFonts w:ascii="Cambria" w:hAnsi="Cambria"/>
      <w:b/>
      <w:bCs/>
    </w:rPr>
  </w:style>
  <w:style w:type="paragraph" w:styleId="TitreTR">
    <w:name w:val="toa heading"/>
    <w:basedOn w:val="Normal"/>
    <w:next w:val="Normal"/>
    <w:uiPriority w:val="99"/>
    <w:semiHidden/>
    <w:unhideWhenUsed/>
    <w:rsid w:val="001848FA"/>
    <w:pPr>
      <w:spacing w:before="120"/>
    </w:pPr>
    <w:rPr>
      <w:rFonts w:ascii="Cambria" w:hAnsi="Cambria"/>
      <w:b/>
      <w:bCs/>
      <w:sz w:val="24"/>
      <w:szCs w:val="24"/>
    </w:rPr>
  </w:style>
  <w:style w:type="paragraph" w:styleId="TM1">
    <w:name w:val="toc 1"/>
    <w:basedOn w:val="Normal"/>
    <w:next w:val="Normal"/>
    <w:autoRedefine/>
    <w:uiPriority w:val="39"/>
    <w:semiHidden/>
    <w:unhideWhenUsed/>
    <w:rsid w:val="001848FA"/>
    <w:pPr>
      <w:spacing w:after="100"/>
    </w:pPr>
  </w:style>
  <w:style w:type="paragraph" w:styleId="TM2">
    <w:name w:val="toc 2"/>
    <w:basedOn w:val="Normal"/>
    <w:next w:val="Normal"/>
    <w:autoRedefine/>
    <w:uiPriority w:val="39"/>
    <w:semiHidden/>
    <w:unhideWhenUsed/>
    <w:rsid w:val="001848FA"/>
    <w:pPr>
      <w:spacing w:after="100"/>
      <w:ind w:left="220"/>
    </w:pPr>
  </w:style>
  <w:style w:type="paragraph" w:styleId="TM3">
    <w:name w:val="toc 3"/>
    <w:basedOn w:val="Normal"/>
    <w:next w:val="Normal"/>
    <w:autoRedefine/>
    <w:uiPriority w:val="39"/>
    <w:semiHidden/>
    <w:unhideWhenUsed/>
    <w:rsid w:val="001848FA"/>
    <w:pPr>
      <w:spacing w:after="100"/>
      <w:ind w:left="440"/>
    </w:pPr>
  </w:style>
  <w:style w:type="paragraph" w:styleId="TM4">
    <w:name w:val="toc 4"/>
    <w:basedOn w:val="Normal"/>
    <w:next w:val="Normal"/>
    <w:autoRedefine/>
    <w:uiPriority w:val="39"/>
    <w:semiHidden/>
    <w:unhideWhenUsed/>
    <w:rsid w:val="001848FA"/>
    <w:pPr>
      <w:spacing w:after="100"/>
      <w:ind w:left="660"/>
    </w:pPr>
  </w:style>
  <w:style w:type="paragraph" w:styleId="TM5">
    <w:name w:val="toc 5"/>
    <w:basedOn w:val="Normal"/>
    <w:next w:val="Normal"/>
    <w:autoRedefine/>
    <w:uiPriority w:val="39"/>
    <w:semiHidden/>
    <w:unhideWhenUsed/>
    <w:rsid w:val="001848FA"/>
    <w:pPr>
      <w:spacing w:after="100"/>
      <w:ind w:left="880"/>
    </w:pPr>
  </w:style>
  <w:style w:type="paragraph" w:styleId="TM6">
    <w:name w:val="toc 6"/>
    <w:basedOn w:val="Normal"/>
    <w:next w:val="Normal"/>
    <w:autoRedefine/>
    <w:uiPriority w:val="39"/>
    <w:semiHidden/>
    <w:unhideWhenUsed/>
    <w:rsid w:val="001848FA"/>
    <w:pPr>
      <w:spacing w:after="100"/>
      <w:ind w:left="1100"/>
    </w:pPr>
  </w:style>
  <w:style w:type="paragraph" w:styleId="TM7">
    <w:name w:val="toc 7"/>
    <w:basedOn w:val="Normal"/>
    <w:next w:val="Normal"/>
    <w:autoRedefine/>
    <w:uiPriority w:val="39"/>
    <w:semiHidden/>
    <w:unhideWhenUsed/>
    <w:rsid w:val="001848FA"/>
    <w:pPr>
      <w:spacing w:after="100"/>
      <w:ind w:left="1320"/>
    </w:pPr>
  </w:style>
  <w:style w:type="paragraph" w:styleId="TM8">
    <w:name w:val="toc 8"/>
    <w:basedOn w:val="Normal"/>
    <w:next w:val="Normal"/>
    <w:autoRedefine/>
    <w:uiPriority w:val="39"/>
    <w:semiHidden/>
    <w:unhideWhenUsed/>
    <w:rsid w:val="001848FA"/>
    <w:pPr>
      <w:spacing w:after="100"/>
      <w:ind w:left="1540"/>
    </w:pPr>
  </w:style>
  <w:style w:type="paragraph" w:styleId="TM9">
    <w:name w:val="toc 9"/>
    <w:basedOn w:val="Normal"/>
    <w:next w:val="Normal"/>
    <w:autoRedefine/>
    <w:uiPriority w:val="39"/>
    <w:semiHidden/>
    <w:unhideWhenUsed/>
    <w:rsid w:val="001848FA"/>
    <w:pPr>
      <w:spacing w:after="100"/>
      <w:ind w:left="1760"/>
    </w:pPr>
  </w:style>
  <w:style w:type="table" w:styleId="Grilledutableau">
    <w:name w:val="Table Grid"/>
    <w:basedOn w:val="TableauNormal"/>
    <w:uiPriority w:val="59"/>
    <w:rsid w:val="00913031"/>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bodytext">
    <w:name w:val="bodytext"/>
    <w:basedOn w:val="Normal"/>
    <w:rsid w:val="002E1B93"/>
    <w:pPr>
      <w:spacing w:before="100" w:beforeAutospacing="1" w:after="100" w:afterAutospacing="1"/>
      <w:jc w:val="left"/>
    </w:pPr>
    <w:rPr>
      <w:rFonts w:ascii="Times New Roman" w:hAnsi="Times New Roman"/>
      <w:color w:val="auto"/>
      <w:sz w:val="24"/>
      <w:szCs w:val="24"/>
    </w:rPr>
  </w:style>
  <w:style w:type="table" w:styleId="Trameclaire-Accent1">
    <w:name w:val="Light Shading Accent 1"/>
    <w:basedOn w:val="TableauNormal"/>
    <w:uiPriority w:val="60"/>
    <w:rsid w:val="00945823"/>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Ombrageclair">
    <w:name w:val="Light Shading"/>
    <w:basedOn w:val="TableauNormal"/>
    <w:uiPriority w:val="60"/>
    <w:rsid w:val="004F26FB"/>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optxtp">
    <w:name w:val="op_txt_p"/>
    <w:basedOn w:val="Normal"/>
    <w:rsid w:val="00DE6693"/>
    <w:pPr>
      <w:spacing w:before="100" w:beforeAutospacing="1" w:after="100" w:afterAutospacing="1"/>
      <w:jc w:val="left"/>
    </w:pPr>
    <w:rPr>
      <w:rFonts w:ascii="Times New Roman" w:eastAsia="Times New Roman" w:hAnsi="Times New Roman" w:cs="Times New Roman"/>
      <w:color w:val="auto"/>
      <w:sz w:val="24"/>
      <w:szCs w:val="24"/>
    </w:rPr>
  </w:style>
  <w:style w:type="character" w:customStyle="1" w:styleId="apple-converted-space">
    <w:name w:val="apple-converted-space"/>
    <w:basedOn w:val="Policepardfaut"/>
    <w:rsid w:val="00DE6693"/>
  </w:style>
  <w:style w:type="character" w:customStyle="1" w:styleId="pbti">
    <w:name w:val="pbti"/>
    <w:basedOn w:val="Policepardfaut"/>
    <w:rsid w:val="00DE6693"/>
  </w:style>
  <w:style w:type="character" w:customStyle="1" w:styleId="hidden">
    <w:name w:val="hidden"/>
    <w:basedOn w:val="Policepardfaut"/>
    <w:rsid w:val="00DE6693"/>
  </w:style>
  <w:style w:type="character" w:customStyle="1" w:styleId="pbtiauthor">
    <w:name w:val="pbtiauthor"/>
    <w:basedOn w:val="Policepardfaut"/>
    <w:rsid w:val="00DE6693"/>
  </w:style>
  <w:style w:type="paragraph" w:customStyle="1" w:styleId="Default">
    <w:name w:val="Default"/>
    <w:rsid w:val="0078359E"/>
    <w:pPr>
      <w:autoSpaceDE w:val="0"/>
      <w:autoSpaceDN w:val="0"/>
      <w:adjustRightInd w:val="0"/>
    </w:pPr>
    <w:rPr>
      <w:color w:val="000000"/>
      <w:sz w:val="24"/>
      <w:szCs w:val="24"/>
    </w:rPr>
  </w:style>
  <w:style w:type="paragraph" w:customStyle="1" w:styleId="StyleHeading2Blue1">
    <w:name w:val="Style Heading 2 + Blue1"/>
    <w:basedOn w:val="Default"/>
    <w:next w:val="Default"/>
    <w:uiPriority w:val="99"/>
    <w:rsid w:val="0078359E"/>
    <w:rPr>
      <w:rFonts w:ascii="Arial" w:hAnsi="Arial" w:cs="Arial"/>
      <w:color w:val="auto"/>
    </w:rPr>
  </w:style>
  <w:style w:type="table" w:styleId="Listemoyenne2-Accent1">
    <w:name w:val="Medium List 2 Accent 1"/>
    <w:basedOn w:val="TableauNormal"/>
    <w:uiPriority w:val="66"/>
    <w:rsid w:val="00F75CEC"/>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legende">
    <w:name w:val="legende"/>
    <w:basedOn w:val="Normal"/>
    <w:rsid w:val="00F34389"/>
    <w:pPr>
      <w:spacing w:before="100" w:beforeAutospacing="1" w:after="100" w:afterAutospacing="1"/>
      <w:jc w:val="left"/>
    </w:pPr>
    <w:rPr>
      <w:rFonts w:ascii="Times New Roman" w:eastAsia="Times New Roman" w:hAnsi="Times New Roman" w:cs="Times New Roman"/>
      <w:color w:val="auto"/>
      <w:sz w:val="24"/>
      <w:szCs w:val="24"/>
    </w:rPr>
  </w:style>
  <w:style w:type="character" w:styleId="lev">
    <w:name w:val="Strong"/>
    <w:basedOn w:val="Policepardfaut"/>
    <w:uiPriority w:val="22"/>
    <w:qFormat/>
    <w:rsid w:val="00694531"/>
    <w:rPr>
      <w:b/>
      <w:bCs/>
    </w:rPr>
  </w:style>
  <w:style w:type="character" w:styleId="Accentuation">
    <w:name w:val="Emphasis"/>
    <w:basedOn w:val="Policepardfaut"/>
    <w:uiPriority w:val="20"/>
    <w:qFormat/>
    <w:rsid w:val="00516721"/>
    <w:rPr>
      <w:i/>
      <w:iCs/>
    </w:rPr>
  </w:style>
  <w:style w:type="table" w:styleId="Listeclaire-Accent1">
    <w:name w:val="Light List Accent 1"/>
    <w:basedOn w:val="TableauNormal"/>
    <w:uiPriority w:val="61"/>
    <w:rsid w:val="00C75823"/>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387453"/>
    <w:pPr>
      <w:jc w:val="both"/>
    </w:pPr>
    <w:rPr>
      <w:rFonts w:ascii="Calibri" w:eastAsia="Malgun Gothic" w:hAnsi="Calibri" w:cs="Calibri"/>
      <w:color w:val="000000"/>
      <w:sz w:val="22"/>
    </w:rPr>
  </w:style>
  <w:style w:type="paragraph" w:styleId="Titre1">
    <w:name w:val="heading 1"/>
    <w:basedOn w:val="Paragraphedeliste"/>
    <w:next w:val="Normal"/>
    <w:qFormat/>
    <w:rsid w:val="00636F13"/>
    <w:pPr>
      <w:numPr>
        <w:numId w:val="5"/>
      </w:numPr>
      <w:spacing w:afterLines="60" w:line="276" w:lineRule="auto"/>
      <w:outlineLvl w:val="0"/>
    </w:pPr>
    <w:rPr>
      <w:rFonts w:cs="Arial"/>
      <w:b/>
      <w:color w:val="006600"/>
      <w:szCs w:val="10"/>
      <w:u w:val="single"/>
    </w:rPr>
  </w:style>
  <w:style w:type="paragraph" w:styleId="Titre2">
    <w:name w:val="heading 2"/>
    <w:basedOn w:val="Paragraphedeliste"/>
    <w:next w:val="Normal"/>
    <w:qFormat/>
    <w:rsid w:val="00416CF3"/>
    <w:pPr>
      <w:spacing w:line="360" w:lineRule="auto"/>
      <w:ind w:left="0"/>
      <w:contextualSpacing/>
      <w:outlineLvl w:val="1"/>
    </w:pPr>
    <w:rPr>
      <w:rFonts w:cs="Arial"/>
      <w:b/>
      <w:color w:val="auto"/>
      <w:sz w:val="28"/>
      <w:szCs w:val="28"/>
      <w:u w:val="single"/>
    </w:rPr>
  </w:style>
  <w:style w:type="paragraph" w:styleId="Titre3">
    <w:name w:val="heading 3"/>
    <w:basedOn w:val="Normal"/>
    <w:next w:val="Normal"/>
    <w:qFormat/>
    <w:rsid w:val="00636F13"/>
    <w:pPr>
      <w:spacing w:afterLines="60" w:line="276" w:lineRule="auto"/>
      <w:outlineLvl w:val="2"/>
    </w:pPr>
    <w:rPr>
      <w:rFonts w:cs="Arial"/>
      <w:b/>
      <w:noProof/>
      <w:color w:val="E36C0A"/>
      <w:u w:val="single"/>
    </w:rPr>
  </w:style>
  <w:style w:type="paragraph" w:styleId="Titre4">
    <w:name w:val="heading 4"/>
    <w:basedOn w:val="Normal"/>
    <w:next w:val="Normal"/>
    <w:rsid w:val="00330285"/>
    <w:pPr>
      <w:keepNext/>
      <w:numPr>
        <w:ilvl w:val="3"/>
        <w:numId w:val="4"/>
      </w:numPr>
      <w:spacing w:before="120" w:after="60"/>
      <w:outlineLvl w:val="3"/>
    </w:pPr>
  </w:style>
  <w:style w:type="paragraph" w:styleId="Titre5">
    <w:name w:val="heading 5"/>
    <w:basedOn w:val="Normal"/>
    <w:next w:val="Normal"/>
    <w:rsid w:val="00330285"/>
    <w:pPr>
      <w:numPr>
        <w:ilvl w:val="4"/>
        <w:numId w:val="4"/>
      </w:numPr>
      <w:spacing w:before="120" w:after="60"/>
      <w:outlineLvl w:val="4"/>
    </w:pPr>
  </w:style>
  <w:style w:type="paragraph" w:styleId="Titre6">
    <w:name w:val="heading 6"/>
    <w:basedOn w:val="Normal"/>
    <w:next w:val="Normal"/>
    <w:rsid w:val="00330285"/>
    <w:pPr>
      <w:numPr>
        <w:ilvl w:val="5"/>
        <w:numId w:val="4"/>
      </w:numPr>
      <w:spacing w:before="120" w:after="60" w:line="120" w:lineRule="exact"/>
      <w:outlineLvl w:val="5"/>
    </w:pPr>
  </w:style>
  <w:style w:type="paragraph" w:styleId="Titre7">
    <w:name w:val="heading 7"/>
    <w:basedOn w:val="Normal"/>
    <w:next w:val="Normal"/>
    <w:rsid w:val="00330285"/>
    <w:pPr>
      <w:numPr>
        <w:ilvl w:val="6"/>
        <w:numId w:val="4"/>
      </w:numPr>
      <w:spacing w:before="240" w:after="60"/>
      <w:outlineLvl w:val="6"/>
    </w:pPr>
  </w:style>
  <w:style w:type="paragraph" w:styleId="Titre8">
    <w:name w:val="heading 8"/>
    <w:basedOn w:val="Normal"/>
    <w:next w:val="Normal"/>
    <w:rsid w:val="00330285"/>
    <w:pPr>
      <w:keepNext/>
      <w:jc w:val="right"/>
      <w:outlineLvl w:val="7"/>
    </w:pPr>
    <w:rPr>
      <w:b/>
      <w:sz w:val="16"/>
      <w:shd w:val="pct5" w:color="000000" w:fill="FFFFFF"/>
    </w:rPr>
  </w:style>
  <w:style w:type="paragraph" w:styleId="Titre9">
    <w:name w:val="heading 9"/>
    <w:basedOn w:val="Normal"/>
    <w:next w:val="Normal"/>
    <w:rsid w:val="00330285"/>
    <w:pPr>
      <w:keepNext/>
      <w:jc w:val="right"/>
      <w:outlineLvl w:val="8"/>
    </w:pPr>
    <w:rPr>
      <w:b/>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ocumentrponse">
    <w:name w:val="document réponse"/>
    <w:basedOn w:val="Titre"/>
    <w:rsid w:val="00330285"/>
    <w:pPr>
      <w:framePr w:wrap="notBeside" w:hAnchor="text"/>
      <w:numPr>
        <w:numId w:val="1"/>
      </w:numPr>
    </w:pPr>
    <w:rPr>
      <w:rFonts w:ascii="TriathlonDB" w:hAnsi="TriathlonDB"/>
    </w:rPr>
  </w:style>
  <w:style w:type="paragraph" w:styleId="Titre">
    <w:name w:val="Title"/>
    <w:basedOn w:val="Normal"/>
    <w:qFormat/>
    <w:rsid w:val="00BC0A69"/>
    <w:pPr>
      <w:spacing w:before="360" w:after="20"/>
      <w:jc w:val="center"/>
    </w:pPr>
    <w:rPr>
      <w:rFonts w:cs="Arial"/>
      <w:b/>
      <w:color w:val="006600"/>
      <w:sz w:val="32"/>
      <w:szCs w:val="32"/>
    </w:rPr>
  </w:style>
  <w:style w:type="paragraph" w:customStyle="1" w:styleId="index1">
    <w:name w:val="index1"/>
    <w:basedOn w:val="Normal"/>
    <w:rsid w:val="00330285"/>
    <w:pPr>
      <w:numPr>
        <w:numId w:val="2"/>
      </w:numPr>
    </w:pPr>
    <w:rPr>
      <w:i/>
      <w:sz w:val="28"/>
      <w:u w:val="single"/>
    </w:rPr>
  </w:style>
  <w:style w:type="paragraph" w:customStyle="1" w:styleId="index2">
    <w:name w:val="index2"/>
    <w:basedOn w:val="Normal"/>
    <w:rsid w:val="00330285"/>
    <w:pPr>
      <w:numPr>
        <w:numId w:val="3"/>
      </w:numPr>
    </w:pPr>
    <w:rPr>
      <w:i/>
    </w:rPr>
  </w:style>
  <w:style w:type="paragraph" w:styleId="En-tte">
    <w:name w:val="header"/>
    <w:basedOn w:val="Normal"/>
    <w:rsid w:val="00330285"/>
    <w:pPr>
      <w:tabs>
        <w:tab w:val="center" w:pos="4536"/>
        <w:tab w:val="right" w:pos="9072"/>
      </w:tabs>
    </w:pPr>
  </w:style>
  <w:style w:type="paragraph" w:styleId="Pieddepage">
    <w:name w:val="footer"/>
    <w:basedOn w:val="Normal"/>
    <w:link w:val="PieddepageCar"/>
    <w:uiPriority w:val="99"/>
    <w:rsid w:val="00330285"/>
    <w:pPr>
      <w:tabs>
        <w:tab w:val="center" w:pos="4536"/>
        <w:tab w:val="right" w:pos="9072"/>
      </w:tabs>
    </w:pPr>
  </w:style>
  <w:style w:type="character" w:styleId="Numrodepage">
    <w:name w:val="page number"/>
    <w:basedOn w:val="Policepardfaut"/>
    <w:rsid w:val="00330285"/>
  </w:style>
  <w:style w:type="paragraph" w:styleId="Corpsdetexte">
    <w:name w:val="Body Text"/>
    <w:basedOn w:val="Normal"/>
    <w:link w:val="CorpsdetexteCar"/>
    <w:rsid w:val="00330285"/>
    <w:rPr>
      <w:noProof/>
    </w:rPr>
  </w:style>
  <w:style w:type="paragraph" w:styleId="Lgende">
    <w:name w:val="caption"/>
    <w:basedOn w:val="Normal"/>
    <w:next w:val="Normal"/>
    <w:uiPriority w:val="99"/>
    <w:qFormat/>
    <w:rsid w:val="00330285"/>
    <w:pPr>
      <w:spacing w:before="120" w:after="120"/>
    </w:pPr>
    <w:rPr>
      <w:b/>
    </w:rPr>
  </w:style>
  <w:style w:type="paragraph" w:styleId="Retraitcorpsdetexte2">
    <w:name w:val="Body Text Indent 2"/>
    <w:basedOn w:val="Normal"/>
    <w:rsid w:val="00330285"/>
    <w:pPr>
      <w:ind w:left="284"/>
    </w:pPr>
  </w:style>
  <w:style w:type="paragraph" w:styleId="NormalWeb">
    <w:name w:val="Normal (Web)"/>
    <w:basedOn w:val="Normal"/>
    <w:uiPriority w:val="99"/>
    <w:unhideWhenUsed/>
    <w:rsid w:val="005A177F"/>
    <w:pPr>
      <w:spacing w:before="100" w:beforeAutospacing="1" w:after="100" w:afterAutospacing="1"/>
    </w:pPr>
    <w:rPr>
      <w:rFonts w:ascii="Times New Roman" w:hAnsi="Times New Roman"/>
      <w:color w:val="auto"/>
      <w:szCs w:val="24"/>
    </w:rPr>
  </w:style>
  <w:style w:type="character" w:customStyle="1" w:styleId="important">
    <w:name w:val="important"/>
    <w:basedOn w:val="Policepardfaut"/>
    <w:qFormat/>
    <w:rsid w:val="00D100CE"/>
    <w:rPr>
      <w:b/>
      <w:color w:val="E36C0A"/>
    </w:rPr>
  </w:style>
  <w:style w:type="paragraph" w:styleId="Textedebulles">
    <w:name w:val="Balloon Text"/>
    <w:basedOn w:val="Normal"/>
    <w:link w:val="TextedebullesCar"/>
    <w:uiPriority w:val="99"/>
    <w:semiHidden/>
    <w:unhideWhenUsed/>
    <w:rsid w:val="00DF47EA"/>
    <w:rPr>
      <w:rFonts w:ascii="Tahoma" w:hAnsi="Tahoma" w:cs="Tahoma"/>
      <w:sz w:val="16"/>
      <w:szCs w:val="16"/>
    </w:rPr>
  </w:style>
  <w:style w:type="character" w:customStyle="1" w:styleId="TextedebullesCar">
    <w:name w:val="Texte de bulles Car"/>
    <w:basedOn w:val="Policepardfaut"/>
    <w:link w:val="Textedebulles"/>
    <w:uiPriority w:val="99"/>
    <w:semiHidden/>
    <w:rsid w:val="00DF47EA"/>
    <w:rPr>
      <w:rFonts w:ascii="Tahoma" w:hAnsi="Tahoma" w:cs="Tahoma"/>
      <w:color w:val="000000"/>
      <w:sz w:val="16"/>
      <w:szCs w:val="16"/>
    </w:rPr>
  </w:style>
  <w:style w:type="paragraph" w:customStyle="1" w:styleId="Texte">
    <w:name w:val="Texte"/>
    <w:rsid w:val="00F467E7"/>
    <w:pPr>
      <w:spacing w:before="72"/>
      <w:ind w:left="1134" w:firstLine="284"/>
      <w:jc w:val="both"/>
    </w:pPr>
  </w:style>
  <w:style w:type="paragraph" w:customStyle="1" w:styleId="Question">
    <w:name w:val="Question"/>
    <w:basedOn w:val="Texte"/>
    <w:rsid w:val="00F467E7"/>
    <w:pPr>
      <w:tabs>
        <w:tab w:val="left" w:pos="567"/>
      </w:tabs>
      <w:spacing w:before="0" w:line="240" w:lineRule="atLeast"/>
      <w:ind w:hanging="567"/>
    </w:pPr>
  </w:style>
  <w:style w:type="character" w:customStyle="1" w:styleId="PieddepageCar">
    <w:name w:val="Pied de page Car"/>
    <w:basedOn w:val="Policepardfaut"/>
    <w:link w:val="Pieddepage"/>
    <w:uiPriority w:val="99"/>
    <w:rsid w:val="003A556D"/>
    <w:rPr>
      <w:rFonts w:ascii="Comic Sans MS" w:hAnsi="Comic Sans MS"/>
      <w:color w:val="000000"/>
      <w:sz w:val="24"/>
    </w:rPr>
  </w:style>
  <w:style w:type="paragraph" w:styleId="Paragraphedeliste">
    <w:name w:val="List Paragraph"/>
    <w:basedOn w:val="Normal"/>
    <w:uiPriority w:val="34"/>
    <w:qFormat/>
    <w:rsid w:val="0093778C"/>
    <w:pPr>
      <w:ind w:left="708"/>
    </w:pPr>
  </w:style>
  <w:style w:type="character" w:styleId="Lienhypertexte">
    <w:name w:val="Hyperlink"/>
    <w:basedOn w:val="Policepardfaut"/>
    <w:uiPriority w:val="99"/>
    <w:unhideWhenUsed/>
    <w:qFormat/>
    <w:rsid w:val="00D100CE"/>
    <w:rPr>
      <w:b/>
      <w:i/>
      <w:color w:val="0000FF"/>
      <w:u w:val="none"/>
    </w:rPr>
  </w:style>
  <w:style w:type="character" w:styleId="Lienhypertextesuivivisit">
    <w:name w:val="FollowedHyperlink"/>
    <w:basedOn w:val="Policepardfaut"/>
    <w:uiPriority w:val="99"/>
    <w:semiHidden/>
    <w:unhideWhenUsed/>
    <w:rsid w:val="004A2E65"/>
    <w:rPr>
      <w:color w:val="800080"/>
      <w:u w:val="single"/>
    </w:rPr>
  </w:style>
  <w:style w:type="character" w:customStyle="1" w:styleId="soustitre1">
    <w:name w:val="soustitre1"/>
    <w:basedOn w:val="Policepardfaut"/>
    <w:rsid w:val="005D6063"/>
    <w:rPr>
      <w:rFonts w:ascii="Trebuchet MS" w:hAnsi="Trebuchet MS" w:hint="default"/>
      <w:color w:val="CB5100"/>
      <w:sz w:val="21"/>
      <w:szCs w:val="21"/>
    </w:rPr>
  </w:style>
  <w:style w:type="paragraph" w:styleId="Adressedestinataire">
    <w:name w:val="envelope address"/>
    <w:basedOn w:val="Normal"/>
    <w:uiPriority w:val="99"/>
    <w:semiHidden/>
    <w:unhideWhenUsed/>
    <w:rsid w:val="001848FA"/>
    <w:pPr>
      <w:framePr w:w="7938" w:h="1985" w:hRule="exact" w:hSpace="141" w:wrap="auto" w:hAnchor="page" w:xAlign="center" w:yAlign="bottom"/>
      <w:ind w:left="2835"/>
    </w:pPr>
    <w:rPr>
      <w:rFonts w:ascii="Cambria" w:hAnsi="Cambria"/>
      <w:sz w:val="24"/>
      <w:szCs w:val="24"/>
    </w:rPr>
  </w:style>
  <w:style w:type="paragraph" w:styleId="Adresseexpditeur">
    <w:name w:val="envelope return"/>
    <w:basedOn w:val="Normal"/>
    <w:uiPriority w:val="99"/>
    <w:semiHidden/>
    <w:unhideWhenUsed/>
    <w:rsid w:val="001848FA"/>
    <w:rPr>
      <w:rFonts w:ascii="Cambria" w:hAnsi="Cambria"/>
      <w:sz w:val="20"/>
    </w:rPr>
  </w:style>
  <w:style w:type="paragraph" w:styleId="AdresseHTML">
    <w:name w:val="HTML Address"/>
    <w:basedOn w:val="Normal"/>
    <w:link w:val="AdresseHTMLCar"/>
    <w:uiPriority w:val="99"/>
    <w:semiHidden/>
    <w:unhideWhenUsed/>
    <w:rsid w:val="001848FA"/>
    <w:rPr>
      <w:i/>
      <w:iCs/>
    </w:rPr>
  </w:style>
  <w:style w:type="character" w:customStyle="1" w:styleId="AdresseHTMLCar">
    <w:name w:val="Adresse HTML Car"/>
    <w:basedOn w:val="Policepardfaut"/>
    <w:link w:val="AdresseHTML"/>
    <w:uiPriority w:val="99"/>
    <w:semiHidden/>
    <w:rsid w:val="001848FA"/>
    <w:rPr>
      <w:rFonts w:ascii="Arial" w:hAnsi="Arial"/>
      <w:i/>
      <w:iCs/>
      <w:color w:val="000000"/>
      <w:sz w:val="22"/>
    </w:rPr>
  </w:style>
  <w:style w:type="paragraph" w:styleId="Bibliographie">
    <w:name w:val="Bibliography"/>
    <w:basedOn w:val="Normal"/>
    <w:next w:val="Normal"/>
    <w:uiPriority w:val="37"/>
    <w:semiHidden/>
    <w:unhideWhenUsed/>
    <w:rsid w:val="001848FA"/>
  </w:style>
  <w:style w:type="paragraph" w:styleId="Citation">
    <w:name w:val="Quote"/>
    <w:basedOn w:val="Normal"/>
    <w:next w:val="Normal"/>
    <w:link w:val="CitationCar"/>
    <w:uiPriority w:val="29"/>
    <w:rsid w:val="001848FA"/>
    <w:rPr>
      <w:i/>
      <w:iCs/>
    </w:rPr>
  </w:style>
  <w:style w:type="character" w:customStyle="1" w:styleId="CitationCar">
    <w:name w:val="Citation Car"/>
    <w:basedOn w:val="Policepardfaut"/>
    <w:link w:val="Citation"/>
    <w:uiPriority w:val="29"/>
    <w:rsid w:val="001848FA"/>
    <w:rPr>
      <w:rFonts w:ascii="Arial" w:hAnsi="Arial"/>
      <w:i/>
      <w:iCs/>
      <w:color w:val="000000"/>
      <w:sz w:val="22"/>
    </w:rPr>
  </w:style>
  <w:style w:type="paragraph" w:styleId="Citationintense">
    <w:name w:val="Intense Quote"/>
    <w:basedOn w:val="Normal"/>
    <w:next w:val="Normal"/>
    <w:link w:val="CitationintenseCar"/>
    <w:uiPriority w:val="30"/>
    <w:rsid w:val="001848FA"/>
    <w:pPr>
      <w:pBdr>
        <w:bottom w:val="single" w:sz="4" w:space="4" w:color="4F81BD"/>
      </w:pBdr>
      <w:spacing w:before="200" w:after="280"/>
      <w:ind w:left="936" w:right="936"/>
    </w:pPr>
    <w:rPr>
      <w:b/>
      <w:bCs/>
      <w:i/>
      <w:iCs/>
      <w:color w:val="4F81BD"/>
    </w:rPr>
  </w:style>
  <w:style w:type="character" w:customStyle="1" w:styleId="CitationintenseCar">
    <w:name w:val="Citation intense Car"/>
    <w:basedOn w:val="Policepardfaut"/>
    <w:link w:val="Citationintense"/>
    <w:uiPriority w:val="30"/>
    <w:rsid w:val="001848FA"/>
    <w:rPr>
      <w:rFonts w:ascii="Arial" w:hAnsi="Arial"/>
      <w:b/>
      <w:bCs/>
      <w:i/>
      <w:iCs/>
      <w:color w:val="4F81BD"/>
      <w:sz w:val="22"/>
    </w:rPr>
  </w:style>
  <w:style w:type="paragraph" w:styleId="Commentaire">
    <w:name w:val="annotation text"/>
    <w:basedOn w:val="Normal"/>
    <w:link w:val="CommentaireCar"/>
    <w:uiPriority w:val="99"/>
    <w:semiHidden/>
    <w:unhideWhenUsed/>
    <w:rsid w:val="001848FA"/>
    <w:rPr>
      <w:sz w:val="20"/>
    </w:rPr>
  </w:style>
  <w:style w:type="character" w:customStyle="1" w:styleId="CommentaireCar">
    <w:name w:val="Commentaire Car"/>
    <w:basedOn w:val="Policepardfaut"/>
    <w:link w:val="Commentaire"/>
    <w:uiPriority w:val="99"/>
    <w:semiHidden/>
    <w:rsid w:val="001848FA"/>
    <w:rPr>
      <w:rFonts w:ascii="Arial" w:hAnsi="Arial"/>
      <w:color w:val="000000"/>
    </w:rPr>
  </w:style>
  <w:style w:type="paragraph" w:styleId="Corpsdetexte2">
    <w:name w:val="Body Text 2"/>
    <w:basedOn w:val="Normal"/>
    <w:link w:val="Corpsdetexte2Car"/>
    <w:uiPriority w:val="99"/>
    <w:semiHidden/>
    <w:unhideWhenUsed/>
    <w:rsid w:val="001848FA"/>
    <w:pPr>
      <w:spacing w:after="120" w:line="480" w:lineRule="auto"/>
    </w:pPr>
  </w:style>
  <w:style w:type="character" w:customStyle="1" w:styleId="Corpsdetexte2Car">
    <w:name w:val="Corps de texte 2 Car"/>
    <w:basedOn w:val="Policepardfaut"/>
    <w:link w:val="Corpsdetexte2"/>
    <w:uiPriority w:val="99"/>
    <w:semiHidden/>
    <w:rsid w:val="001848FA"/>
    <w:rPr>
      <w:rFonts w:ascii="Arial" w:hAnsi="Arial"/>
      <w:color w:val="000000"/>
      <w:sz w:val="22"/>
    </w:rPr>
  </w:style>
  <w:style w:type="paragraph" w:styleId="Corpsdetexte3">
    <w:name w:val="Body Text 3"/>
    <w:basedOn w:val="Normal"/>
    <w:link w:val="Corpsdetexte3Car"/>
    <w:uiPriority w:val="99"/>
    <w:semiHidden/>
    <w:unhideWhenUsed/>
    <w:rsid w:val="001848FA"/>
    <w:pPr>
      <w:spacing w:after="120"/>
    </w:pPr>
    <w:rPr>
      <w:sz w:val="16"/>
      <w:szCs w:val="16"/>
    </w:rPr>
  </w:style>
  <w:style w:type="character" w:customStyle="1" w:styleId="Corpsdetexte3Car">
    <w:name w:val="Corps de texte 3 Car"/>
    <w:basedOn w:val="Policepardfaut"/>
    <w:link w:val="Corpsdetexte3"/>
    <w:uiPriority w:val="99"/>
    <w:semiHidden/>
    <w:rsid w:val="001848FA"/>
    <w:rPr>
      <w:rFonts w:ascii="Arial" w:hAnsi="Arial"/>
      <w:color w:val="000000"/>
      <w:sz w:val="16"/>
      <w:szCs w:val="16"/>
    </w:rPr>
  </w:style>
  <w:style w:type="paragraph" w:styleId="Date">
    <w:name w:val="Date"/>
    <w:basedOn w:val="Normal"/>
    <w:next w:val="Normal"/>
    <w:link w:val="DateCar"/>
    <w:uiPriority w:val="99"/>
    <w:semiHidden/>
    <w:unhideWhenUsed/>
    <w:rsid w:val="001848FA"/>
  </w:style>
  <w:style w:type="character" w:customStyle="1" w:styleId="DateCar">
    <w:name w:val="Date Car"/>
    <w:basedOn w:val="Policepardfaut"/>
    <w:link w:val="Date"/>
    <w:uiPriority w:val="99"/>
    <w:semiHidden/>
    <w:rsid w:val="001848FA"/>
    <w:rPr>
      <w:rFonts w:ascii="Arial" w:hAnsi="Arial"/>
      <w:color w:val="000000"/>
      <w:sz w:val="22"/>
    </w:rPr>
  </w:style>
  <w:style w:type="paragraph" w:styleId="En-ttedemessage">
    <w:name w:val="Message Header"/>
    <w:basedOn w:val="Normal"/>
    <w:link w:val="En-ttedemessageCar"/>
    <w:uiPriority w:val="99"/>
    <w:semiHidden/>
    <w:unhideWhenUsed/>
    <w:rsid w:val="001848FA"/>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hAnsi="Cambria"/>
      <w:sz w:val="24"/>
      <w:szCs w:val="24"/>
    </w:rPr>
  </w:style>
  <w:style w:type="character" w:customStyle="1" w:styleId="En-ttedemessageCar">
    <w:name w:val="En-tête de message Car"/>
    <w:basedOn w:val="Policepardfaut"/>
    <w:link w:val="En-ttedemessage"/>
    <w:uiPriority w:val="99"/>
    <w:semiHidden/>
    <w:rsid w:val="001848FA"/>
    <w:rPr>
      <w:rFonts w:ascii="Cambria" w:eastAsia="Times New Roman" w:hAnsi="Cambria" w:cs="Times New Roman"/>
      <w:color w:val="000000"/>
      <w:sz w:val="24"/>
      <w:szCs w:val="24"/>
      <w:shd w:val="pct20" w:color="auto" w:fill="auto"/>
    </w:rPr>
  </w:style>
  <w:style w:type="paragraph" w:styleId="En-ttedetabledesmatires">
    <w:name w:val="TOC Heading"/>
    <w:basedOn w:val="Titre1"/>
    <w:next w:val="Normal"/>
    <w:uiPriority w:val="39"/>
    <w:semiHidden/>
    <w:unhideWhenUsed/>
    <w:qFormat/>
    <w:rsid w:val="001848FA"/>
    <w:pPr>
      <w:keepNext/>
      <w:keepLines/>
      <w:numPr>
        <w:numId w:val="0"/>
      </w:numPr>
      <w:spacing w:before="480" w:afterLines="0" w:line="240" w:lineRule="auto"/>
      <w:outlineLvl w:val="9"/>
    </w:pPr>
    <w:rPr>
      <w:rFonts w:ascii="Cambria" w:hAnsi="Cambria" w:cs="Times New Roman"/>
      <w:bCs/>
      <w:color w:val="365F91"/>
      <w:sz w:val="28"/>
      <w:szCs w:val="28"/>
      <w:u w:val="none"/>
    </w:rPr>
  </w:style>
  <w:style w:type="paragraph" w:styleId="Explorateurdedocuments">
    <w:name w:val="Document Map"/>
    <w:basedOn w:val="Normal"/>
    <w:link w:val="ExplorateurdedocumentsCar"/>
    <w:uiPriority w:val="99"/>
    <w:semiHidden/>
    <w:unhideWhenUsed/>
    <w:rsid w:val="001848FA"/>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1848FA"/>
    <w:rPr>
      <w:rFonts w:ascii="Tahoma" w:hAnsi="Tahoma" w:cs="Tahoma"/>
      <w:color w:val="000000"/>
      <w:sz w:val="16"/>
      <w:szCs w:val="16"/>
    </w:rPr>
  </w:style>
  <w:style w:type="paragraph" w:styleId="Formuledepolitesse">
    <w:name w:val="Closing"/>
    <w:basedOn w:val="Normal"/>
    <w:link w:val="FormuledepolitesseCar"/>
    <w:uiPriority w:val="99"/>
    <w:semiHidden/>
    <w:unhideWhenUsed/>
    <w:rsid w:val="001848FA"/>
    <w:pPr>
      <w:ind w:left="4252"/>
    </w:pPr>
  </w:style>
  <w:style w:type="character" w:customStyle="1" w:styleId="FormuledepolitesseCar">
    <w:name w:val="Formule de politesse Car"/>
    <w:basedOn w:val="Policepardfaut"/>
    <w:link w:val="Formuledepolitesse"/>
    <w:uiPriority w:val="99"/>
    <w:semiHidden/>
    <w:rsid w:val="001848FA"/>
    <w:rPr>
      <w:rFonts w:ascii="Arial" w:hAnsi="Arial"/>
      <w:color w:val="000000"/>
      <w:sz w:val="22"/>
    </w:rPr>
  </w:style>
  <w:style w:type="paragraph" w:styleId="Index10">
    <w:name w:val="index 1"/>
    <w:basedOn w:val="Normal"/>
    <w:next w:val="Normal"/>
    <w:autoRedefine/>
    <w:uiPriority w:val="99"/>
    <w:semiHidden/>
    <w:unhideWhenUsed/>
    <w:rsid w:val="001848FA"/>
    <w:pPr>
      <w:ind w:left="220" w:hanging="220"/>
    </w:pPr>
  </w:style>
  <w:style w:type="paragraph" w:styleId="Index20">
    <w:name w:val="index 2"/>
    <w:basedOn w:val="Normal"/>
    <w:next w:val="Normal"/>
    <w:autoRedefine/>
    <w:uiPriority w:val="99"/>
    <w:semiHidden/>
    <w:unhideWhenUsed/>
    <w:rsid w:val="001848FA"/>
    <w:pPr>
      <w:ind w:left="440" w:hanging="220"/>
    </w:pPr>
  </w:style>
  <w:style w:type="paragraph" w:styleId="Index3">
    <w:name w:val="index 3"/>
    <w:basedOn w:val="Normal"/>
    <w:next w:val="Normal"/>
    <w:autoRedefine/>
    <w:uiPriority w:val="99"/>
    <w:semiHidden/>
    <w:unhideWhenUsed/>
    <w:rsid w:val="001848FA"/>
    <w:pPr>
      <w:ind w:left="660" w:hanging="220"/>
    </w:pPr>
  </w:style>
  <w:style w:type="paragraph" w:styleId="Index4">
    <w:name w:val="index 4"/>
    <w:basedOn w:val="Normal"/>
    <w:next w:val="Normal"/>
    <w:autoRedefine/>
    <w:uiPriority w:val="99"/>
    <w:semiHidden/>
    <w:unhideWhenUsed/>
    <w:rsid w:val="001848FA"/>
    <w:pPr>
      <w:ind w:left="880" w:hanging="220"/>
    </w:pPr>
  </w:style>
  <w:style w:type="paragraph" w:styleId="Index5">
    <w:name w:val="index 5"/>
    <w:basedOn w:val="Normal"/>
    <w:next w:val="Normal"/>
    <w:autoRedefine/>
    <w:uiPriority w:val="99"/>
    <w:semiHidden/>
    <w:unhideWhenUsed/>
    <w:rsid w:val="001848FA"/>
    <w:pPr>
      <w:ind w:left="1100" w:hanging="220"/>
    </w:pPr>
  </w:style>
  <w:style w:type="paragraph" w:styleId="Index6">
    <w:name w:val="index 6"/>
    <w:basedOn w:val="Normal"/>
    <w:next w:val="Normal"/>
    <w:autoRedefine/>
    <w:uiPriority w:val="99"/>
    <w:semiHidden/>
    <w:unhideWhenUsed/>
    <w:rsid w:val="001848FA"/>
    <w:pPr>
      <w:ind w:left="1320" w:hanging="220"/>
    </w:pPr>
  </w:style>
  <w:style w:type="paragraph" w:styleId="Index7">
    <w:name w:val="index 7"/>
    <w:basedOn w:val="Normal"/>
    <w:next w:val="Normal"/>
    <w:autoRedefine/>
    <w:uiPriority w:val="99"/>
    <w:semiHidden/>
    <w:unhideWhenUsed/>
    <w:rsid w:val="001848FA"/>
    <w:pPr>
      <w:ind w:left="1540" w:hanging="220"/>
    </w:pPr>
  </w:style>
  <w:style w:type="paragraph" w:styleId="Index8">
    <w:name w:val="index 8"/>
    <w:basedOn w:val="Normal"/>
    <w:next w:val="Normal"/>
    <w:autoRedefine/>
    <w:uiPriority w:val="99"/>
    <w:semiHidden/>
    <w:unhideWhenUsed/>
    <w:rsid w:val="001848FA"/>
    <w:pPr>
      <w:ind w:left="1760" w:hanging="220"/>
    </w:pPr>
  </w:style>
  <w:style w:type="paragraph" w:styleId="Index9">
    <w:name w:val="index 9"/>
    <w:basedOn w:val="Normal"/>
    <w:next w:val="Normal"/>
    <w:autoRedefine/>
    <w:uiPriority w:val="99"/>
    <w:semiHidden/>
    <w:unhideWhenUsed/>
    <w:rsid w:val="001848FA"/>
    <w:pPr>
      <w:ind w:left="1980" w:hanging="220"/>
    </w:pPr>
  </w:style>
  <w:style w:type="paragraph" w:styleId="Liste">
    <w:name w:val="List"/>
    <w:basedOn w:val="Normal"/>
    <w:uiPriority w:val="99"/>
    <w:semiHidden/>
    <w:unhideWhenUsed/>
    <w:rsid w:val="001848FA"/>
    <w:pPr>
      <w:ind w:left="283" w:hanging="283"/>
      <w:contextualSpacing/>
    </w:pPr>
  </w:style>
  <w:style w:type="paragraph" w:styleId="Liste2">
    <w:name w:val="List 2"/>
    <w:basedOn w:val="Normal"/>
    <w:uiPriority w:val="99"/>
    <w:semiHidden/>
    <w:unhideWhenUsed/>
    <w:rsid w:val="001848FA"/>
    <w:pPr>
      <w:ind w:left="566" w:hanging="283"/>
      <w:contextualSpacing/>
    </w:pPr>
  </w:style>
  <w:style w:type="paragraph" w:styleId="Liste3">
    <w:name w:val="List 3"/>
    <w:basedOn w:val="Normal"/>
    <w:uiPriority w:val="99"/>
    <w:semiHidden/>
    <w:unhideWhenUsed/>
    <w:rsid w:val="001848FA"/>
    <w:pPr>
      <w:ind w:left="849" w:hanging="283"/>
      <w:contextualSpacing/>
    </w:pPr>
  </w:style>
  <w:style w:type="paragraph" w:styleId="Liste4">
    <w:name w:val="List 4"/>
    <w:basedOn w:val="Normal"/>
    <w:uiPriority w:val="99"/>
    <w:semiHidden/>
    <w:unhideWhenUsed/>
    <w:rsid w:val="001848FA"/>
    <w:pPr>
      <w:ind w:left="1132" w:hanging="283"/>
      <w:contextualSpacing/>
    </w:pPr>
  </w:style>
  <w:style w:type="paragraph" w:styleId="Liste5">
    <w:name w:val="List 5"/>
    <w:basedOn w:val="Normal"/>
    <w:uiPriority w:val="99"/>
    <w:semiHidden/>
    <w:unhideWhenUsed/>
    <w:rsid w:val="001848FA"/>
    <w:pPr>
      <w:ind w:left="1415" w:hanging="283"/>
      <w:contextualSpacing/>
    </w:pPr>
  </w:style>
  <w:style w:type="paragraph" w:styleId="Listenumros">
    <w:name w:val="List Number"/>
    <w:basedOn w:val="Normal"/>
    <w:uiPriority w:val="99"/>
    <w:semiHidden/>
    <w:unhideWhenUsed/>
    <w:rsid w:val="001848FA"/>
    <w:pPr>
      <w:numPr>
        <w:numId w:val="6"/>
      </w:numPr>
      <w:contextualSpacing/>
    </w:pPr>
  </w:style>
  <w:style w:type="paragraph" w:styleId="Listenumros2">
    <w:name w:val="List Number 2"/>
    <w:basedOn w:val="Normal"/>
    <w:uiPriority w:val="99"/>
    <w:semiHidden/>
    <w:unhideWhenUsed/>
    <w:rsid w:val="001848FA"/>
    <w:pPr>
      <w:numPr>
        <w:numId w:val="7"/>
      </w:numPr>
      <w:contextualSpacing/>
    </w:pPr>
  </w:style>
  <w:style w:type="paragraph" w:styleId="Listenumros3">
    <w:name w:val="List Number 3"/>
    <w:basedOn w:val="Normal"/>
    <w:uiPriority w:val="99"/>
    <w:semiHidden/>
    <w:unhideWhenUsed/>
    <w:rsid w:val="001848FA"/>
    <w:pPr>
      <w:numPr>
        <w:numId w:val="8"/>
      </w:numPr>
      <w:contextualSpacing/>
    </w:pPr>
  </w:style>
  <w:style w:type="paragraph" w:styleId="Listenumros4">
    <w:name w:val="List Number 4"/>
    <w:basedOn w:val="Normal"/>
    <w:uiPriority w:val="99"/>
    <w:semiHidden/>
    <w:unhideWhenUsed/>
    <w:rsid w:val="001848FA"/>
    <w:pPr>
      <w:numPr>
        <w:numId w:val="9"/>
      </w:numPr>
      <w:contextualSpacing/>
    </w:pPr>
  </w:style>
  <w:style w:type="paragraph" w:styleId="Listenumros5">
    <w:name w:val="List Number 5"/>
    <w:basedOn w:val="Normal"/>
    <w:uiPriority w:val="99"/>
    <w:semiHidden/>
    <w:unhideWhenUsed/>
    <w:rsid w:val="001848FA"/>
    <w:pPr>
      <w:numPr>
        <w:numId w:val="10"/>
      </w:numPr>
      <w:contextualSpacing/>
    </w:pPr>
  </w:style>
  <w:style w:type="paragraph" w:styleId="Listepuces">
    <w:name w:val="List Bullet"/>
    <w:basedOn w:val="Normal"/>
    <w:uiPriority w:val="99"/>
    <w:semiHidden/>
    <w:unhideWhenUsed/>
    <w:rsid w:val="001848FA"/>
    <w:pPr>
      <w:numPr>
        <w:numId w:val="11"/>
      </w:numPr>
      <w:contextualSpacing/>
    </w:pPr>
  </w:style>
  <w:style w:type="paragraph" w:styleId="Listepuces2">
    <w:name w:val="List Bullet 2"/>
    <w:basedOn w:val="Normal"/>
    <w:uiPriority w:val="99"/>
    <w:semiHidden/>
    <w:unhideWhenUsed/>
    <w:rsid w:val="001848FA"/>
    <w:pPr>
      <w:numPr>
        <w:numId w:val="12"/>
      </w:numPr>
      <w:contextualSpacing/>
    </w:pPr>
  </w:style>
  <w:style w:type="paragraph" w:styleId="Listepuces3">
    <w:name w:val="List Bullet 3"/>
    <w:basedOn w:val="Normal"/>
    <w:uiPriority w:val="99"/>
    <w:semiHidden/>
    <w:unhideWhenUsed/>
    <w:rsid w:val="001848FA"/>
    <w:pPr>
      <w:numPr>
        <w:numId w:val="13"/>
      </w:numPr>
      <w:contextualSpacing/>
    </w:pPr>
  </w:style>
  <w:style w:type="paragraph" w:styleId="Listepuces4">
    <w:name w:val="List Bullet 4"/>
    <w:basedOn w:val="Normal"/>
    <w:uiPriority w:val="99"/>
    <w:semiHidden/>
    <w:unhideWhenUsed/>
    <w:rsid w:val="001848FA"/>
    <w:pPr>
      <w:numPr>
        <w:numId w:val="14"/>
      </w:numPr>
      <w:contextualSpacing/>
    </w:pPr>
  </w:style>
  <w:style w:type="paragraph" w:styleId="Listepuces5">
    <w:name w:val="List Bullet 5"/>
    <w:basedOn w:val="Normal"/>
    <w:uiPriority w:val="99"/>
    <w:semiHidden/>
    <w:unhideWhenUsed/>
    <w:rsid w:val="001848FA"/>
    <w:pPr>
      <w:numPr>
        <w:numId w:val="15"/>
      </w:numPr>
      <w:contextualSpacing/>
    </w:pPr>
  </w:style>
  <w:style w:type="paragraph" w:styleId="Listecontinue">
    <w:name w:val="List Continue"/>
    <w:basedOn w:val="Normal"/>
    <w:uiPriority w:val="99"/>
    <w:semiHidden/>
    <w:unhideWhenUsed/>
    <w:rsid w:val="001848FA"/>
    <w:pPr>
      <w:spacing w:after="120"/>
      <w:ind w:left="283"/>
      <w:contextualSpacing/>
    </w:pPr>
  </w:style>
  <w:style w:type="paragraph" w:styleId="Listecontinue2">
    <w:name w:val="List Continue 2"/>
    <w:basedOn w:val="Normal"/>
    <w:uiPriority w:val="99"/>
    <w:semiHidden/>
    <w:unhideWhenUsed/>
    <w:rsid w:val="001848FA"/>
    <w:pPr>
      <w:spacing w:after="120"/>
      <w:ind w:left="566"/>
      <w:contextualSpacing/>
    </w:pPr>
  </w:style>
  <w:style w:type="paragraph" w:styleId="Listecontinue3">
    <w:name w:val="List Continue 3"/>
    <w:basedOn w:val="Normal"/>
    <w:uiPriority w:val="99"/>
    <w:semiHidden/>
    <w:unhideWhenUsed/>
    <w:rsid w:val="001848FA"/>
    <w:pPr>
      <w:spacing w:after="120"/>
      <w:ind w:left="849"/>
      <w:contextualSpacing/>
    </w:pPr>
  </w:style>
  <w:style w:type="paragraph" w:styleId="Listecontinue4">
    <w:name w:val="List Continue 4"/>
    <w:basedOn w:val="Normal"/>
    <w:uiPriority w:val="99"/>
    <w:semiHidden/>
    <w:unhideWhenUsed/>
    <w:rsid w:val="001848FA"/>
    <w:pPr>
      <w:spacing w:after="120"/>
      <w:ind w:left="1132"/>
      <w:contextualSpacing/>
    </w:pPr>
  </w:style>
  <w:style w:type="paragraph" w:styleId="Listecontinue5">
    <w:name w:val="List Continue 5"/>
    <w:basedOn w:val="Normal"/>
    <w:uiPriority w:val="99"/>
    <w:semiHidden/>
    <w:unhideWhenUsed/>
    <w:rsid w:val="001848FA"/>
    <w:pPr>
      <w:spacing w:after="120"/>
      <w:ind w:left="1415"/>
      <w:contextualSpacing/>
    </w:pPr>
  </w:style>
  <w:style w:type="paragraph" w:styleId="Normalcentr">
    <w:name w:val="Block Text"/>
    <w:basedOn w:val="Normal"/>
    <w:uiPriority w:val="99"/>
    <w:semiHidden/>
    <w:unhideWhenUsed/>
    <w:rsid w:val="001848FA"/>
    <w:pPr>
      <w:pBdr>
        <w:top w:val="single" w:sz="2" w:space="10" w:color="4F81BD" w:frame="1"/>
        <w:left w:val="single" w:sz="2" w:space="10" w:color="4F81BD" w:frame="1"/>
        <w:bottom w:val="single" w:sz="2" w:space="10" w:color="4F81BD" w:frame="1"/>
        <w:right w:val="single" w:sz="2" w:space="10" w:color="4F81BD" w:frame="1"/>
      </w:pBdr>
      <w:ind w:left="1152" w:right="1152"/>
    </w:pPr>
    <w:rPr>
      <w:i/>
      <w:iCs/>
      <w:color w:val="4F81BD"/>
    </w:rPr>
  </w:style>
  <w:style w:type="paragraph" w:styleId="Notedebasdepage">
    <w:name w:val="footnote text"/>
    <w:basedOn w:val="Normal"/>
    <w:link w:val="NotedebasdepageCar"/>
    <w:uiPriority w:val="99"/>
    <w:semiHidden/>
    <w:unhideWhenUsed/>
    <w:rsid w:val="001848FA"/>
    <w:rPr>
      <w:sz w:val="20"/>
    </w:rPr>
  </w:style>
  <w:style w:type="character" w:customStyle="1" w:styleId="NotedebasdepageCar">
    <w:name w:val="Note de bas de page Car"/>
    <w:basedOn w:val="Policepardfaut"/>
    <w:link w:val="Notedebasdepage"/>
    <w:uiPriority w:val="99"/>
    <w:semiHidden/>
    <w:rsid w:val="001848FA"/>
    <w:rPr>
      <w:rFonts w:ascii="Arial" w:hAnsi="Arial"/>
      <w:color w:val="000000"/>
    </w:rPr>
  </w:style>
  <w:style w:type="paragraph" w:styleId="Notedefin">
    <w:name w:val="endnote text"/>
    <w:basedOn w:val="Normal"/>
    <w:link w:val="NotedefinCar"/>
    <w:uiPriority w:val="99"/>
    <w:semiHidden/>
    <w:unhideWhenUsed/>
    <w:rsid w:val="001848FA"/>
    <w:rPr>
      <w:sz w:val="20"/>
    </w:rPr>
  </w:style>
  <w:style w:type="character" w:customStyle="1" w:styleId="NotedefinCar">
    <w:name w:val="Note de fin Car"/>
    <w:basedOn w:val="Policepardfaut"/>
    <w:link w:val="Notedefin"/>
    <w:uiPriority w:val="99"/>
    <w:semiHidden/>
    <w:rsid w:val="001848FA"/>
    <w:rPr>
      <w:rFonts w:ascii="Arial" w:hAnsi="Arial"/>
      <w:color w:val="000000"/>
    </w:rPr>
  </w:style>
  <w:style w:type="paragraph" w:styleId="Objetducommentaire">
    <w:name w:val="annotation subject"/>
    <w:basedOn w:val="Commentaire"/>
    <w:next w:val="Commentaire"/>
    <w:link w:val="ObjetducommentaireCar"/>
    <w:uiPriority w:val="99"/>
    <w:semiHidden/>
    <w:unhideWhenUsed/>
    <w:rsid w:val="001848FA"/>
    <w:rPr>
      <w:b/>
      <w:bCs/>
    </w:rPr>
  </w:style>
  <w:style w:type="character" w:customStyle="1" w:styleId="ObjetducommentaireCar">
    <w:name w:val="Objet du commentaire Car"/>
    <w:basedOn w:val="CommentaireCar"/>
    <w:link w:val="Objetducommentaire"/>
    <w:uiPriority w:val="99"/>
    <w:semiHidden/>
    <w:rsid w:val="001848FA"/>
    <w:rPr>
      <w:rFonts w:ascii="Arial" w:hAnsi="Arial"/>
      <w:b/>
      <w:bCs/>
      <w:color w:val="000000"/>
    </w:rPr>
  </w:style>
  <w:style w:type="paragraph" w:styleId="PrformatHTML">
    <w:name w:val="HTML Preformatted"/>
    <w:basedOn w:val="Normal"/>
    <w:link w:val="PrformatHTMLCar"/>
    <w:uiPriority w:val="99"/>
    <w:semiHidden/>
    <w:unhideWhenUsed/>
    <w:rsid w:val="001848FA"/>
    <w:rPr>
      <w:rFonts w:ascii="Consolas" w:hAnsi="Consolas"/>
      <w:sz w:val="20"/>
    </w:rPr>
  </w:style>
  <w:style w:type="character" w:customStyle="1" w:styleId="PrformatHTMLCar">
    <w:name w:val="Préformaté HTML Car"/>
    <w:basedOn w:val="Policepardfaut"/>
    <w:link w:val="PrformatHTML"/>
    <w:uiPriority w:val="99"/>
    <w:semiHidden/>
    <w:rsid w:val="001848FA"/>
    <w:rPr>
      <w:rFonts w:ascii="Consolas" w:hAnsi="Consolas"/>
      <w:color w:val="000000"/>
    </w:rPr>
  </w:style>
  <w:style w:type="paragraph" w:styleId="Retrait1religne">
    <w:name w:val="Body Text First Indent"/>
    <w:basedOn w:val="Corpsdetexte"/>
    <w:link w:val="Retrait1religneCar"/>
    <w:uiPriority w:val="99"/>
    <w:semiHidden/>
    <w:unhideWhenUsed/>
    <w:rsid w:val="001848FA"/>
    <w:pPr>
      <w:ind w:firstLine="360"/>
      <w:jc w:val="left"/>
    </w:pPr>
    <w:rPr>
      <w:noProof w:val="0"/>
    </w:rPr>
  </w:style>
  <w:style w:type="character" w:customStyle="1" w:styleId="CorpsdetexteCar">
    <w:name w:val="Corps de texte Car"/>
    <w:basedOn w:val="Policepardfaut"/>
    <w:link w:val="Corpsdetexte"/>
    <w:rsid w:val="001848FA"/>
    <w:rPr>
      <w:rFonts w:ascii="Arial" w:hAnsi="Arial"/>
      <w:noProof/>
      <w:color w:val="000000"/>
      <w:sz w:val="22"/>
    </w:rPr>
  </w:style>
  <w:style w:type="character" w:customStyle="1" w:styleId="Retrait1religneCar">
    <w:name w:val="Retrait 1re ligne Car"/>
    <w:basedOn w:val="CorpsdetexteCar"/>
    <w:link w:val="Retrait1religne"/>
    <w:rsid w:val="001848FA"/>
    <w:rPr>
      <w:rFonts w:ascii="Arial" w:hAnsi="Arial"/>
      <w:noProof/>
      <w:color w:val="000000"/>
      <w:sz w:val="22"/>
    </w:rPr>
  </w:style>
  <w:style w:type="paragraph" w:styleId="Retraitcorpsdetexte">
    <w:name w:val="Body Text Indent"/>
    <w:basedOn w:val="Normal"/>
    <w:link w:val="RetraitcorpsdetexteCar"/>
    <w:uiPriority w:val="99"/>
    <w:semiHidden/>
    <w:unhideWhenUsed/>
    <w:rsid w:val="001848FA"/>
    <w:pPr>
      <w:spacing w:after="120"/>
      <w:ind w:left="283"/>
    </w:pPr>
  </w:style>
  <w:style w:type="character" w:customStyle="1" w:styleId="RetraitcorpsdetexteCar">
    <w:name w:val="Retrait corps de texte Car"/>
    <w:basedOn w:val="Policepardfaut"/>
    <w:link w:val="Retraitcorpsdetexte"/>
    <w:uiPriority w:val="99"/>
    <w:semiHidden/>
    <w:rsid w:val="001848FA"/>
    <w:rPr>
      <w:rFonts w:ascii="Arial" w:hAnsi="Arial"/>
      <w:color w:val="000000"/>
      <w:sz w:val="22"/>
    </w:rPr>
  </w:style>
  <w:style w:type="paragraph" w:styleId="Retraitcorpsdetexte3">
    <w:name w:val="Body Text Indent 3"/>
    <w:basedOn w:val="Normal"/>
    <w:link w:val="Retraitcorpsdetexte3Car"/>
    <w:uiPriority w:val="99"/>
    <w:semiHidden/>
    <w:unhideWhenUsed/>
    <w:rsid w:val="001848FA"/>
    <w:pPr>
      <w:spacing w:after="120"/>
      <w:ind w:left="283"/>
    </w:pPr>
    <w:rPr>
      <w:sz w:val="16"/>
      <w:szCs w:val="16"/>
    </w:rPr>
  </w:style>
  <w:style w:type="character" w:customStyle="1" w:styleId="Retraitcorpsdetexte3Car">
    <w:name w:val="Retrait corps de texte 3 Car"/>
    <w:basedOn w:val="Policepardfaut"/>
    <w:link w:val="Retraitcorpsdetexte3"/>
    <w:uiPriority w:val="99"/>
    <w:semiHidden/>
    <w:rsid w:val="001848FA"/>
    <w:rPr>
      <w:rFonts w:ascii="Arial" w:hAnsi="Arial"/>
      <w:color w:val="000000"/>
      <w:sz w:val="16"/>
      <w:szCs w:val="16"/>
    </w:rPr>
  </w:style>
  <w:style w:type="paragraph" w:styleId="Retraitcorpset1relig">
    <w:name w:val="Body Text First Indent 2"/>
    <w:basedOn w:val="Retraitcorpsdetexte"/>
    <w:link w:val="Retraitcorpset1religCar"/>
    <w:uiPriority w:val="99"/>
    <w:semiHidden/>
    <w:unhideWhenUsed/>
    <w:rsid w:val="001848FA"/>
    <w:pPr>
      <w:spacing w:after="0"/>
      <w:ind w:left="360" w:firstLine="360"/>
    </w:pPr>
  </w:style>
  <w:style w:type="character" w:customStyle="1" w:styleId="Retraitcorpset1religCar">
    <w:name w:val="Retrait corps et 1re lig. Car"/>
    <w:basedOn w:val="RetraitcorpsdetexteCar"/>
    <w:link w:val="Retraitcorpset1relig"/>
    <w:uiPriority w:val="99"/>
    <w:semiHidden/>
    <w:rsid w:val="001848FA"/>
    <w:rPr>
      <w:rFonts w:ascii="Arial" w:hAnsi="Arial"/>
      <w:color w:val="000000"/>
      <w:sz w:val="22"/>
    </w:rPr>
  </w:style>
  <w:style w:type="paragraph" w:styleId="Retraitnormal">
    <w:name w:val="Normal Indent"/>
    <w:basedOn w:val="Normal"/>
    <w:uiPriority w:val="99"/>
    <w:semiHidden/>
    <w:unhideWhenUsed/>
    <w:rsid w:val="001848FA"/>
    <w:pPr>
      <w:ind w:left="708"/>
    </w:pPr>
  </w:style>
  <w:style w:type="paragraph" w:styleId="Salutations">
    <w:name w:val="Salutation"/>
    <w:basedOn w:val="Normal"/>
    <w:next w:val="Normal"/>
    <w:link w:val="SalutationsCar"/>
    <w:uiPriority w:val="99"/>
    <w:semiHidden/>
    <w:unhideWhenUsed/>
    <w:rsid w:val="001848FA"/>
  </w:style>
  <w:style w:type="character" w:customStyle="1" w:styleId="SalutationsCar">
    <w:name w:val="Salutations Car"/>
    <w:basedOn w:val="Policepardfaut"/>
    <w:link w:val="Salutations"/>
    <w:uiPriority w:val="99"/>
    <w:semiHidden/>
    <w:rsid w:val="001848FA"/>
    <w:rPr>
      <w:rFonts w:ascii="Arial" w:hAnsi="Arial"/>
      <w:color w:val="000000"/>
      <w:sz w:val="22"/>
    </w:rPr>
  </w:style>
  <w:style w:type="paragraph" w:styleId="Sansinterligne">
    <w:name w:val="No Spacing"/>
    <w:uiPriority w:val="1"/>
    <w:rsid w:val="001848FA"/>
    <w:rPr>
      <w:rFonts w:ascii="Arial" w:hAnsi="Arial"/>
      <w:color w:val="000000"/>
      <w:sz w:val="22"/>
    </w:rPr>
  </w:style>
  <w:style w:type="paragraph" w:styleId="Signature">
    <w:name w:val="Signature"/>
    <w:basedOn w:val="Normal"/>
    <w:link w:val="SignatureCar"/>
    <w:uiPriority w:val="99"/>
    <w:semiHidden/>
    <w:unhideWhenUsed/>
    <w:rsid w:val="001848FA"/>
    <w:pPr>
      <w:ind w:left="4252"/>
    </w:pPr>
  </w:style>
  <w:style w:type="character" w:customStyle="1" w:styleId="SignatureCar">
    <w:name w:val="Signature Car"/>
    <w:basedOn w:val="Policepardfaut"/>
    <w:link w:val="Signature"/>
    <w:uiPriority w:val="99"/>
    <w:semiHidden/>
    <w:rsid w:val="001848FA"/>
    <w:rPr>
      <w:rFonts w:ascii="Arial" w:hAnsi="Arial"/>
      <w:color w:val="000000"/>
      <w:sz w:val="22"/>
    </w:rPr>
  </w:style>
  <w:style w:type="paragraph" w:styleId="Signaturelectronique">
    <w:name w:val="E-mail Signature"/>
    <w:basedOn w:val="Normal"/>
    <w:link w:val="SignaturelectroniqueCar"/>
    <w:uiPriority w:val="99"/>
    <w:semiHidden/>
    <w:unhideWhenUsed/>
    <w:rsid w:val="001848FA"/>
  </w:style>
  <w:style w:type="character" w:customStyle="1" w:styleId="SignaturelectroniqueCar">
    <w:name w:val="Signature électronique Car"/>
    <w:basedOn w:val="Policepardfaut"/>
    <w:link w:val="Signaturelectronique"/>
    <w:uiPriority w:val="99"/>
    <w:semiHidden/>
    <w:rsid w:val="001848FA"/>
    <w:rPr>
      <w:rFonts w:ascii="Arial" w:hAnsi="Arial"/>
      <w:color w:val="000000"/>
      <w:sz w:val="22"/>
    </w:rPr>
  </w:style>
  <w:style w:type="paragraph" w:styleId="Sous-titre">
    <w:name w:val="Subtitle"/>
    <w:basedOn w:val="Normal"/>
    <w:next w:val="Normal"/>
    <w:link w:val="Sous-titreCar"/>
    <w:uiPriority w:val="11"/>
    <w:rsid w:val="001848FA"/>
    <w:pPr>
      <w:numPr>
        <w:ilvl w:val="1"/>
      </w:numPr>
    </w:pPr>
    <w:rPr>
      <w:rFonts w:ascii="Cambria" w:hAnsi="Cambria"/>
      <w:i/>
      <w:iCs/>
      <w:color w:val="4F81BD"/>
      <w:spacing w:val="15"/>
      <w:sz w:val="24"/>
      <w:szCs w:val="24"/>
    </w:rPr>
  </w:style>
  <w:style w:type="character" w:customStyle="1" w:styleId="Sous-titreCar">
    <w:name w:val="Sous-titre Car"/>
    <w:basedOn w:val="Policepardfaut"/>
    <w:link w:val="Sous-titre"/>
    <w:uiPriority w:val="11"/>
    <w:rsid w:val="001848FA"/>
    <w:rPr>
      <w:rFonts w:ascii="Cambria" w:eastAsia="Times New Roman" w:hAnsi="Cambria" w:cs="Times New Roman"/>
      <w:i/>
      <w:iCs/>
      <w:color w:val="4F81BD"/>
      <w:spacing w:val="15"/>
      <w:sz w:val="24"/>
      <w:szCs w:val="24"/>
    </w:rPr>
  </w:style>
  <w:style w:type="paragraph" w:styleId="Tabledesillustrations">
    <w:name w:val="table of figures"/>
    <w:basedOn w:val="Normal"/>
    <w:next w:val="Normal"/>
    <w:uiPriority w:val="99"/>
    <w:semiHidden/>
    <w:unhideWhenUsed/>
    <w:rsid w:val="001848FA"/>
  </w:style>
  <w:style w:type="paragraph" w:styleId="Tabledesrfrencesjuridiques">
    <w:name w:val="table of authorities"/>
    <w:basedOn w:val="Normal"/>
    <w:next w:val="Normal"/>
    <w:uiPriority w:val="99"/>
    <w:semiHidden/>
    <w:unhideWhenUsed/>
    <w:rsid w:val="001848FA"/>
    <w:pPr>
      <w:ind w:left="220" w:hanging="220"/>
    </w:pPr>
  </w:style>
  <w:style w:type="paragraph" w:styleId="Textebrut">
    <w:name w:val="Plain Text"/>
    <w:basedOn w:val="Normal"/>
    <w:link w:val="TextebrutCar"/>
    <w:uiPriority w:val="99"/>
    <w:semiHidden/>
    <w:unhideWhenUsed/>
    <w:rsid w:val="001848FA"/>
    <w:rPr>
      <w:rFonts w:ascii="Consolas" w:hAnsi="Consolas"/>
      <w:sz w:val="21"/>
      <w:szCs w:val="21"/>
    </w:rPr>
  </w:style>
  <w:style w:type="character" w:customStyle="1" w:styleId="TextebrutCar">
    <w:name w:val="Texte brut Car"/>
    <w:basedOn w:val="Policepardfaut"/>
    <w:link w:val="Textebrut"/>
    <w:uiPriority w:val="99"/>
    <w:semiHidden/>
    <w:rsid w:val="001848FA"/>
    <w:rPr>
      <w:rFonts w:ascii="Consolas" w:hAnsi="Consolas"/>
      <w:color w:val="000000"/>
      <w:sz w:val="21"/>
      <w:szCs w:val="21"/>
    </w:rPr>
  </w:style>
  <w:style w:type="paragraph" w:styleId="Textedemacro">
    <w:name w:val="macro"/>
    <w:link w:val="TextedemacroCar"/>
    <w:uiPriority w:val="99"/>
    <w:semiHidden/>
    <w:unhideWhenUsed/>
    <w:rsid w:val="001848FA"/>
    <w:pPr>
      <w:tabs>
        <w:tab w:val="left" w:pos="480"/>
        <w:tab w:val="left" w:pos="960"/>
        <w:tab w:val="left" w:pos="1440"/>
        <w:tab w:val="left" w:pos="1920"/>
        <w:tab w:val="left" w:pos="2400"/>
        <w:tab w:val="left" w:pos="2880"/>
        <w:tab w:val="left" w:pos="3360"/>
        <w:tab w:val="left" w:pos="3840"/>
        <w:tab w:val="left" w:pos="4320"/>
      </w:tabs>
    </w:pPr>
    <w:rPr>
      <w:rFonts w:ascii="Consolas" w:hAnsi="Consolas"/>
      <w:color w:val="000000"/>
    </w:rPr>
  </w:style>
  <w:style w:type="character" w:customStyle="1" w:styleId="TextedemacroCar">
    <w:name w:val="Texte de macro Car"/>
    <w:basedOn w:val="Policepardfaut"/>
    <w:link w:val="Textedemacro"/>
    <w:uiPriority w:val="99"/>
    <w:semiHidden/>
    <w:rsid w:val="001848FA"/>
    <w:rPr>
      <w:rFonts w:ascii="Consolas" w:hAnsi="Consolas"/>
      <w:color w:val="000000"/>
      <w:lang w:val="fr-FR" w:eastAsia="fr-FR" w:bidi="ar-SA"/>
    </w:rPr>
  </w:style>
  <w:style w:type="paragraph" w:styleId="Titredenote">
    <w:name w:val="Note Heading"/>
    <w:basedOn w:val="Normal"/>
    <w:next w:val="Normal"/>
    <w:link w:val="TitredenoteCar"/>
    <w:uiPriority w:val="99"/>
    <w:semiHidden/>
    <w:unhideWhenUsed/>
    <w:rsid w:val="001848FA"/>
  </w:style>
  <w:style w:type="character" w:customStyle="1" w:styleId="TitredenoteCar">
    <w:name w:val="Titre de note Car"/>
    <w:basedOn w:val="Policepardfaut"/>
    <w:link w:val="Titredenote"/>
    <w:uiPriority w:val="99"/>
    <w:semiHidden/>
    <w:rsid w:val="001848FA"/>
    <w:rPr>
      <w:rFonts w:ascii="Arial" w:hAnsi="Arial"/>
      <w:color w:val="000000"/>
      <w:sz w:val="22"/>
    </w:rPr>
  </w:style>
  <w:style w:type="paragraph" w:styleId="Titreindex">
    <w:name w:val="index heading"/>
    <w:basedOn w:val="Normal"/>
    <w:next w:val="Index10"/>
    <w:uiPriority w:val="99"/>
    <w:semiHidden/>
    <w:unhideWhenUsed/>
    <w:rsid w:val="001848FA"/>
    <w:rPr>
      <w:rFonts w:ascii="Cambria" w:hAnsi="Cambria"/>
      <w:b/>
      <w:bCs/>
    </w:rPr>
  </w:style>
  <w:style w:type="paragraph" w:styleId="TitreTR">
    <w:name w:val="toa heading"/>
    <w:basedOn w:val="Normal"/>
    <w:next w:val="Normal"/>
    <w:uiPriority w:val="99"/>
    <w:semiHidden/>
    <w:unhideWhenUsed/>
    <w:rsid w:val="001848FA"/>
    <w:pPr>
      <w:spacing w:before="120"/>
    </w:pPr>
    <w:rPr>
      <w:rFonts w:ascii="Cambria" w:hAnsi="Cambria"/>
      <w:b/>
      <w:bCs/>
      <w:sz w:val="24"/>
      <w:szCs w:val="24"/>
    </w:rPr>
  </w:style>
  <w:style w:type="paragraph" w:styleId="TM1">
    <w:name w:val="toc 1"/>
    <w:basedOn w:val="Normal"/>
    <w:next w:val="Normal"/>
    <w:autoRedefine/>
    <w:uiPriority w:val="39"/>
    <w:semiHidden/>
    <w:unhideWhenUsed/>
    <w:rsid w:val="001848FA"/>
    <w:pPr>
      <w:spacing w:after="100"/>
    </w:pPr>
  </w:style>
  <w:style w:type="paragraph" w:styleId="TM2">
    <w:name w:val="toc 2"/>
    <w:basedOn w:val="Normal"/>
    <w:next w:val="Normal"/>
    <w:autoRedefine/>
    <w:uiPriority w:val="39"/>
    <w:semiHidden/>
    <w:unhideWhenUsed/>
    <w:rsid w:val="001848FA"/>
    <w:pPr>
      <w:spacing w:after="100"/>
      <w:ind w:left="220"/>
    </w:pPr>
  </w:style>
  <w:style w:type="paragraph" w:styleId="TM3">
    <w:name w:val="toc 3"/>
    <w:basedOn w:val="Normal"/>
    <w:next w:val="Normal"/>
    <w:autoRedefine/>
    <w:uiPriority w:val="39"/>
    <w:semiHidden/>
    <w:unhideWhenUsed/>
    <w:rsid w:val="001848FA"/>
    <w:pPr>
      <w:spacing w:after="100"/>
      <w:ind w:left="440"/>
    </w:pPr>
  </w:style>
  <w:style w:type="paragraph" w:styleId="TM4">
    <w:name w:val="toc 4"/>
    <w:basedOn w:val="Normal"/>
    <w:next w:val="Normal"/>
    <w:autoRedefine/>
    <w:uiPriority w:val="39"/>
    <w:semiHidden/>
    <w:unhideWhenUsed/>
    <w:rsid w:val="001848FA"/>
    <w:pPr>
      <w:spacing w:after="100"/>
      <w:ind w:left="660"/>
    </w:pPr>
  </w:style>
  <w:style w:type="paragraph" w:styleId="TM5">
    <w:name w:val="toc 5"/>
    <w:basedOn w:val="Normal"/>
    <w:next w:val="Normal"/>
    <w:autoRedefine/>
    <w:uiPriority w:val="39"/>
    <w:semiHidden/>
    <w:unhideWhenUsed/>
    <w:rsid w:val="001848FA"/>
    <w:pPr>
      <w:spacing w:after="100"/>
      <w:ind w:left="880"/>
    </w:pPr>
  </w:style>
  <w:style w:type="paragraph" w:styleId="TM6">
    <w:name w:val="toc 6"/>
    <w:basedOn w:val="Normal"/>
    <w:next w:val="Normal"/>
    <w:autoRedefine/>
    <w:uiPriority w:val="39"/>
    <w:semiHidden/>
    <w:unhideWhenUsed/>
    <w:rsid w:val="001848FA"/>
    <w:pPr>
      <w:spacing w:after="100"/>
      <w:ind w:left="1100"/>
    </w:pPr>
  </w:style>
  <w:style w:type="paragraph" w:styleId="TM7">
    <w:name w:val="toc 7"/>
    <w:basedOn w:val="Normal"/>
    <w:next w:val="Normal"/>
    <w:autoRedefine/>
    <w:uiPriority w:val="39"/>
    <w:semiHidden/>
    <w:unhideWhenUsed/>
    <w:rsid w:val="001848FA"/>
    <w:pPr>
      <w:spacing w:after="100"/>
      <w:ind w:left="1320"/>
    </w:pPr>
  </w:style>
  <w:style w:type="paragraph" w:styleId="TM8">
    <w:name w:val="toc 8"/>
    <w:basedOn w:val="Normal"/>
    <w:next w:val="Normal"/>
    <w:autoRedefine/>
    <w:uiPriority w:val="39"/>
    <w:semiHidden/>
    <w:unhideWhenUsed/>
    <w:rsid w:val="001848FA"/>
    <w:pPr>
      <w:spacing w:after="100"/>
      <w:ind w:left="1540"/>
    </w:pPr>
  </w:style>
  <w:style w:type="paragraph" w:styleId="TM9">
    <w:name w:val="toc 9"/>
    <w:basedOn w:val="Normal"/>
    <w:next w:val="Normal"/>
    <w:autoRedefine/>
    <w:uiPriority w:val="39"/>
    <w:semiHidden/>
    <w:unhideWhenUsed/>
    <w:rsid w:val="001848FA"/>
    <w:pPr>
      <w:spacing w:after="100"/>
      <w:ind w:left="1760"/>
    </w:pPr>
  </w:style>
  <w:style w:type="table" w:styleId="Grilledutableau">
    <w:name w:val="Table Grid"/>
    <w:basedOn w:val="TableauNormal"/>
    <w:uiPriority w:val="59"/>
    <w:rsid w:val="00913031"/>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bodytext">
    <w:name w:val="bodytext"/>
    <w:basedOn w:val="Normal"/>
    <w:rsid w:val="002E1B93"/>
    <w:pPr>
      <w:spacing w:before="100" w:beforeAutospacing="1" w:after="100" w:afterAutospacing="1"/>
      <w:jc w:val="left"/>
    </w:pPr>
    <w:rPr>
      <w:rFonts w:ascii="Times New Roman" w:hAnsi="Times New Roman"/>
      <w:color w:val="auto"/>
      <w:sz w:val="24"/>
      <w:szCs w:val="24"/>
    </w:rPr>
  </w:style>
  <w:style w:type="table" w:styleId="Trameclaire-Accent1">
    <w:name w:val="Light Shading Accent 1"/>
    <w:basedOn w:val="TableauNormal"/>
    <w:uiPriority w:val="60"/>
    <w:rsid w:val="00945823"/>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Ombrageclair">
    <w:name w:val="Light Shading"/>
    <w:basedOn w:val="TableauNormal"/>
    <w:uiPriority w:val="60"/>
    <w:rsid w:val="004F26FB"/>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optxtp">
    <w:name w:val="op_txt_p"/>
    <w:basedOn w:val="Normal"/>
    <w:rsid w:val="00DE6693"/>
    <w:pPr>
      <w:spacing w:before="100" w:beforeAutospacing="1" w:after="100" w:afterAutospacing="1"/>
      <w:jc w:val="left"/>
    </w:pPr>
    <w:rPr>
      <w:rFonts w:ascii="Times New Roman" w:eastAsia="Times New Roman" w:hAnsi="Times New Roman" w:cs="Times New Roman"/>
      <w:color w:val="auto"/>
      <w:sz w:val="24"/>
      <w:szCs w:val="24"/>
    </w:rPr>
  </w:style>
  <w:style w:type="character" w:customStyle="1" w:styleId="apple-converted-space">
    <w:name w:val="apple-converted-space"/>
    <w:basedOn w:val="Policepardfaut"/>
    <w:rsid w:val="00DE6693"/>
  </w:style>
  <w:style w:type="character" w:customStyle="1" w:styleId="pbti">
    <w:name w:val="pbti"/>
    <w:basedOn w:val="Policepardfaut"/>
    <w:rsid w:val="00DE6693"/>
  </w:style>
  <w:style w:type="character" w:customStyle="1" w:styleId="hidden">
    <w:name w:val="hidden"/>
    <w:basedOn w:val="Policepardfaut"/>
    <w:rsid w:val="00DE6693"/>
  </w:style>
  <w:style w:type="character" w:customStyle="1" w:styleId="pbtiauthor">
    <w:name w:val="pbtiauthor"/>
    <w:basedOn w:val="Policepardfaut"/>
    <w:rsid w:val="00DE6693"/>
  </w:style>
  <w:style w:type="paragraph" w:customStyle="1" w:styleId="Default">
    <w:name w:val="Default"/>
    <w:rsid w:val="0078359E"/>
    <w:pPr>
      <w:autoSpaceDE w:val="0"/>
      <w:autoSpaceDN w:val="0"/>
      <w:adjustRightInd w:val="0"/>
    </w:pPr>
    <w:rPr>
      <w:color w:val="000000"/>
      <w:sz w:val="24"/>
      <w:szCs w:val="24"/>
    </w:rPr>
  </w:style>
  <w:style w:type="paragraph" w:customStyle="1" w:styleId="StyleHeading2Blue1">
    <w:name w:val="Style Heading 2 + Blue1"/>
    <w:basedOn w:val="Default"/>
    <w:next w:val="Default"/>
    <w:uiPriority w:val="99"/>
    <w:rsid w:val="0078359E"/>
    <w:rPr>
      <w:rFonts w:ascii="Arial" w:hAnsi="Arial" w:cs="Arial"/>
      <w:color w:val="auto"/>
    </w:rPr>
  </w:style>
  <w:style w:type="table" w:styleId="Listemoyenne2-Accent1">
    <w:name w:val="Medium List 2 Accent 1"/>
    <w:basedOn w:val="TableauNormal"/>
    <w:uiPriority w:val="66"/>
    <w:rsid w:val="00F75CEC"/>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legende">
    <w:name w:val="legende"/>
    <w:basedOn w:val="Normal"/>
    <w:rsid w:val="00F34389"/>
    <w:pPr>
      <w:spacing w:before="100" w:beforeAutospacing="1" w:after="100" w:afterAutospacing="1"/>
      <w:jc w:val="left"/>
    </w:pPr>
    <w:rPr>
      <w:rFonts w:ascii="Times New Roman" w:eastAsia="Times New Roman" w:hAnsi="Times New Roman" w:cs="Times New Roman"/>
      <w:color w:val="auto"/>
      <w:sz w:val="24"/>
      <w:szCs w:val="24"/>
    </w:rPr>
  </w:style>
  <w:style w:type="character" w:styleId="lev">
    <w:name w:val="Strong"/>
    <w:basedOn w:val="Policepardfaut"/>
    <w:uiPriority w:val="22"/>
    <w:qFormat/>
    <w:rsid w:val="00694531"/>
    <w:rPr>
      <w:b/>
      <w:bCs/>
    </w:rPr>
  </w:style>
  <w:style w:type="character" w:styleId="Accentuation">
    <w:name w:val="Emphasis"/>
    <w:basedOn w:val="Policepardfaut"/>
    <w:uiPriority w:val="20"/>
    <w:qFormat/>
    <w:rsid w:val="00516721"/>
    <w:rPr>
      <w:i/>
      <w:iCs/>
    </w:rPr>
  </w:style>
  <w:style w:type="table" w:styleId="Listeclaire-Accent1">
    <w:name w:val="Light List Accent 1"/>
    <w:basedOn w:val="TableauNormal"/>
    <w:uiPriority w:val="61"/>
    <w:rsid w:val="00C75823"/>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09271">
      <w:bodyDiv w:val="1"/>
      <w:marLeft w:val="0"/>
      <w:marRight w:val="0"/>
      <w:marTop w:val="0"/>
      <w:marBottom w:val="0"/>
      <w:divBdr>
        <w:top w:val="none" w:sz="0" w:space="0" w:color="auto"/>
        <w:left w:val="none" w:sz="0" w:space="0" w:color="auto"/>
        <w:bottom w:val="none" w:sz="0" w:space="0" w:color="auto"/>
        <w:right w:val="none" w:sz="0" w:space="0" w:color="auto"/>
      </w:divBdr>
    </w:div>
    <w:div w:id="157355984">
      <w:bodyDiv w:val="1"/>
      <w:marLeft w:val="0"/>
      <w:marRight w:val="0"/>
      <w:marTop w:val="0"/>
      <w:marBottom w:val="0"/>
      <w:divBdr>
        <w:top w:val="none" w:sz="0" w:space="0" w:color="auto"/>
        <w:left w:val="none" w:sz="0" w:space="0" w:color="auto"/>
        <w:bottom w:val="none" w:sz="0" w:space="0" w:color="auto"/>
        <w:right w:val="none" w:sz="0" w:space="0" w:color="auto"/>
      </w:divBdr>
    </w:div>
    <w:div w:id="300697658">
      <w:bodyDiv w:val="1"/>
      <w:marLeft w:val="0"/>
      <w:marRight w:val="0"/>
      <w:marTop w:val="0"/>
      <w:marBottom w:val="0"/>
      <w:divBdr>
        <w:top w:val="none" w:sz="0" w:space="0" w:color="auto"/>
        <w:left w:val="none" w:sz="0" w:space="0" w:color="auto"/>
        <w:bottom w:val="none" w:sz="0" w:space="0" w:color="auto"/>
        <w:right w:val="none" w:sz="0" w:space="0" w:color="auto"/>
      </w:divBdr>
    </w:div>
    <w:div w:id="336925804">
      <w:bodyDiv w:val="1"/>
      <w:marLeft w:val="0"/>
      <w:marRight w:val="0"/>
      <w:marTop w:val="0"/>
      <w:marBottom w:val="0"/>
      <w:divBdr>
        <w:top w:val="none" w:sz="0" w:space="0" w:color="auto"/>
        <w:left w:val="none" w:sz="0" w:space="0" w:color="auto"/>
        <w:bottom w:val="none" w:sz="0" w:space="0" w:color="auto"/>
        <w:right w:val="none" w:sz="0" w:space="0" w:color="auto"/>
      </w:divBdr>
      <w:divsChild>
        <w:div w:id="4333030">
          <w:marLeft w:val="45"/>
          <w:marRight w:val="0"/>
          <w:marTop w:val="0"/>
          <w:marBottom w:val="0"/>
          <w:divBdr>
            <w:top w:val="none" w:sz="0" w:space="0" w:color="auto"/>
            <w:left w:val="none" w:sz="0" w:space="0" w:color="auto"/>
            <w:bottom w:val="none" w:sz="0" w:space="0" w:color="auto"/>
            <w:right w:val="none" w:sz="0" w:space="0" w:color="auto"/>
          </w:divBdr>
          <w:divsChild>
            <w:div w:id="1620137277">
              <w:marLeft w:val="0"/>
              <w:marRight w:val="0"/>
              <w:marTop w:val="0"/>
              <w:marBottom w:val="0"/>
              <w:divBdr>
                <w:top w:val="none" w:sz="0" w:space="0" w:color="auto"/>
                <w:left w:val="none" w:sz="0" w:space="0" w:color="auto"/>
                <w:bottom w:val="none" w:sz="0" w:space="0" w:color="auto"/>
                <w:right w:val="none" w:sz="0" w:space="0" w:color="auto"/>
              </w:divBdr>
              <w:divsChild>
                <w:div w:id="1750958065">
                  <w:marLeft w:val="0"/>
                  <w:marRight w:val="0"/>
                  <w:marTop w:val="0"/>
                  <w:marBottom w:val="0"/>
                  <w:divBdr>
                    <w:top w:val="none" w:sz="0" w:space="0" w:color="auto"/>
                    <w:left w:val="none" w:sz="0" w:space="0" w:color="auto"/>
                    <w:bottom w:val="none" w:sz="0" w:space="0" w:color="auto"/>
                    <w:right w:val="none" w:sz="0" w:space="0" w:color="auto"/>
                  </w:divBdr>
                </w:div>
              </w:divsChild>
            </w:div>
            <w:div w:id="1584560003">
              <w:marLeft w:val="300"/>
              <w:marRight w:val="300"/>
              <w:marTop w:val="300"/>
              <w:marBottom w:val="300"/>
              <w:divBdr>
                <w:top w:val="none" w:sz="0" w:space="0" w:color="auto"/>
                <w:left w:val="none" w:sz="0" w:space="0" w:color="auto"/>
                <w:bottom w:val="none" w:sz="0" w:space="0" w:color="auto"/>
                <w:right w:val="none" w:sz="0" w:space="0" w:color="auto"/>
              </w:divBdr>
              <w:divsChild>
                <w:div w:id="914050649">
                  <w:marLeft w:val="0"/>
                  <w:marRight w:val="0"/>
                  <w:marTop w:val="0"/>
                  <w:marBottom w:val="0"/>
                  <w:divBdr>
                    <w:top w:val="single" w:sz="6" w:space="0" w:color="BDBDBD"/>
                    <w:left w:val="single" w:sz="6" w:space="0" w:color="BDBDBD"/>
                    <w:bottom w:val="single" w:sz="6" w:space="0" w:color="BDBDBD"/>
                    <w:right w:val="single" w:sz="6" w:space="0" w:color="BDBDBD"/>
                  </w:divBdr>
                </w:div>
              </w:divsChild>
            </w:div>
          </w:divsChild>
        </w:div>
      </w:divsChild>
    </w:div>
    <w:div w:id="534124935">
      <w:bodyDiv w:val="1"/>
      <w:marLeft w:val="0"/>
      <w:marRight w:val="0"/>
      <w:marTop w:val="0"/>
      <w:marBottom w:val="0"/>
      <w:divBdr>
        <w:top w:val="none" w:sz="0" w:space="0" w:color="auto"/>
        <w:left w:val="none" w:sz="0" w:space="0" w:color="auto"/>
        <w:bottom w:val="none" w:sz="0" w:space="0" w:color="auto"/>
        <w:right w:val="none" w:sz="0" w:space="0" w:color="auto"/>
      </w:divBdr>
    </w:div>
    <w:div w:id="603146785">
      <w:bodyDiv w:val="1"/>
      <w:marLeft w:val="0"/>
      <w:marRight w:val="0"/>
      <w:marTop w:val="0"/>
      <w:marBottom w:val="0"/>
      <w:divBdr>
        <w:top w:val="none" w:sz="0" w:space="0" w:color="auto"/>
        <w:left w:val="none" w:sz="0" w:space="0" w:color="auto"/>
        <w:bottom w:val="none" w:sz="0" w:space="0" w:color="auto"/>
        <w:right w:val="none" w:sz="0" w:space="0" w:color="auto"/>
      </w:divBdr>
    </w:div>
    <w:div w:id="751584315">
      <w:bodyDiv w:val="1"/>
      <w:marLeft w:val="0"/>
      <w:marRight w:val="0"/>
      <w:marTop w:val="0"/>
      <w:marBottom w:val="0"/>
      <w:divBdr>
        <w:top w:val="none" w:sz="0" w:space="0" w:color="auto"/>
        <w:left w:val="none" w:sz="0" w:space="0" w:color="auto"/>
        <w:bottom w:val="none" w:sz="0" w:space="0" w:color="auto"/>
        <w:right w:val="none" w:sz="0" w:space="0" w:color="auto"/>
      </w:divBdr>
    </w:div>
    <w:div w:id="1001083215">
      <w:bodyDiv w:val="1"/>
      <w:marLeft w:val="0"/>
      <w:marRight w:val="0"/>
      <w:marTop w:val="0"/>
      <w:marBottom w:val="0"/>
      <w:divBdr>
        <w:top w:val="none" w:sz="0" w:space="0" w:color="auto"/>
        <w:left w:val="none" w:sz="0" w:space="0" w:color="auto"/>
        <w:bottom w:val="none" w:sz="0" w:space="0" w:color="auto"/>
        <w:right w:val="none" w:sz="0" w:space="0" w:color="auto"/>
      </w:divBdr>
      <w:divsChild>
        <w:div w:id="1922445714">
          <w:marLeft w:val="0"/>
          <w:marRight w:val="0"/>
          <w:marTop w:val="0"/>
          <w:marBottom w:val="225"/>
          <w:divBdr>
            <w:top w:val="none" w:sz="0" w:space="0" w:color="auto"/>
            <w:left w:val="none" w:sz="0" w:space="0" w:color="auto"/>
            <w:bottom w:val="single" w:sz="6" w:space="0" w:color="DEDEDE"/>
            <w:right w:val="none" w:sz="0" w:space="0" w:color="auto"/>
          </w:divBdr>
          <w:divsChild>
            <w:div w:id="1053886414">
              <w:marLeft w:val="0"/>
              <w:marRight w:val="0"/>
              <w:marTop w:val="0"/>
              <w:marBottom w:val="0"/>
              <w:divBdr>
                <w:top w:val="none" w:sz="0" w:space="0" w:color="auto"/>
                <w:left w:val="none" w:sz="0" w:space="0" w:color="auto"/>
                <w:bottom w:val="none" w:sz="0" w:space="0" w:color="auto"/>
                <w:right w:val="none" w:sz="0" w:space="0" w:color="auto"/>
              </w:divBdr>
              <w:divsChild>
                <w:div w:id="514807522">
                  <w:marLeft w:val="0"/>
                  <w:marRight w:val="0"/>
                  <w:marTop w:val="0"/>
                  <w:marBottom w:val="0"/>
                  <w:divBdr>
                    <w:top w:val="none" w:sz="0" w:space="0" w:color="auto"/>
                    <w:left w:val="none" w:sz="0" w:space="0" w:color="auto"/>
                    <w:bottom w:val="none" w:sz="0" w:space="0" w:color="auto"/>
                    <w:right w:val="single" w:sz="18" w:space="11" w:color="F5EFEF"/>
                  </w:divBdr>
                  <w:divsChild>
                    <w:div w:id="1203709608">
                      <w:marLeft w:val="0"/>
                      <w:marRight w:val="0"/>
                      <w:marTop w:val="0"/>
                      <w:marBottom w:val="0"/>
                      <w:divBdr>
                        <w:top w:val="none" w:sz="0" w:space="0" w:color="auto"/>
                        <w:left w:val="none" w:sz="0" w:space="0" w:color="auto"/>
                        <w:bottom w:val="none" w:sz="0" w:space="0" w:color="auto"/>
                        <w:right w:val="none" w:sz="0" w:space="0" w:color="auto"/>
                      </w:divBdr>
                      <w:divsChild>
                        <w:div w:id="728305110">
                          <w:marLeft w:val="0"/>
                          <w:marRight w:val="0"/>
                          <w:marTop w:val="0"/>
                          <w:marBottom w:val="0"/>
                          <w:divBdr>
                            <w:top w:val="none" w:sz="0" w:space="0" w:color="auto"/>
                            <w:left w:val="none" w:sz="0" w:space="0" w:color="auto"/>
                            <w:bottom w:val="none" w:sz="0" w:space="0" w:color="auto"/>
                            <w:right w:val="none" w:sz="0" w:space="0" w:color="auto"/>
                          </w:divBdr>
                          <w:divsChild>
                            <w:div w:id="1894001491">
                              <w:marLeft w:val="0"/>
                              <w:marRight w:val="0"/>
                              <w:marTop w:val="300"/>
                              <w:marBottom w:val="750"/>
                              <w:divBdr>
                                <w:top w:val="none" w:sz="0" w:space="0" w:color="auto"/>
                                <w:left w:val="none" w:sz="0" w:space="0" w:color="auto"/>
                                <w:bottom w:val="none" w:sz="0" w:space="0" w:color="auto"/>
                                <w:right w:val="none" w:sz="0" w:space="0" w:color="auto"/>
                              </w:divBdr>
                              <w:divsChild>
                                <w:div w:id="851643799">
                                  <w:marLeft w:val="75"/>
                                  <w:marRight w:val="75"/>
                                  <w:marTop w:val="225"/>
                                  <w:marBottom w:val="0"/>
                                  <w:divBdr>
                                    <w:top w:val="none" w:sz="0" w:space="0" w:color="auto"/>
                                    <w:left w:val="none" w:sz="0" w:space="0" w:color="auto"/>
                                    <w:bottom w:val="single" w:sz="6" w:space="0" w:color="ECEDEE"/>
                                    <w:right w:val="none" w:sz="0" w:space="0" w:color="auto"/>
                                  </w:divBdr>
                                </w:div>
                              </w:divsChild>
                            </w:div>
                          </w:divsChild>
                        </w:div>
                      </w:divsChild>
                    </w:div>
                  </w:divsChild>
                </w:div>
              </w:divsChild>
            </w:div>
          </w:divsChild>
        </w:div>
      </w:divsChild>
    </w:div>
    <w:div w:id="1009404680">
      <w:bodyDiv w:val="1"/>
      <w:marLeft w:val="0"/>
      <w:marRight w:val="0"/>
      <w:marTop w:val="0"/>
      <w:marBottom w:val="0"/>
      <w:divBdr>
        <w:top w:val="none" w:sz="0" w:space="0" w:color="auto"/>
        <w:left w:val="none" w:sz="0" w:space="0" w:color="auto"/>
        <w:bottom w:val="none" w:sz="0" w:space="0" w:color="auto"/>
        <w:right w:val="none" w:sz="0" w:space="0" w:color="auto"/>
      </w:divBdr>
      <w:divsChild>
        <w:div w:id="1367103332">
          <w:marLeft w:val="45"/>
          <w:marRight w:val="0"/>
          <w:marTop w:val="0"/>
          <w:marBottom w:val="0"/>
          <w:divBdr>
            <w:top w:val="none" w:sz="0" w:space="0" w:color="auto"/>
            <w:left w:val="none" w:sz="0" w:space="0" w:color="auto"/>
            <w:bottom w:val="none" w:sz="0" w:space="0" w:color="auto"/>
            <w:right w:val="none" w:sz="0" w:space="0" w:color="auto"/>
          </w:divBdr>
          <w:divsChild>
            <w:div w:id="600458657">
              <w:marLeft w:val="300"/>
              <w:marRight w:val="300"/>
              <w:marTop w:val="300"/>
              <w:marBottom w:val="300"/>
              <w:divBdr>
                <w:top w:val="none" w:sz="0" w:space="0" w:color="auto"/>
                <w:left w:val="none" w:sz="0" w:space="0" w:color="auto"/>
                <w:bottom w:val="none" w:sz="0" w:space="0" w:color="auto"/>
                <w:right w:val="none" w:sz="0" w:space="0" w:color="auto"/>
              </w:divBdr>
              <w:divsChild>
                <w:div w:id="1510632743">
                  <w:marLeft w:val="0"/>
                  <w:marRight w:val="0"/>
                  <w:marTop w:val="0"/>
                  <w:marBottom w:val="0"/>
                  <w:divBdr>
                    <w:top w:val="single" w:sz="6" w:space="0" w:color="BDBDBD"/>
                    <w:left w:val="single" w:sz="6" w:space="0" w:color="BDBDBD"/>
                    <w:bottom w:val="single" w:sz="6" w:space="0" w:color="BDBDBD"/>
                    <w:right w:val="single" w:sz="6" w:space="0" w:color="BDBDBD"/>
                  </w:divBdr>
                  <w:divsChild>
                    <w:div w:id="106117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7015016">
      <w:bodyDiv w:val="1"/>
      <w:marLeft w:val="0"/>
      <w:marRight w:val="0"/>
      <w:marTop w:val="0"/>
      <w:marBottom w:val="0"/>
      <w:divBdr>
        <w:top w:val="none" w:sz="0" w:space="0" w:color="auto"/>
        <w:left w:val="none" w:sz="0" w:space="0" w:color="auto"/>
        <w:bottom w:val="none" w:sz="0" w:space="0" w:color="auto"/>
        <w:right w:val="none" w:sz="0" w:space="0" w:color="auto"/>
      </w:divBdr>
    </w:div>
    <w:div w:id="1288970419">
      <w:bodyDiv w:val="1"/>
      <w:marLeft w:val="0"/>
      <w:marRight w:val="0"/>
      <w:marTop w:val="0"/>
      <w:marBottom w:val="0"/>
      <w:divBdr>
        <w:top w:val="none" w:sz="0" w:space="0" w:color="auto"/>
        <w:left w:val="none" w:sz="0" w:space="0" w:color="auto"/>
        <w:bottom w:val="none" w:sz="0" w:space="0" w:color="auto"/>
        <w:right w:val="none" w:sz="0" w:space="0" w:color="auto"/>
      </w:divBdr>
    </w:div>
    <w:div w:id="1530341052">
      <w:bodyDiv w:val="1"/>
      <w:marLeft w:val="0"/>
      <w:marRight w:val="0"/>
      <w:marTop w:val="0"/>
      <w:marBottom w:val="0"/>
      <w:divBdr>
        <w:top w:val="none" w:sz="0" w:space="0" w:color="auto"/>
        <w:left w:val="none" w:sz="0" w:space="0" w:color="auto"/>
        <w:bottom w:val="none" w:sz="0" w:space="0" w:color="auto"/>
        <w:right w:val="none" w:sz="0" w:space="0" w:color="auto"/>
      </w:divBdr>
    </w:div>
    <w:div w:id="1664511175">
      <w:bodyDiv w:val="1"/>
      <w:marLeft w:val="0"/>
      <w:marRight w:val="0"/>
      <w:marTop w:val="0"/>
      <w:marBottom w:val="0"/>
      <w:divBdr>
        <w:top w:val="none" w:sz="0" w:space="0" w:color="auto"/>
        <w:left w:val="none" w:sz="0" w:space="0" w:color="auto"/>
        <w:bottom w:val="none" w:sz="0" w:space="0" w:color="auto"/>
        <w:right w:val="none" w:sz="0" w:space="0" w:color="auto"/>
      </w:divBdr>
      <w:divsChild>
        <w:div w:id="312569226">
          <w:marLeft w:val="0"/>
          <w:marRight w:val="0"/>
          <w:marTop w:val="0"/>
          <w:marBottom w:val="0"/>
          <w:divBdr>
            <w:top w:val="single" w:sz="6" w:space="0" w:color="BDBDBD"/>
            <w:left w:val="single" w:sz="6" w:space="0" w:color="BDBDBD"/>
            <w:bottom w:val="single" w:sz="6" w:space="0" w:color="BDBDBD"/>
            <w:right w:val="single" w:sz="6" w:space="0" w:color="BDBDBD"/>
          </w:divBdr>
        </w:div>
      </w:divsChild>
    </w:div>
    <w:div w:id="1696343264">
      <w:bodyDiv w:val="1"/>
      <w:marLeft w:val="0"/>
      <w:marRight w:val="0"/>
      <w:marTop w:val="0"/>
      <w:marBottom w:val="0"/>
      <w:divBdr>
        <w:top w:val="none" w:sz="0" w:space="0" w:color="auto"/>
        <w:left w:val="none" w:sz="0" w:space="0" w:color="auto"/>
        <w:bottom w:val="none" w:sz="0" w:space="0" w:color="auto"/>
        <w:right w:val="none" w:sz="0" w:space="0" w:color="auto"/>
      </w:divBdr>
    </w:div>
    <w:div w:id="1816213013">
      <w:bodyDiv w:val="1"/>
      <w:marLeft w:val="0"/>
      <w:marRight w:val="0"/>
      <w:marTop w:val="0"/>
      <w:marBottom w:val="0"/>
      <w:divBdr>
        <w:top w:val="none" w:sz="0" w:space="0" w:color="auto"/>
        <w:left w:val="none" w:sz="0" w:space="0" w:color="auto"/>
        <w:bottom w:val="none" w:sz="0" w:space="0" w:color="auto"/>
        <w:right w:val="none" w:sz="0" w:space="0" w:color="auto"/>
      </w:divBdr>
      <w:divsChild>
        <w:div w:id="1809282032">
          <w:marLeft w:val="45"/>
          <w:marRight w:val="0"/>
          <w:marTop w:val="0"/>
          <w:marBottom w:val="0"/>
          <w:divBdr>
            <w:top w:val="none" w:sz="0" w:space="0" w:color="auto"/>
            <w:left w:val="none" w:sz="0" w:space="0" w:color="auto"/>
            <w:bottom w:val="none" w:sz="0" w:space="0" w:color="auto"/>
            <w:right w:val="none" w:sz="0" w:space="0" w:color="auto"/>
          </w:divBdr>
          <w:divsChild>
            <w:div w:id="739593518">
              <w:marLeft w:val="0"/>
              <w:marRight w:val="0"/>
              <w:marTop w:val="0"/>
              <w:marBottom w:val="0"/>
              <w:divBdr>
                <w:top w:val="none" w:sz="0" w:space="0" w:color="auto"/>
                <w:left w:val="none" w:sz="0" w:space="0" w:color="auto"/>
                <w:bottom w:val="none" w:sz="0" w:space="0" w:color="auto"/>
                <w:right w:val="none" w:sz="0" w:space="0" w:color="auto"/>
              </w:divBdr>
              <w:divsChild>
                <w:div w:id="989213153">
                  <w:marLeft w:val="0"/>
                  <w:marRight w:val="0"/>
                  <w:marTop w:val="0"/>
                  <w:marBottom w:val="0"/>
                  <w:divBdr>
                    <w:top w:val="none" w:sz="0" w:space="0" w:color="auto"/>
                    <w:left w:val="none" w:sz="0" w:space="0" w:color="auto"/>
                    <w:bottom w:val="none" w:sz="0" w:space="0" w:color="auto"/>
                    <w:right w:val="none" w:sz="0" w:space="0" w:color="auto"/>
                  </w:divBdr>
                  <w:divsChild>
                    <w:div w:id="1743138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978553">
      <w:bodyDiv w:val="1"/>
      <w:marLeft w:val="0"/>
      <w:marRight w:val="0"/>
      <w:marTop w:val="0"/>
      <w:marBottom w:val="0"/>
      <w:divBdr>
        <w:top w:val="none" w:sz="0" w:space="0" w:color="auto"/>
        <w:left w:val="none" w:sz="0" w:space="0" w:color="auto"/>
        <w:bottom w:val="none" w:sz="0" w:space="0" w:color="auto"/>
        <w:right w:val="none" w:sz="0" w:space="0" w:color="auto"/>
      </w:divBdr>
      <w:divsChild>
        <w:div w:id="1551647064">
          <w:marLeft w:val="0"/>
          <w:marRight w:val="0"/>
          <w:marTop w:val="0"/>
          <w:marBottom w:val="225"/>
          <w:divBdr>
            <w:top w:val="none" w:sz="0" w:space="0" w:color="auto"/>
            <w:left w:val="none" w:sz="0" w:space="0" w:color="auto"/>
            <w:bottom w:val="single" w:sz="6" w:space="0" w:color="DEDEDE"/>
            <w:right w:val="none" w:sz="0" w:space="0" w:color="auto"/>
          </w:divBdr>
          <w:divsChild>
            <w:div w:id="882403504">
              <w:marLeft w:val="0"/>
              <w:marRight w:val="0"/>
              <w:marTop w:val="0"/>
              <w:marBottom w:val="0"/>
              <w:divBdr>
                <w:top w:val="none" w:sz="0" w:space="0" w:color="auto"/>
                <w:left w:val="none" w:sz="0" w:space="0" w:color="auto"/>
                <w:bottom w:val="none" w:sz="0" w:space="0" w:color="auto"/>
                <w:right w:val="none" w:sz="0" w:space="0" w:color="auto"/>
              </w:divBdr>
              <w:divsChild>
                <w:div w:id="1594968944">
                  <w:marLeft w:val="0"/>
                  <w:marRight w:val="0"/>
                  <w:marTop w:val="0"/>
                  <w:marBottom w:val="0"/>
                  <w:divBdr>
                    <w:top w:val="none" w:sz="0" w:space="0" w:color="auto"/>
                    <w:left w:val="none" w:sz="0" w:space="0" w:color="auto"/>
                    <w:bottom w:val="none" w:sz="0" w:space="0" w:color="auto"/>
                    <w:right w:val="single" w:sz="18" w:space="11" w:color="F5EFEF"/>
                  </w:divBdr>
                  <w:divsChild>
                    <w:div w:id="530612098">
                      <w:marLeft w:val="0"/>
                      <w:marRight w:val="0"/>
                      <w:marTop w:val="0"/>
                      <w:marBottom w:val="0"/>
                      <w:divBdr>
                        <w:top w:val="none" w:sz="0" w:space="0" w:color="auto"/>
                        <w:left w:val="none" w:sz="0" w:space="0" w:color="auto"/>
                        <w:bottom w:val="none" w:sz="0" w:space="0" w:color="auto"/>
                        <w:right w:val="none" w:sz="0" w:space="0" w:color="auto"/>
                      </w:divBdr>
                      <w:divsChild>
                        <w:div w:id="1103065931">
                          <w:marLeft w:val="0"/>
                          <w:marRight w:val="0"/>
                          <w:marTop w:val="0"/>
                          <w:marBottom w:val="0"/>
                          <w:divBdr>
                            <w:top w:val="none" w:sz="0" w:space="0" w:color="auto"/>
                            <w:left w:val="none" w:sz="0" w:space="0" w:color="auto"/>
                            <w:bottom w:val="none" w:sz="0" w:space="0" w:color="auto"/>
                            <w:right w:val="none" w:sz="0" w:space="0" w:color="auto"/>
                          </w:divBdr>
                          <w:divsChild>
                            <w:div w:id="53428060">
                              <w:marLeft w:val="0"/>
                              <w:marRight w:val="0"/>
                              <w:marTop w:val="300"/>
                              <w:marBottom w:val="750"/>
                              <w:divBdr>
                                <w:top w:val="none" w:sz="0" w:space="0" w:color="auto"/>
                                <w:left w:val="none" w:sz="0" w:space="0" w:color="auto"/>
                                <w:bottom w:val="none" w:sz="0" w:space="0" w:color="auto"/>
                                <w:right w:val="none" w:sz="0" w:space="0" w:color="auto"/>
                              </w:divBdr>
                              <w:divsChild>
                                <w:div w:id="2086102977">
                                  <w:marLeft w:val="75"/>
                                  <w:marRight w:val="75"/>
                                  <w:marTop w:val="225"/>
                                  <w:marBottom w:val="0"/>
                                  <w:divBdr>
                                    <w:top w:val="none" w:sz="0" w:space="0" w:color="auto"/>
                                    <w:left w:val="none" w:sz="0" w:space="0" w:color="auto"/>
                                    <w:bottom w:val="single" w:sz="6" w:space="0" w:color="ECEDEE"/>
                                    <w:right w:val="none" w:sz="0" w:space="0" w:color="auto"/>
                                  </w:divBdr>
                                </w:div>
                              </w:divsChild>
                            </w:div>
                          </w:divsChild>
                        </w:div>
                      </w:divsChild>
                    </w:div>
                  </w:divsChild>
                </w:div>
              </w:divsChild>
            </w:div>
          </w:divsChild>
        </w:div>
      </w:divsChild>
    </w:div>
    <w:div w:id="1957372703">
      <w:bodyDiv w:val="1"/>
      <w:marLeft w:val="0"/>
      <w:marRight w:val="0"/>
      <w:marTop w:val="0"/>
      <w:marBottom w:val="0"/>
      <w:divBdr>
        <w:top w:val="none" w:sz="0" w:space="0" w:color="auto"/>
        <w:left w:val="none" w:sz="0" w:space="0" w:color="auto"/>
        <w:bottom w:val="none" w:sz="0" w:space="0" w:color="auto"/>
        <w:right w:val="none" w:sz="0" w:space="0" w:color="auto"/>
      </w:divBdr>
      <w:divsChild>
        <w:div w:id="1285038849">
          <w:marLeft w:val="45"/>
          <w:marRight w:val="0"/>
          <w:marTop w:val="0"/>
          <w:marBottom w:val="0"/>
          <w:divBdr>
            <w:top w:val="none" w:sz="0" w:space="0" w:color="auto"/>
            <w:left w:val="none" w:sz="0" w:space="0" w:color="auto"/>
            <w:bottom w:val="none" w:sz="0" w:space="0" w:color="auto"/>
            <w:right w:val="none" w:sz="0" w:space="0" w:color="auto"/>
          </w:divBdr>
          <w:divsChild>
            <w:div w:id="1759208674">
              <w:marLeft w:val="300"/>
              <w:marRight w:val="300"/>
              <w:marTop w:val="300"/>
              <w:marBottom w:val="300"/>
              <w:divBdr>
                <w:top w:val="none" w:sz="0" w:space="0" w:color="auto"/>
                <w:left w:val="none" w:sz="0" w:space="0" w:color="auto"/>
                <w:bottom w:val="none" w:sz="0" w:space="0" w:color="auto"/>
                <w:right w:val="none" w:sz="0" w:space="0" w:color="auto"/>
              </w:divBdr>
              <w:divsChild>
                <w:div w:id="1831403656">
                  <w:marLeft w:val="0"/>
                  <w:marRight w:val="0"/>
                  <w:marTop w:val="0"/>
                  <w:marBottom w:val="0"/>
                  <w:divBdr>
                    <w:top w:val="single" w:sz="6" w:space="0" w:color="BDBDBD"/>
                    <w:left w:val="single" w:sz="6" w:space="0" w:color="BDBDBD"/>
                    <w:bottom w:val="single" w:sz="6" w:space="0" w:color="BDBDBD"/>
                    <w:right w:val="single" w:sz="6" w:space="0" w:color="BDBDBD"/>
                  </w:divBdr>
                  <w:divsChild>
                    <w:div w:id="1659186033">
                      <w:marLeft w:val="0"/>
                      <w:marRight w:val="0"/>
                      <w:marTop w:val="0"/>
                      <w:marBottom w:val="0"/>
                      <w:divBdr>
                        <w:top w:val="none" w:sz="0" w:space="0" w:color="auto"/>
                        <w:left w:val="none" w:sz="0" w:space="0" w:color="auto"/>
                        <w:bottom w:val="none" w:sz="0" w:space="0" w:color="auto"/>
                        <w:right w:val="none" w:sz="0" w:space="0" w:color="auto"/>
                      </w:divBdr>
                    </w:div>
                    <w:div w:id="620305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http://www.lyon-outil.com/577-849-thickbox/luxmetre-digital-1308si.jpg" TargetMode="External"/><Relationship Id="rId26" Type="http://schemas.openxmlformats.org/officeDocument/2006/relationships/image" Target="media/image15.wmf"/><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footer" Target="footer1.xml"/><Relationship Id="rId42" Type="http://schemas.openxmlformats.org/officeDocument/2006/relationships/image" Target="media/image28.png"/><Relationship Id="rId47" Type="http://schemas.openxmlformats.org/officeDocument/2006/relationships/image" Target="media/image32.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4.emf"/><Relationship Id="rId33" Type="http://schemas.openxmlformats.org/officeDocument/2006/relationships/header" Target="header1.xml"/><Relationship Id="rId38" Type="http://schemas.openxmlformats.org/officeDocument/2006/relationships/image" Target="media/image24.png"/><Relationship Id="rId46"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9.png"/><Relationship Id="rId29" Type="http://schemas.openxmlformats.org/officeDocument/2006/relationships/image" Target="media/image17.emf"/><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ynalum.com/dico/definition-oeil-humain.htm" TargetMode="External"/><Relationship Id="rId24" Type="http://schemas.openxmlformats.org/officeDocument/2006/relationships/image" Target="media/image13.jpeg"/><Relationship Id="rId32" Type="http://schemas.openxmlformats.org/officeDocument/2006/relationships/image" Target="http://www.energieplus-lesite.be/energieplus/fileadmin/resources/04_technique/02_facade/images/protection_solaire/svcLumin.GIF" TargetMode="External"/><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hyperlink" Target="http://www-energie.arch.ucl.ac.be/eclairage/guide_grandeurs.htm" TargetMode="Externa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image" Target="media/image16.png"/><Relationship Id="rId36" Type="http://schemas.openxmlformats.org/officeDocument/2006/relationships/image" Target="media/image22.png"/><Relationship Id="rId49" Type="http://schemas.openxmlformats.org/officeDocument/2006/relationships/theme" Target="theme/theme1.xml"/><Relationship Id="rId10" Type="http://schemas.openxmlformats.org/officeDocument/2006/relationships/hyperlink" Target="http://www.dynalum.com/dico/definition-rayonnement.htm" TargetMode="External"/><Relationship Id="rId19" Type="http://schemas.openxmlformats.org/officeDocument/2006/relationships/image" Target="media/image8.jpeg"/><Relationship Id="rId31" Type="http://schemas.openxmlformats.org/officeDocument/2006/relationships/image" Target="media/image19.gif"/><Relationship Id="rId44" Type="http://schemas.openxmlformats.org/officeDocument/2006/relationships/image" Target="media/image3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oleObject" Target="embeddings/oleObject1.bin"/><Relationship Id="rId30" Type="http://schemas.openxmlformats.org/officeDocument/2006/relationships/image" Target="media/image18.jpg"/><Relationship Id="rId35" Type="http://schemas.openxmlformats.org/officeDocument/2006/relationships/image" Target="media/image21.jpeg"/><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CE2C1B-225A-4997-B211-AB2FCA989D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937</TotalTime>
  <Pages>11</Pages>
  <Words>2094</Words>
  <Characters>11523</Characters>
  <Application>Microsoft Office Word</Application>
  <DocSecurity>0</DocSecurity>
  <Lines>96</Lines>
  <Paragraphs>27</Paragraphs>
  <ScaleCrop>false</ScaleCrop>
  <HeadingPairs>
    <vt:vector size="4" baseType="variant">
      <vt:variant>
        <vt:lpstr>Titre</vt:lpstr>
      </vt:variant>
      <vt:variant>
        <vt:i4>1</vt:i4>
      </vt:variant>
      <vt:variant>
        <vt:lpstr>Titres</vt:lpstr>
      </vt:variant>
      <vt:variant>
        <vt:i4>20</vt:i4>
      </vt:variant>
    </vt:vector>
  </HeadingPairs>
  <TitlesOfParts>
    <vt:vector size="21" baseType="lpstr">
      <vt:lpstr>Fiche n°1</vt:lpstr>
      <vt:lpstr>    L’indice de rendu des couleurs (IRC ou Ra)</vt:lpstr>
      <vt:lpstr>    Éblouissement (indice UGR : United gare rating) </vt:lpstr>
      <vt:lpstr>    /L’Éclairement du plan utile (E) en lux</vt:lpstr>
      <vt:lpstr>        Définition</vt:lpstr>
      <vt:lpstr>        Recommandations</vt:lpstr>
      <vt:lpstr>        Comment le déterminer ?</vt:lpstr>
      <vt:lpstr>    Le facteur de lumière du jour (FJ ou FLJ) :</vt:lpstr>
      <vt:lpstr>    L’indice d’ouverture </vt:lpstr>
      <vt:lpstr>    Le pourcentage de surfaces transparentes %St</vt:lpstr>
      <vt:lpstr>    Le facteur de transmission lumineuse tl:</vt:lpstr>
      <vt:lpstr>    L’indice de profondeur </vt:lpstr>
      <vt:lpstr>    Les sources lumineuses : les types de lampes</vt:lpstr>
      <vt:lpstr>    L’éclairement (E)</vt:lpstr>
      <vt:lpstr>    L’indice de rendu des couleurs (IRC ou Ra): </vt:lpstr>
      <vt:lpstr>    Flux lumineux (F) en Lumen (lm)</vt:lpstr>
      <vt:lpstr>    Consommation électrique en Watt [W.h]</vt:lpstr>
      <vt:lpstr>    Efficacité lumineuse (fe ou () en [lm/W]</vt:lpstr>
      <vt:lpstr>    Les luminaires</vt:lpstr>
      <vt:lpstr>    Intensité lumineuse (I) en candela [Cd]</vt:lpstr>
      <vt:lpstr>    Luminance (L) en candela/m² [Cd/m²]</vt:lpstr>
    </vt:vector>
  </TitlesOfParts>
  <Company>Lenovo</Company>
  <LinksUpToDate>false</LinksUpToDate>
  <CharactersWithSpaces>13590</CharactersWithSpaces>
  <SharedDoc>false</SharedDoc>
  <HLinks>
    <vt:vector size="6" baseType="variant">
      <vt:variant>
        <vt:i4>5898242</vt:i4>
      </vt:variant>
      <vt:variant>
        <vt:i4>-1</vt:i4>
      </vt:variant>
      <vt:variant>
        <vt:i4>1036</vt:i4>
      </vt:variant>
      <vt:variant>
        <vt:i4>1</vt:i4>
      </vt:variant>
      <vt:variant>
        <vt:lpwstr>http://www.dessine-moi-une-maison.fr/wp-content/uploads/2011/01/Reglementation-thermique-2012-RT-2012.jpg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Fiche n°1</dc:title>
  <dc:creator>henri makles</dc:creator>
  <cp:lastModifiedBy>Anne</cp:lastModifiedBy>
  <cp:revision>166</cp:revision>
  <cp:lastPrinted>2012-10-18T08:10:00Z</cp:lastPrinted>
  <dcterms:created xsi:type="dcterms:W3CDTF">2012-09-09T13:51:00Z</dcterms:created>
  <dcterms:modified xsi:type="dcterms:W3CDTF">2012-12-14T12:14:00Z</dcterms:modified>
</cp:coreProperties>
</file>