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C65" w:rsidRPr="00F82810" w:rsidRDefault="00177106" w:rsidP="00177106">
      <w:pPr>
        <w:pStyle w:val="Titre1"/>
        <w:pageBreakBefore/>
        <w:ind w:firstLine="708"/>
        <w:rPr>
          <w:sz w:val="52"/>
          <w:szCs w:val="52"/>
        </w:rPr>
      </w:pPr>
      <w:r w:rsidRPr="00177106">
        <w:rPr>
          <w:sz w:val="72"/>
          <w:szCs w:val="72"/>
        </w:rPr>
        <w:t>Brevet P</w:t>
      </w:r>
      <w:r w:rsidRPr="00177106">
        <w:rPr>
          <w:sz w:val="72"/>
          <w:szCs w:val="72"/>
        </w:rPr>
        <w:t>rofessionnel</w:t>
      </w:r>
      <w:r w:rsidRPr="00F36840">
        <w:rPr>
          <w:sz w:val="20"/>
        </w:rPr>
        <w:t xml:space="preserve"> </w:t>
      </w:r>
      <w:r>
        <w:rPr>
          <w:sz w:val="20"/>
        </w:rPr>
        <w:br/>
      </w:r>
      <w:r>
        <w:rPr>
          <w:sz w:val="20"/>
        </w:rPr>
        <w:br/>
      </w:r>
      <w:bookmarkStart w:id="0" w:name="_GoBack"/>
      <w:bookmarkEnd w:id="0"/>
      <w:r>
        <w:rPr>
          <w:sz w:val="20"/>
        </w:rPr>
        <w:br/>
      </w:r>
      <w:r w:rsidR="006520BC">
        <w:rPr>
          <w:sz w:val="52"/>
          <w:szCs w:val="52"/>
        </w:rPr>
        <w:t xml:space="preserve">Programmes de mathématiques et </w:t>
      </w:r>
      <w:r w:rsidR="00B87E3B">
        <w:rPr>
          <w:sz w:val="52"/>
          <w:szCs w:val="52"/>
        </w:rPr>
        <w:t xml:space="preserve">de sciences physiques et chimiques </w:t>
      </w:r>
      <w:r>
        <w:rPr>
          <w:sz w:val="52"/>
          <w:szCs w:val="52"/>
        </w:rPr>
        <w:br/>
      </w:r>
      <w:r>
        <w:rPr>
          <w:sz w:val="52"/>
          <w:szCs w:val="52"/>
        </w:rPr>
        <w:br/>
      </w:r>
      <w:r w:rsidR="00B87E3B" w:rsidRPr="00177106">
        <w:rPr>
          <w:sz w:val="48"/>
          <w:szCs w:val="48"/>
        </w:rPr>
        <w:t>1</w:t>
      </w:r>
      <w:r w:rsidR="00B87E3B" w:rsidRPr="00177106">
        <w:rPr>
          <w:sz w:val="48"/>
          <w:szCs w:val="48"/>
          <w:vertAlign w:val="superscript"/>
        </w:rPr>
        <w:t>re</w:t>
      </w:r>
      <w:r w:rsidR="00B87E3B" w:rsidRPr="00177106">
        <w:rPr>
          <w:sz w:val="48"/>
          <w:szCs w:val="48"/>
        </w:rPr>
        <w:t xml:space="preserve"> </w:t>
      </w:r>
      <w:r w:rsidR="006520BC" w:rsidRPr="00177106">
        <w:rPr>
          <w:sz w:val="48"/>
          <w:szCs w:val="48"/>
        </w:rPr>
        <w:t xml:space="preserve">session </w:t>
      </w:r>
      <w:r w:rsidR="00B87E3B" w:rsidRPr="00177106">
        <w:rPr>
          <w:sz w:val="48"/>
          <w:szCs w:val="48"/>
        </w:rPr>
        <w:t xml:space="preserve">d’examen sur ce programme en </w:t>
      </w:r>
      <w:r w:rsidR="006520BC" w:rsidRPr="00177106">
        <w:rPr>
          <w:sz w:val="48"/>
          <w:szCs w:val="48"/>
        </w:rPr>
        <w:t>2018.</w:t>
      </w:r>
      <w:r w:rsidR="00B87E3B">
        <w:rPr>
          <w:sz w:val="52"/>
          <w:szCs w:val="52"/>
        </w:rPr>
        <w:br/>
      </w:r>
      <w:r w:rsidR="006520BC">
        <w:rPr>
          <w:sz w:val="52"/>
          <w:szCs w:val="52"/>
        </w:rPr>
        <w:br/>
      </w:r>
      <w:r w:rsidR="00F82810">
        <w:rPr>
          <w:sz w:val="52"/>
          <w:szCs w:val="52"/>
        </w:rPr>
        <w:t>Préambule</w:t>
      </w:r>
    </w:p>
    <w:p w:rsidR="00601C65" w:rsidRDefault="00601C65">
      <w:pPr>
        <w:pStyle w:val="Titre1"/>
        <w:rPr>
          <w:sz w:val="18"/>
          <w:szCs w:val="18"/>
        </w:rPr>
      </w:pPr>
    </w:p>
    <w:p w:rsidR="001F1D81" w:rsidRDefault="00F82810" w:rsidP="00741576">
      <w:pPr>
        <w:spacing w:line="276" w:lineRule="auto"/>
        <w:jc w:val="both"/>
        <w:rPr>
          <w:sz w:val="20"/>
        </w:rPr>
      </w:pPr>
      <w:r>
        <w:rPr>
          <w:sz w:val="20"/>
        </w:rPr>
        <w:t xml:space="preserve">Les </w:t>
      </w:r>
      <w:r w:rsidR="00921186" w:rsidRPr="00F36840">
        <w:rPr>
          <w:sz w:val="20"/>
        </w:rPr>
        <w:t>enseignement</w:t>
      </w:r>
      <w:r>
        <w:rPr>
          <w:sz w:val="20"/>
        </w:rPr>
        <w:t>s de</w:t>
      </w:r>
      <w:r w:rsidR="00921186" w:rsidRPr="00F36840">
        <w:rPr>
          <w:sz w:val="20"/>
        </w:rPr>
        <w:t xml:space="preserve"> mathématiques</w:t>
      </w:r>
      <w:r>
        <w:rPr>
          <w:sz w:val="20"/>
        </w:rPr>
        <w:t>, de sciences physiques et chimiques</w:t>
      </w:r>
      <w:r w:rsidR="00921186" w:rsidRPr="00F36840">
        <w:rPr>
          <w:sz w:val="20"/>
        </w:rPr>
        <w:t xml:space="preserve"> des classes préparatoires au brevet professionnel (BP) </w:t>
      </w:r>
      <w:r w:rsidR="00741576" w:rsidRPr="00F36840">
        <w:rPr>
          <w:sz w:val="20"/>
        </w:rPr>
        <w:t>concour</w:t>
      </w:r>
      <w:r>
        <w:rPr>
          <w:sz w:val="20"/>
        </w:rPr>
        <w:t>en</w:t>
      </w:r>
      <w:r w:rsidR="00741576" w:rsidRPr="00F36840">
        <w:rPr>
          <w:sz w:val="20"/>
        </w:rPr>
        <w:t>t à la formation professionnelle</w:t>
      </w:r>
      <w:r w:rsidR="00741576">
        <w:rPr>
          <w:sz w:val="20"/>
        </w:rPr>
        <w:t xml:space="preserve"> mais aussi à la formation </w:t>
      </w:r>
      <w:r w:rsidR="00741576" w:rsidRPr="00F36840">
        <w:rPr>
          <w:sz w:val="20"/>
        </w:rPr>
        <w:t>i</w:t>
      </w:r>
      <w:r w:rsidR="00741576">
        <w:rPr>
          <w:sz w:val="20"/>
        </w:rPr>
        <w:t xml:space="preserve">ntellectuelle et citoyenne des </w:t>
      </w:r>
      <w:r w:rsidR="00741576" w:rsidRPr="00F36840">
        <w:rPr>
          <w:sz w:val="20"/>
        </w:rPr>
        <w:t>apprenants en leur permettant de développer les cinq compétences de la grille nationale </w:t>
      </w:r>
      <w:r w:rsidR="001535C0" w:rsidRPr="00F36840">
        <w:rPr>
          <w:sz w:val="20"/>
        </w:rPr>
        <w:t>: s’approprier, analyser - raisonner, réaliser, valider et communiquer.</w:t>
      </w:r>
      <w:r w:rsidR="001535C0">
        <w:rPr>
          <w:sz w:val="20"/>
        </w:rPr>
        <w:t xml:space="preserve"> </w:t>
      </w:r>
      <w:r w:rsidR="00173D69">
        <w:rPr>
          <w:sz w:val="20"/>
        </w:rPr>
        <w:t xml:space="preserve"> </w:t>
      </w:r>
    </w:p>
    <w:p w:rsidR="00C45006" w:rsidRDefault="00C45006" w:rsidP="00C45006">
      <w:pPr>
        <w:spacing w:line="276" w:lineRule="auto"/>
        <w:jc w:val="both"/>
        <w:rPr>
          <w:sz w:val="20"/>
        </w:rPr>
      </w:pPr>
      <w:r>
        <w:rPr>
          <w:sz w:val="20"/>
        </w:rPr>
        <w:t>(</w:t>
      </w:r>
      <w:hyperlink r:id="rId9" w:history="1">
        <w:r w:rsidR="00345EBB" w:rsidRPr="0088087C">
          <w:rPr>
            <w:rStyle w:val="Lienhypertexte"/>
            <w:sz w:val="20"/>
          </w:rPr>
          <w:t>http://cache.media.eduscol.education.fr/file/Mathematiques/95/9/GrilleNationaleEvaluationMaths-Sciences2013_251959.doc</w:t>
        </w:r>
      </w:hyperlink>
      <w:r w:rsidR="00345EBB">
        <w:rPr>
          <w:sz w:val="20"/>
        </w:rPr>
        <w:t xml:space="preserve"> </w:t>
      </w:r>
      <w:r>
        <w:rPr>
          <w:sz w:val="20"/>
        </w:rPr>
        <w:t xml:space="preserve">) </w:t>
      </w:r>
    </w:p>
    <w:p w:rsidR="00C45006" w:rsidRDefault="00C45006" w:rsidP="00741576">
      <w:pPr>
        <w:spacing w:line="276" w:lineRule="auto"/>
        <w:jc w:val="both"/>
        <w:rPr>
          <w:sz w:val="20"/>
        </w:rPr>
      </w:pPr>
    </w:p>
    <w:tbl>
      <w:tblPr>
        <w:tblW w:w="7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446"/>
      </w:tblGrid>
      <w:tr w:rsidR="001F1D81" w:rsidRPr="002C6F3C" w:rsidTr="00557968">
        <w:trPr>
          <w:trHeight w:val="448"/>
          <w:jc w:val="center"/>
        </w:trPr>
        <w:tc>
          <w:tcPr>
            <w:tcW w:w="2654" w:type="dxa"/>
            <w:vAlign w:val="center"/>
          </w:tcPr>
          <w:p w:rsidR="001F1D81" w:rsidRPr="00557968" w:rsidRDefault="001F1D81" w:rsidP="004D1B8D">
            <w:pPr>
              <w:jc w:val="center"/>
              <w:rPr>
                <w:rFonts w:cs="Arial"/>
                <w:b/>
                <w:sz w:val="20"/>
                <w:szCs w:val="18"/>
              </w:rPr>
            </w:pPr>
            <w:r w:rsidRPr="00557968">
              <w:rPr>
                <w:rFonts w:cs="Arial"/>
                <w:b/>
                <w:sz w:val="20"/>
                <w:szCs w:val="18"/>
              </w:rPr>
              <w:t xml:space="preserve">Compétences </w:t>
            </w:r>
          </w:p>
        </w:tc>
        <w:tc>
          <w:tcPr>
            <w:tcW w:w="4446" w:type="dxa"/>
            <w:vAlign w:val="center"/>
          </w:tcPr>
          <w:p w:rsidR="001F1D81" w:rsidRPr="00557968" w:rsidRDefault="001F1D81" w:rsidP="004D1B8D">
            <w:pPr>
              <w:jc w:val="center"/>
              <w:rPr>
                <w:rFonts w:cs="Arial"/>
                <w:b/>
                <w:sz w:val="20"/>
                <w:szCs w:val="18"/>
              </w:rPr>
            </w:pPr>
            <w:r w:rsidRPr="00557968">
              <w:rPr>
                <w:rFonts w:cs="Arial"/>
                <w:b/>
                <w:sz w:val="20"/>
                <w:szCs w:val="18"/>
              </w:rPr>
              <w:t>Capacités</w:t>
            </w:r>
          </w:p>
        </w:tc>
      </w:tr>
      <w:tr w:rsidR="001F1D81" w:rsidRPr="002C6F3C" w:rsidTr="00557968">
        <w:trPr>
          <w:trHeight w:val="509"/>
          <w:jc w:val="center"/>
        </w:trPr>
        <w:tc>
          <w:tcPr>
            <w:tcW w:w="2654" w:type="dxa"/>
            <w:shd w:val="solid" w:color="FFFFFF" w:fill="auto"/>
            <w:vAlign w:val="center"/>
          </w:tcPr>
          <w:p w:rsidR="001F1D81" w:rsidRPr="00557968" w:rsidRDefault="001F1D81" w:rsidP="004D1B8D">
            <w:pPr>
              <w:spacing w:before="60" w:after="60"/>
              <w:jc w:val="center"/>
              <w:rPr>
                <w:rFonts w:cs="Arial"/>
                <w:b/>
                <w:sz w:val="20"/>
                <w:szCs w:val="18"/>
              </w:rPr>
            </w:pPr>
            <w:r w:rsidRPr="00557968">
              <w:rPr>
                <w:rFonts w:cs="Arial"/>
                <w:b/>
                <w:sz w:val="20"/>
                <w:szCs w:val="18"/>
              </w:rPr>
              <w:t>S’approprier</w:t>
            </w:r>
          </w:p>
        </w:tc>
        <w:tc>
          <w:tcPr>
            <w:tcW w:w="4446" w:type="dxa"/>
            <w:vAlign w:val="center"/>
          </w:tcPr>
          <w:p w:rsidR="001F1D81" w:rsidRPr="00557968" w:rsidRDefault="001F1D81" w:rsidP="004D1B8D">
            <w:pPr>
              <w:spacing w:before="60" w:after="60"/>
              <w:rPr>
                <w:sz w:val="20"/>
                <w:szCs w:val="18"/>
              </w:rPr>
            </w:pPr>
            <w:r w:rsidRPr="00557968">
              <w:rPr>
                <w:sz w:val="20"/>
                <w:szCs w:val="18"/>
              </w:rPr>
              <w:t>Rechercher, extraire et organiser l’information.</w:t>
            </w:r>
          </w:p>
        </w:tc>
      </w:tr>
      <w:tr w:rsidR="001F1D81" w:rsidRPr="002C6F3C" w:rsidTr="00557968">
        <w:trPr>
          <w:trHeight w:val="416"/>
          <w:jc w:val="center"/>
        </w:trPr>
        <w:tc>
          <w:tcPr>
            <w:tcW w:w="2654" w:type="dxa"/>
            <w:shd w:val="solid" w:color="FFFFFF" w:fill="auto"/>
            <w:vAlign w:val="center"/>
          </w:tcPr>
          <w:p w:rsidR="001F1D81" w:rsidRPr="00557968" w:rsidRDefault="001F1D81" w:rsidP="00C45006">
            <w:pPr>
              <w:spacing w:before="60" w:after="60"/>
              <w:jc w:val="center"/>
              <w:rPr>
                <w:rFonts w:cs="Arial"/>
                <w:b/>
                <w:sz w:val="20"/>
              </w:rPr>
            </w:pPr>
            <w:r w:rsidRPr="00557968">
              <w:rPr>
                <w:rFonts w:cs="Arial"/>
                <w:b/>
                <w:sz w:val="20"/>
              </w:rPr>
              <w:t>Analyser</w:t>
            </w:r>
            <w:r w:rsidR="00B25EB9">
              <w:rPr>
                <w:rFonts w:cs="Arial"/>
                <w:b/>
                <w:sz w:val="20"/>
              </w:rPr>
              <w:t>,</w:t>
            </w:r>
            <w:r w:rsidR="00B46975">
              <w:rPr>
                <w:rFonts w:cs="Arial"/>
                <w:b/>
                <w:sz w:val="20"/>
              </w:rPr>
              <w:t xml:space="preserve"> </w:t>
            </w:r>
            <w:r w:rsidR="00C45006" w:rsidRPr="00557968">
              <w:rPr>
                <w:rFonts w:cs="Arial"/>
                <w:b/>
                <w:sz w:val="20"/>
              </w:rPr>
              <w:t>raisonner</w:t>
            </w:r>
          </w:p>
        </w:tc>
        <w:tc>
          <w:tcPr>
            <w:tcW w:w="4446" w:type="dxa"/>
            <w:vAlign w:val="center"/>
          </w:tcPr>
          <w:p w:rsidR="001F1D81" w:rsidRPr="00557968" w:rsidRDefault="001F1D81" w:rsidP="004D1B8D">
            <w:pPr>
              <w:spacing w:before="60" w:after="60"/>
              <w:rPr>
                <w:rFonts w:cs="Arial"/>
                <w:sz w:val="20"/>
                <w:szCs w:val="18"/>
              </w:rPr>
            </w:pPr>
            <w:r w:rsidRPr="00557968">
              <w:rPr>
                <w:rFonts w:cs="Arial"/>
                <w:sz w:val="20"/>
                <w:szCs w:val="18"/>
              </w:rPr>
              <w:t>Émettre une</w:t>
            </w:r>
            <w:r w:rsidR="00B25EB9">
              <w:rPr>
                <w:rFonts w:cs="Arial"/>
                <w:sz w:val="20"/>
                <w:szCs w:val="18"/>
              </w:rPr>
              <w:t xml:space="preserve"> conjecture, une</w:t>
            </w:r>
            <w:r w:rsidRPr="00557968">
              <w:rPr>
                <w:rFonts w:cs="Arial"/>
                <w:sz w:val="20"/>
                <w:szCs w:val="18"/>
              </w:rPr>
              <w:t xml:space="preserve"> hypothèse.</w:t>
            </w:r>
          </w:p>
          <w:p w:rsidR="001F1D81" w:rsidRPr="00557968" w:rsidRDefault="001F1D81" w:rsidP="004D1B8D">
            <w:pPr>
              <w:spacing w:before="60" w:after="60"/>
              <w:rPr>
                <w:rFonts w:cs="Arial"/>
                <w:sz w:val="20"/>
                <w:szCs w:val="18"/>
              </w:rPr>
            </w:pPr>
            <w:r w:rsidRPr="00557968">
              <w:rPr>
                <w:rFonts w:cs="Arial"/>
                <w:sz w:val="20"/>
                <w:szCs w:val="18"/>
              </w:rPr>
              <w:t>Proposer une méthode de résolution, un protocole expérimental.</w:t>
            </w:r>
          </w:p>
        </w:tc>
      </w:tr>
      <w:tr w:rsidR="001F1D81" w:rsidRPr="002C6F3C" w:rsidTr="00557968">
        <w:trPr>
          <w:trHeight w:val="452"/>
          <w:jc w:val="center"/>
        </w:trPr>
        <w:tc>
          <w:tcPr>
            <w:tcW w:w="2654" w:type="dxa"/>
            <w:shd w:val="solid" w:color="FFFFFF" w:fill="auto"/>
            <w:vAlign w:val="center"/>
          </w:tcPr>
          <w:p w:rsidR="001F1D81" w:rsidRPr="00557968" w:rsidRDefault="001F1D81" w:rsidP="004D1B8D">
            <w:pPr>
              <w:spacing w:before="60" w:after="60"/>
              <w:jc w:val="center"/>
              <w:rPr>
                <w:rFonts w:cs="Arial"/>
                <w:b/>
                <w:sz w:val="20"/>
              </w:rPr>
            </w:pPr>
            <w:r w:rsidRPr="00557968">
              <w:rPr>
                <w:rFonts w:cs="Arial"/>
                <w:b/>
                <w:sz w:val="20"/>
              </w:rPr>
              <w:t>Réaliser</w:t>
            </w:r>
          </w:p>
        </w:tc>
        <w:tc>
          <w:tcPr>
            <w:tcW w:w="4446" w:type="dxa"/>
            <w:vAlign w:val="center"/>
          </w:tcPr>
          <w:p w:rsidR="001F1D81" w:rsidRPr="00557968" w:rsidRDefault="001F1D81" w:rsidP="004D1B8D">
            <w:pPr>
              <w:spacing w:before="60" w:after="60"/>
              <w:rPr>
                <w:rFonts w:cs="Arial"/>
                <w:sz w:val="20"/>
                <w:szCs w:val="18"/>
              </w:rPr>
            </w:pPr>
            <w:r w:rsidRPr="00557968">
              <w:rPr>
                <w:rFonts w:cs="Arial"/>
                <w:sz w:val="20"/>
                <w:szCs w:val="18"/>
              </w:rPr>
              <w:t>Choisir une méthode de résolution, un protocole expérimental.</w:t>
            </w:r>
          </w:p>
          <w:p w:rsidR="001F1D81" w:rsidRPr="00557968" w:rsidRDefault="001F1D81" w:rsidP="004D1B8D">
            <w:pPr>
              <w:spacing w:before="60" w:after="60"/>
              <w:rPr>
                <w:rFonts w:cs="Arial"/>
                <w:color w:val="000000"/>
                <w:sz w:val="20"/>
                <w:szCs w:val="18"/>
              </w:rPr>
            </w:pPr>
            <w:r w:rsidRPr="00557968">
              <w:rPr>
                <w:rFonts w:cs="Arial"/>
                <w:color w:val="000000"/>
                <w:sz w:val="20"/>
                <w:szCs w:val="18"/>
              </w:rPr>
              <w:t>Exécuter une méthode de résolution, expérimenter, simuler.</w:t>
            </w:r>
          </w:p>
        </w:tc>
      </w:tr>
      <w:tr w:rsidR="001F1D81" w:rsidRPr="002C6F3C" w:rsidTr="00557968">
        <w:trPr>
          <w:trHeight w:val="47"/>
          <w:jc w:val="center"/>
        </w:trPr>
        <w:tc>
          <w:tcPr>
            <w:tcW w:w="2654" w:type="dxa"/>
            <w:shd w:val="solid" w:color="FFFFFF" w:fill="auto"/>
            <w:vAlign w:val="center"/>
          </w:tcPr>
          <w:p w:rsidR="001F1D81" w:rsidRPr="00557968" w:rsidRDefault="001F1D81" w:rsidP="004D1B8D">
            <w:pPr>
              <w:jc w:val="center"/>
              <w:rPr>
                <w:rFonts w:cs="Arial"/>
                <w:b/>
                <w:sz w:val="20"/>
              </w:rPr>
            </w:pPr>
            <w:r w:rsidRPr="00557968">
              <w:rPr>
                <w:rFonts w:cs="Arial"/>
                <w:b/>
                <w:sz w:val="20"/>
              </w:rPr>
              <w:t>Valider</w:t>
            </w:r>
          </w:p>
        </w:tc>
        <w:tc>
          <w:tcPr>
            <w:tcW w:w="4446" w:type="dxa"/>
            <w:vAlign w:val="center"/>
          </w:tcPr>
          <w:p w:rsidR="001F1D81" w:rsidRPr="00557968" w:rsidRDefault="001F1D81" w:rsidP="004D1B8D">
            <w:pPr>
              <w:spacing w:before="60" w:after="60"/>
              <w:rPr>
                <w:rFonts w:cs="Arial"/>
                <w:sz w:val="20"/>
                <w:szCs w:val="18"/>
              </w:rPr>
            </w:pPr>
            <w:r w:rsidRPr="00557968">
              <w:rPr>
                <w:rFonts w:cs="Arial"/>
                <w:sz w:val="20"/>
                <w:szCs w:val="18"/>
              </w:rPr>
              <w:t xml:space="preserve">Contrôler la vraisemblance d’une </w:t>
            </w:r>
            <w:r w:rsidR="00B25EB9">
              <w:rPr>
                <w:rFonts w:cs="Arial"/>
                <w:sz w:val="20"/>
                <w:szCs w:val="18"/>
              </w:rPr>
              <w:t>conjecture, d’une</w:t>
            </w:r>
            <w:r w:rsidRPr="00557968">
              <w:rPr>
                <w:rFonts w:cs="Arial"/>
                <w:sz w:val="20"/>
                <w:szCs w:val="18"/>
              </w:rPr>
              <w:t xml:space="preserve"> hypothèse.</w:t>
            </w:r>
          </w:p>
          <w:p w:rsidR="001F1D81" w:rsidRPr="00557968" w:rsidRDefault="001F1D81" w:rsidP="004D1B8D">
            <w:pPr>
              <w:spacing w:before="60" w:after="60"/>
              <w:rPr>
                <w:rFonts w:cs="Arial"/>
                <w:sz w:val="20"/>
                <w:szCs w:val="18"/>
              </w:rPr>
            </w:pPr>
            <w:r w:rsidRPr="00557968">
              <w:rPr>
                <w:rFonts w:cs="Arial"/>
                <w:sz w:val="20"/>
                <w:szCs w:val="18"/>
              </w:rPr>
              <w:t>Critiquer un résultat, argumenter.</w:t>
            </w:r>
          </w:p>
        </w:tc>
      </w:tr>
      <w:tr w:rsidR="001F1D81" w:rsidRPr="002C6F3C" w:rsidTr="00557968">
        <w:trPr>
          <w:trHeight w:val="315"/>
          <w:jc w:val="center"/>
        </w:trPr>
        <w:tc>
          <w:tcPr>
            <w:tcW w:w="2654" w:type="dxa"/>
            <w:shd w:val="solid" w:color="FFFFFF" w:fill="auto"/>
            <w:vAlign w:val="center"/>
          </w:tcPr>
          <w:p w:rsidR="001F1D81" w:rsidRPr="00557968" w:rsidRDefault="001F1D81" w:rsidP="004D1B8D">
            <w:pPr>
              <w:spacing w:before="60" w:after="60"/>
              <w:jc w:val="center"/>
              <w:rPr>
                <w:rFonts w:cs="Arial"/>
                <w:b/>
                <w:sz w:val="20"/>
              </w:rPr>
            </w:pPr>
            <w:r w:rsidRPr="00557968">
              <w:rPr>
                <w:rFonts w:cs="Arial"/>
                <w:b/>
                <w:sz w:val="20"/>
              </w:rPr>
              <w:t>Communiquer</w:t>
            </w:r>
          </w:p>
        </w:tc>
        <w:tc>
          <w:tcPr>
            <w:tcW w:w="4446" w:type="dxa"/>
            <w:vAlign w:val="center"/>
          </w:tcPr>
          <w:p w:rsidR="001F1D81" w:rsidRPr="00557968" w:rsidRDefault="001F1D81" w:rsidP="004D1B8D">
            <w:pPr>
              <w:spacing w:before="60" w:after="60"/>
              <w:rPr>
                <w:rFonts w:cs="Arial"/>
                <w:sz w:val="20"/>
                <w:szCs w:val="18"/>
              </w:rPr>
            </w:pPr>
            <w:r w:rsidRPr="00557968">
              <w:rPr>
                <w:rFonts w:cs="Arial"/>
                <w:sz w:val="20"/>
                <w:szCs w:val="18"/>
              </w:rPr>
              <w:t>Rendre compte d’une démarche, d’un résultat, à l’oral ou à l’écrit.</w:t>
            </w:r>
          </w:p>
        </w:tc>
      </w:tr>
    </w:tbl>
    <w:p w:rsidR="001F1D81" w:rsidRDefault="001F1D81" w:rsidP="00741576">
      <w:pPr>
        <w:spacing w:line="276" w:lineRule="auto"/>
        <w:jc w:val="both"/>
        <w:rPr>
          <w:sz w:val="20"/>
        </w:rPr>
      </w:pPr>
    </w:p>
    <w:p w:rsidR="00921186" w:rsidRPr="00F36840" w:rsidRDefault="00F82810" w:rsidP="00741576">
      <w:pPr>
        <w:spacing w:line="276" w:lineRule="auto"/>
        <w:jc w:val="both"/>
        <w:rPr>
          <w:sz w:val="20"/>
        </w:rPr>
      </w:pPr>
      <w:r>
        <w:rPr>
          <w:sz w:val="20"/>
        </w:rPr>
        <w:t>Ces</w:t>
      </w:r>
      <w:r w:rsidR="001F1D81">
        <w:rPr>
          <w:sz w:val="20"/>
        </w:rPr>
        <w:t xml:space="preserve"> enseignement</w:t>
      </w:r>
      <w:r>
        <w:rPr>
          <w:sz w:val="20"/>
        </w:rPr>
        <w:t>s</w:t>
      </w:r>
      <w:r w:rsidR="00741576">
        <w:rPr>
          <w:sz w:val="20"/>
        </w:rPr>
        <w:t xml:space="preserve"> </w:t>
      </w:r>
      <w:r>
        <w:rPr>
          <w:sz w:val="20"/>
        </w:rPr>
        <w:t>ont</w:t>
      </w:r>
      <w:r w:rsidR="00921186" w:rsidRPr="00F36840">
        <w:rPr>
          <w:sz w:val="20"/>
        </w:rPr>
        <w:t xml:space="preserve"> pour objectif de fournir des outils permettant la résolution de problèmes issus de situations liées </w:t>
      </w:r>
      <w:r w:rsidR="00C45006">
        <w:rPr>
          <w:sz w:val="20"/>
        </w:rPr>
        <w:t xml:space="preserve">en priorité </w:t>
      </w:r>
      <w:r w:rsidR="00921186" w:rsidRPr="00F36840">
        <w:rPr>
          <w:sz w:val="20"/>
        </w:rPr>
        <w:t>à la profession</w:t>
      </w:r>
      <w:r w:rsidR="00C45006">
        <w:rPr>
          <w:sz w:val="20"/>
        </w:rPr>
        <w:t xml:space="preserve"> ou à la vie courante</w:t>
      </w:r>
      <w:r w:rsidR="00921186" w:rsidRPr="00F36840">
        <w:rPr>
          <w:sz w:val="20"/>
        </w:rPr>
        <w:t xml:space="preserve">. </w:t>
      </w:r>
    </w:p>
    <w:p w:rsidR="001F1D81" w:rsidRDefault="001F1D81" w:rsidP="00921186">
      <w:pPr>
        <w:spacing w:line="276" w:lineRule="auto"/>
        <w:rPr>
          <w:sz w:val="20"/>
        </w:rPr>
      </w:pPr>
      <w:r>
        <w:rPr>
          <w:sz w:val="20"/>
        </w:rPr>
        <w:t xml:space="preserve">Les programmes </w:t>
      </w:r>
      <w:r w:rsidRPr="00F36840">
        <w:rPr>
          <w:sz w:val="20"/>
        </w:rPr>
        <w:t xml:space="preserve">de mathématiques </w:t>
      </w:r>
      <w:r>
        <w:rPr>
          <w:sz w:val="20"/>
        </w:rPr>
        <w:t xml:space="preserve">et de sciences physiques et chimiques </w:t>
      </w:r>
      <w:r w:rsidRPr="00F36840">
        <w:rPr>
          <w:sz w:val="20"/>
        </w:rPr>
        <w:t xml:space="preserve">des BP </w:t>
      </w:r>
      <w:r>
        <w:rPr>
          <w:sz w:val="20"/>
        </w:rPr>
        <w:t>s’inscrivent dans la continuité de ceux de CAP.</w:t>
      </w:r>
    </w:p>
    <w:p w:rsidR="001F1D81" w:rsidRPr="001F1D81" w:rsidRDefault="001F1D81" w:rsidP="001F1D81">
      <w:pPr>
        <w:spacing w:line="276" w:lineRule="auto"/>
        <w:rPr>
          <w:color w:val="FF6600"/>
          <w:sz w:val="20"/>
        </w:rPr>
      </w:pPr>
      <w:r w:rsidRPr="001F1D81">
        <w:rPr>
          <w:sz w:val="20"/>
        </w:rPr>
        <w:t>Les seules formules exigibles</w:t>
      </w:r>
      <w:r w:rsidR="004A1441">
        <w:rPr>
          <w:sz w:val="20"/>
        </w:rPr>
        <w:t xml:space="preserve">, en mathématiques comme en </w:t>
      </w:r>
      <w:r w:rsidR="00B85D5D">
        <w:rPr>
          <w:sz w:val="20"/>
        </w:rPr>
        <w:t>sciences physiques et chimiques,</w:t>
      </w:r>
      <w:r w:rsidRPr="001F1D81">
        <w:rPr>
          <w:sz w:val="20"/>
        </w:rPr>
        <w:t xml:space="preserve"> sont celles figurant au programme des classes préparatoires au CAP. </w:t>
      </w:r>
    </w:p>
    <w:p w:rsidR="00F82810" w:rsidRDefault="00F82810" w:rsidP="00F82810">
      <w:pPr>
        <w:pStyle w:val="Titre1"/>
        <w:pageBreakBefore/>
        <w:jc w:val="left"/>
        <w:rPr>
          <w:sz w:val="52"/>
          <w:szCs w:val="52"/>
        </w:rPr>
      </w:pPr>
      <w:r>
        <w:rPr>
          <w:sz w:val="52"/>
          <w:szCs w:val="52"/>
        </w:rPr>
        <w:lastRenderedPageBreak/>
        <w:t>Mathématiques</w:t>
      </w:r>
    </w:p>
    <w:p w:rsidR="00EE048D" w:rsidRDefault="00EE048D" w:rsidP="00921186">
      <w:pPr>
        <w:spacing w:line="276" w:lineRule="auto"/>
        <w:rPr>
          <w:sz w:val="20"/>
        </w:rPr>
      </w:pPr>
    </w:p>
    <w:p w:rsidR="00F82810" w:rsidRDefault="0018699F" w:rsidP="00F82810">
      <w:pPr>
        <w:pStyle w:val="Standard"/>
        <w:jc w:val="both"/>
        <w:rPr>
          <w:sz w:val="18"/>
          <w:szCs w:val="18"/>
        </w:rPr>
      </w:pPr>
      <w:r>
        <w:rPr>
          <w:sz w:val="20"/>
        </w:rPr>
        <w:t>L’ensemble du</w:t>
      </w:r>
      <w:r w:rsidR="00F82810">
        <w:rPr>
          <w:sz w:val="20"/>
        </w:rPr>
        <w:t xml:space="preserve"> programme co</w:t>
      </w:r>
      <w:r>
        <w:rPr>
          <w:sz w:val="20"/>
        </w:rPr>
        <w:t>n</w:t>
      </w:r>
      <w:r w:rsidR="00F82810">
        <w:rPr>
          <w:sz w:val="20"/>
        </w:rPr>
        <w:t>c</w:t>
      </w:r>
      <w:r>
        <w:rPr>
          <w:sz w:val="20"/>
        </w:rPr>
        <w:t>erne</w:t>
      </w:r>
      <w:r w:rsidR="00921186" w:rsidRPr="00F36840">
        <w:rPr>
          <w:sz w:val="20"/>
        </w:rPr>
        <w:t xml:space="preserve"> </w:t>
      </w:r>
      <w:r>
        <w:rPr>
          <w:sz w:val="20"/>
        </w:rPr>
        <w:t>trois domaines</w:t>
      </w:r>
      <w:r w:rsidR="00921186" w:rsidRPr="00F36840">
        <w:rPr>
          <w:sz w:val="20"/>
        </w:rPr>
        <w:t> :</w:t>
      </w:r>
      <w:r w:rsidR="000733EC">
        <w:rPr>
          <w:sz w:val="20"/>
        </w:rPr>
        <w:t xml:space="preserve"> </w:t>
      </w:r>
      <w:r>
        <w:rPr>
          <w:sz w:val="20"/>
        </w:rPr>
        <w:t>statistique-p</w:t>
      </w:r>
      <w:r w:rsidR="00921186" w:rsidRPr="00F36840">
        <w:rPr>
          <w:sz w:val="20"/>
        </w:rPr>
        <w:t xml:space="preserve">robabilités, </w:t>
      </w:r>
      <w:r>
        <w:rPr>
          <w:sz w:val="20"/>
        </w:rPr>
        <w:t>algèbre-a</w:t>
      </w:r>
      <w:r w:rsidR="000733EC" w:rsidRPr="00F36840">
        <w:rPr>
          <w:sz w:val="20"/>
        </w:rPr>
        <w:t xml:space="preserve">nalyse </w:t>
      </w:r>
      <w:r w:rsidR="000733EC">
        <w:rPr>
          <w:sz w:val="20"/>
        </w:rPr>
        <w:t xml:space="preserve">et </w:t>
      </w:r>
      <w:r>
        <w:rPr>
          <w:sz w:val="20"/>
        </w:rPr>
        <w:t>g</w:t>
      </w:r>
      <w:r w:rsidR="00921186" w:rsidRPr="00F36840">
        <w:rPr>
          <w:sz w:val="20"/>
        </w:rPr>
        <w:t>éométrie. Il pr</w:t>
      </w:r>
      <w:r w:rsidR="00F82810">
        <w:rPr>
          <w:sz w:val="20"/>
        </w:rPr>
        <w:t>ésente, pour chacun d’eux</w:t>
      </w:r>
      <w:r w:rsidR="00921186" w:rsidRPr="00F36840">
        <w:rPr>
          <w:sz w:val="20"/>
        </w:rPr>
        <w:t xml:space="preserve">, les capacités </w:t>
      </w:r>
      <w:r w:rsidR="00195A8A">
        <w:rPr>
          <w:sz w:val="20"/>
        </w:rPr>
        <w:t xml:space="preserve">et les connaissances exigibles. </w:t>
      </w:r>
      <w:r w:rsidR="00F82810" w:rsidRPr="00503A6E">
        <w:rPr>
          <w:sz w:val="20"/>
          <w:szCs w:val="18"/>
        </w:rPr>
        <w:t>Chaque domaine est divisé en modules de formation. Cette répartition en modules a pour but de faciliter les progressions en spirale revenant plusieurs fois sur la même notion.</w:t>
      </w:r>
    </w:p>
    <w:p w:rsidR="00601C65" w:rsidRDefault="00601C65">
      <w:pPr>
        <w:pStyle w:val="Standard"/>
        <w:jc w:val="both"/>
        <w:rPr>
          <w:b/>
          <w:bCs/>
          <w:sz w:val="18"/>
          <w:szCs w:val="18"/>
        </w:rPr>
      </w:pPr>
    </w:p>
    <w:p w:rsidR="002E7280" w:rsidRDefault="002E7280">
      <w:pPr>
        <w:sectPr w:rsidR="002E7280">
          <w:footerReference w:type="default" r:id="rId10"/>
          <w:type w:val="continuous"/>
          <w:pgSz w:w="11906" w:h="16838"/>
          <w:pgMar w:top="963" w:right="720" w:bottom="1275" w:left="720" w:header="397" w:footer="567" w:gutter="0"/>
          <w:cols w:space="720"/>
        </w:sectPr>
      </w:pPr>
    </w:p>
    <w:p w:rsidR="00601C65" w:rsidRPr="001535C0" w:rsidRDefault="002E7280">
      <w:pPr>
        <w:pStyle w:val="Retraitnormal"/>
        <w:tabs>
          <w:tab w:val="left" w:pos="9000"/>
        </w:tabs>
        <w:ind w:left="0" w:right="70"/>
        <w:rPr>
          <w:b/>
          <w:bCs/>
          <w:sz w:val="20"/>
        </w:rPr>
      </w:pPr>
      <w:r w:rsidRPr="001535C0">
        <w:rPr>
          <w:b/>
          <w:bCs/>
          <w:sz w:val="20"/>
        </w:rPr>
        <w:lastRenderedPageBreak/>
        <w:t>Statistique et probabilités</w:t>
      </w:r>
    </w:p>
    <w:p w:rsidR="00601C65" w:rsidRPr="001535C0" w:rsidRDefault="002E7280">
      <w:pPr>
        <w:pStyle w:val="Retraitnormal"/>
        <w:tabs>
          <w:tab w:val="left" w:pos="9000"/>
        </w:tabs>
        <w:ind w:left="0" w:right="70"/>
        <w:rPr>
          <w:sz w:val="20"/>
        </w:rPr>
      </w:pPr>
      <w:r w:rsidRPr="001535C0">
        <w:rPr>
          <w:sz w:val="20"/>
        </w:rPr>
        <w:t xml:space="preserve">Ce domaine constitue un enjeu essentiel de formation du citoyen. Il s’agit de fournir des outils pour comprendre le monde, décider et agir dans la vie quotidienne. La plupart d’entre eux </w:t>
      </w:r>
      <w:r w:rsidR="000733EC" w:rsidRPr="001535C0">
        <w:rPr>
          <w:sz w:val="20"/>
        </w:rPr>
        <w:t>figurent au programme des classes antérieures</w:t>
      </w:r>
      <w:r w:rsidRPr="001535C0">
        <w:rPr>
          <w:sz w:val="20"/>
        </w:rPr>
        <w:t>. Leur enseignement facilite, souvent de façon privilégiée, les interactions entre diverses parties du programme de mathématiques (traitements numériques et graphiques) et les liaisons entre les enseignements de différentes disciplines.</w:t>
      </w:r>
    </w:p>
    <w:p w:rsidR="00601C65" w:rsidRPr="001535C0" w:rsidRDefault="002E7280">
      <w:pPr>
        <w:pStyle w:val="Retraitnormal"/>
        <w:tabs>
          <w:tab w:val="left" w:pos="9000"/>
        </w:tabs>
        <w:ind w:left="0" w:right="70"/>
        <w:rPr>
          <w:sz w:val="20"/>
        </w:rPr>
      </w:pPr>
      <w:r w:rsidRPr="001535C0">
        <w:rPr>
          <w:sz w:val="20"/>
        </w:rPr>
        <w:t>L'étude des fluctuations d’échantillonnage permet de prendre conscience de l’esprit de la statistique et précise la notion de probabilité. Elle porte sur des exemples de données expérimentales obtenues, dans un premier temps, par quelques expériences (lancers de pièces, de dés, ou tirages dans une urne…) et, dans un deuxième temps, par simulation à l’aide du générateur de nombres aléatoires d’une calculatrice ou d’un tableur.</w:t>
      </w:r>
    </w:p>
    <w:p w:rsidR="00601C65" w:rsidRPr="001535C0" w:rsidRDefault="00601C65">
      <w:pPr>
        <w:pStyle w:val="Retraitnormal"/>
        <w:tabs>
          <w:tab w:val="left" w:pos="9000"/>
        </w:tabs>
        <w:ind w:left="0"/>
        <w:rPr>
          <w:sz w:val="20"/>
        </w:rPr>
      </w:pPr>
    </w:p>
    <w:p w:rsidR="00601C65" w:rsidRPr="001535C0" w:rsidRDefault="002E7280">
      <w:pPr>
        <w:pStyle w:val="Retraitnormal"/>
        <w:tabs>
          <w:tab w:val="left" w:pos="9000"/>
        </w:tabs>
        <w:ind w:left="0"/>
        <w:rPr>
          <w:sz w:val="20"/>
        </w:rPr>
      </w:pPr>
      <w:r w:rsidRPr="001535C0">
        <w:rPr>
          <w:sz w:val="20"/>
        </w:rPr>
        <w:t>Les objectifs principaux de ce domaine sont :</w:t>
      </w:r>
    </w:p>
    <w:p w:rsidR="00601C65" w:rsidRPr="001535C0" w:rsidRDefault="002E7280">
      <w:pPr>
        <w:pStyle w:val="Standard"/>
        <w:numPr>
          <w:ilvl w:val="0"/>
          <w:numId w:val="133"/>
        </w:numPr>
        <w:ind w:left="540" w:hanging="170"/>
        <w:jc w:val="both"/>
        <w:rPr>
          <w:sz w:val="20"/>
          <w:szCs w:val="20"/>
        </w:rPr>
      </w:pPr>
      <w:r w:rsidRPr="001535C0">
        <w:rPr>
          <w:sz w:val="20"/>
          <w:szCs w:val="20"/>
        </w:rPr>
        <w:t xml:space="preserve"> exploiter des données ;</w:t>
      </w:r>
    </w:p>
    <w:p w:rsidR="00601C65" w:rsidRPr="001535C0" w:rsidRDefault="000733EC" w:rsidP="000733EC">
      <w:pPr>
        <w:pStyle w:val="Standard"/>
        <w:numPr>
          <w:ilvl w:val="0"/>
          <w:numId w:val="133"/>
        </w:numPr>
        <w:ind w:left="540" w:hanging="170"/>
        <w:jc w:val="both"/>
        <w:rPr>
          <w:sz w:val="20"/>
          <w:szCs w:val="20"/>
        </w:rPr>
      </w:pPr>
      <w:r w:rsidRPr="001535C0">
        <w:rPr>
          <w:sz w:val="20"/>
          <w:szCs w:val="20"/>
        </w:rPr>
        <w:t xml:space="preserve"> </w:t>
      </w:r>
      <w:r w:rsidR="002E7280" w:rsidRPr="001535C0">
        <w:rPr>
          <w:sz w:val="20"/>
          <w:szCs w:val="20"/>
        </w:rPr>
        <w:t>apprendre à identifier, classer, hiérarchiser  l'information ;</w:t>
      </w:r>
    </w:p>
    <w:p w:rsidR="00601C65" w:rsidRPr="001535C0" w:rsidRDefault="002E7280">
      <w:pPr>
        <w:pStyle w:val="Standard"/>
        <w:numPr>
          <w:ilvl w:val="0"/>
          <w:numId w:val="17"/>
        </w:numPr>
        <w:ind w:left="540" w:hanging="170"/>
        <w:jc w:val="both"/>
        <w:rPr>
          <w:sz w:val="20"/>
          <w:szCs w:val="20"/>
        </w:rPr>
      </w:pPr>
      <w:r w:rsidRPr="001535C0">
        <w:rPr>
          <w:sz w:val="20"/>
          <w:szCs w:val="20"/>
        </w:rPr>
        <w:t xml:space="preserve"> interpréter un résultat statistique ;</w:t>
      </w:r>
    </w:p>
    <w:p w:rsidR="00601C65" w:rsidRPr="001535C0" w:rsidRDefault="002E7280">
      <w:pPr>
        <w:pStyle w:val="Standard"/>
        <w:numPr>
          <w:ilvl w:val="0"/>
          <w:numId w:val="17"/>
        </w:numPr>
        <w:ind w:left="540" w:hanging="170"/>
        <w:jc w:val="both"/>
        <w:rPr>
          <w:sz w:val="20"/>
          <w:szCs w:val="20"/>
        </w:rPr>
      </w:pPr>
      <w:r w:rsidRPr="001535C0">
        <w:rPr>
          <w:sz w:val="20"/>
          <w:szCs w:val="20"/>
        </w:rPr>
        <w:t xml:space="preserve"> gérer des situations simples relevant des probabilités.</w:t>
      </w:r>
    </w:p>
    <w:p w:rsidR="00601C65" w:rsidRPr="001535C0" w:rsidRDefault="002E7280">
      <w:pPr>
        <w:pStyle w:val="Retraitnormal"/>
        <w:tabs>
          <w:tab w:val="left" w:pos="9000"/>
        </w:tabs>
        <w:ind w:left="0" w:right="70"/>
        <w:rPr>
          <w:sz w:val="20"/>
        </w:rPr>
      </w:pPr>
      <w:r w:rsidRPr="001535C0">
        <w:rPr>
          <w:sz w:val="20"/>
        </w:rPr>
        <w:t>Le calcul d’indicateurs, la construction de graphiques et la simulation d’expériences aléatoires à l’aide de logiciels informatiques sont des outils indispensables et constituent une obligation de formation.</w:t>
      </w:r>
    </w:p>
    <w:p w:rsidR="00601C65" w:rsidRPr="001535C0" w:rsidRDefault="00601C65">
      <w:pPr>
        <w:pStyle w:val="Retraitnormal"/>
        <w:tabs>
          <w:tab w:val="left" w:pos="9000"/>
        </w:tabs>
        <w:ind w:left="0" w:right="70"/>
        <w:rPr>
          <w:sz w:val="20"/>
        </w:rPr>
      </w:pPr>
    </w:p>
    <w:p w:rsidR="00601C65" w:rsidRPr="001535C0" w:rsidRDefault="002E7280">
      <w:pPr>
        <w:pStyle w:val="Standard"/>
        <w:jc w:val="both"/>
        <w:rPr>
          <w:sz w:val="20"/>
          <w:szCs w:val="20"/>
        </w:rPr>
      </w:pPr>
      <w:r w:rsidRPr="001535C0">
        <w:rPr>
          <w:b/>
          <w:bCs/>
          <w:sz w:val="20"/>
          <w:szCs w:val="20"/>
        </w:rPr>
        <w:t xml:space="preserve">Algèbre </w:t>
      </w:r>
      <w:r w:rsidRPr="001535C0">
        <w:rPr>
          <w:b/>
          <w:sz w:val="20"/>
          <w:szCs w:val="20"/>
        </w:rPr>
        <w:t>–</w:t>
      </w:r>
      <w:r w:rsidRPr="001535C0">
        <w:rPr>
          <w:b/>
          <w:bCs/>
          <w:sz w:val="20"/>
          <w:szCs w:val="20"/>
        </w:rPr>
        <w:t xml:space="preserve"> Analyse</w:t>
      </w:r>
    </w:p>
    <w:p w:rsidR="00601C65" w:rsidRPr="001535C0" w:rsidRDefault="002E7280">
      <w:pPr>
        <w:pStyle w:val="Standard"/>
        <w:jc w:val="both"/>
        <w:rPr>
          <w:sz w:val="20"/>
          <w:szCs w:val="20"/>
        </w:rPr>
      </w:pPr>
      <w:r w:rsidRPr="001535C0">
        <w:rPr>
          <w:bCs/>
          <w:sz w:val="20"/>
          <w:szCs w:val="20"/>
        </w:rPr>
        <w:t>Ce domaine</w:t>
      </w:r>
      <w:r w:rsidRPr="001535C0">
        <w:rPr>
          <w:sz w:val="20"/>
          <w:szCs w:val="20"/>
        </w:rPr>
        <w:t xml:space="preserve"> vise essentiellement la résolution de problèmes de la vie courante et professionnelle. Les situations choisies doivent permettre d’approcher les grands débats de société, autour du développement durable par exemple, et de traiter des problématiques parfaitement identifiées. Il est important également d’adapter les supports en fonction des métiers préparés afin de donner du sens aux notions abordées. Ces dernières </w:t>
      </w:r>
      <w:r w:rsidR="000733EC" w:rsidRPr="001535C0">
        <w:rPr>
          <w:sz w:val="20"/>
          <w:szCs w:val="20"/>
        </w:rPr>
        <w:t>s</w:t>
      </w:r>
      <w:r w:rsidRPr="001535C0">
        <w:rPr>
          <w:sz w:val="20"/>
          <w:szCs w:val="20"/>
        </w:rPr>
        <w:t>ont</w:t>
      </w:r>
      <w:r w:rsidR="00741576" w:rsidRPr="001535C0">
        <w:rPr>
          <w:sz w:val="20"/>
          <w:szCs w:val="20"/>
        </w:rPr>
        <w:t xml:space="preserve"> dans la continuité de celles figurant au programme des classes préparatoires au CAP</w:t>
      </w:r>
      <w:r w:rsidRPr="001535C0">
        <w:rPr>
          <w:sz w:val="20"/>
          <w:szCs w:val="20"/>
        </w:rPr>
        <w:t xml:space="preserve">. Les connaissances et les capacités sous-jacentes sont </w:t>
      </w:r>
      <w:r w:rsidR="00BB7ED3" w:rsidRPr="001535C0">
        <w:rPr>
          <w:sz w:val="20"/>
          <w:szCs w:val="20"/>
        </w:rPr>
        <w:t>travaillées à partir</w:t>
      </w:r>
      <w:r w:rsidRPr="001535C0">
        <w:rPr>
          <w:sz w:val="20"/>
          <w:szCs w:val="20"/>
        </w:rPr>
        <w:t xml:space="preserve"> d'exemples concrets. Les situations de proportionnalité sont traitées en relation avec des situations de non proportionnalité afin de bien appréhender les différences. La résolution d’équations, d’inéquations et de systèmes d'équations se fait </w:t>
      </w:r>
      <w:r w:rsidR="001C781A" w:rsidRPr="001535C0">
        <w:rPr>
          <w:sz w:val="20"/>
          <w:szCs w:val="20"/>
        </w:rPr>
        <w:t>sur des cas simples</w:t>
      </w:r>
      <w:r w:rsidR="00AA0398" w:rsidRPr="001535C0">
        <w:rPr>
          <w:sz w:val="20"/>
          <w:szCs w:val="20"/>
        </w:rPr>
        <w:t xml:space="preserve"> ne nécessitant pas de </w:t>
      </w:r>
      <w:r w:rsidRPr="001535C0">
        <w:rPr>
          <w:sz w:val="20"/>
          <w:szCs w:val="20"/>
        </w:rPr>
        <w:t>virtuosité technique. Les outils de calcul formel peuvent aider à résoudre des problèmes réels qui se traduisent par des équations plus complexes. L’étude des fonctions est facilitée par l’utilisation des tableurs – grapheurs.</w:t>
      </w:r>
    </w:p>
    <w:p w:rsidR="00601C65" w:rsidRPr="001535C0" w:rsidRDefault="002E7280">
      <w:pPr>
        <w:pStyle w:val="Standard"/>
        <w:jc w:val="both"/>
        <w:rPr>
          <w:sz w:val="20"/>
          <w:szCs w:val="20"/>
        </w:rPr>
      </w:pPr>
      <w:r w:rsidRPr="001535C0">
        <w:rPr>
          <w:sz w:val="20"/>
          <w:szCs w:val="20"/>
        </w:rPr>
        <w:t>Les objectifs principaux de ce domaine sont :</w:t>
      </w:r>
    </w:p>
    <w:p w:rsidR="00601C65" w:rsidRPr="001535C0" w:rsidRDefault="002E7280" w:rsidP="004525A9">
      <w:pPr>
        <w:pStyle w:val="Standard"/>
        <w:numPr>
          <w:ilvl w:val="0"/>
          <w:numId w:val="134"/>
        </w:numPr>
        <w:tabs>
          <w:tab w:val="left" w:pos="568"/>
        </w:tabs>
        <w:ind w:left="284" w:hanging="142"/>
        <w:jc w:val="both"/>
        <w:rPr>
          <w:sz w:val="20"/>
          <w:szCs w:val="20"/>
        </w:rPr>
      </w:pPr>
      <w:r w:rsidRPr="001535C0">
        <w:rPr>
          <w:sz w:val="20"/>
          <w:szCs w:val="20"/>
        </w:rPr>
        <w:t>traduire des problèmes concrets en langage mathématique et les résoudre ;</w:t>
      </w:r>
    </w:p>
    <w:p w:rsidR="00601C65" w:rsidRPr="001535C0" w:rsidRDefault="002E7280">
      <w:pPr>
        <w:pStyle w:val="Standard"/>
        <w:numPr>
          <w:ilvl w:val="0"/>
          <w:numId w:val="17"/>
        </w:numPr>
        <w:tabs>
          <w:tab w:val="left" w:pos="568"/>
        </w:tabs>
        <w:ind w:left="284" w:hanging="170"/>
        <w:jc w:val="both"/>
        <w:rPr>
          <w:sz w:val="20"/>
          <w:szCs w:val="20"/>
        </w:rPr>
      </w:pPr>
      <w:r w:rsidRPr="001535C0">
        <w:rPr>
          <w:sz w:val="20"/>
          <w:szCs w:val="20"/>
        </w:rPr>
        <w:t>construire et exploiter des représentations graphiques.</w:t>
      </w:r>
    </w:p>
    <w:p w:rsidR="00503A6E" w:rsidRDefault="00503A6E">
      <w:pPr>
        <w:pStyle w:val="Standard"/>
        <w:jc w:val="both"/>
        <w:rPr>
          <w:sz w:val="20"/>
          <w:szCs w:val="20"/>
        </w:rPr>
      </w:pPr>
    </w:p>
    <w:p w:rsidR="00601C65" w:rsidRPr="001535C0" w:rsidRDefault="002E7280">
      <w:pPr>
        <w:pStyle w:val="Standard"/>
        <w:jc w:val="both"/>
        <w:rPr>
          <w:sz w:val="20"/>
          <w:szCs w:val="20"/>
        </w:rPr>
      </w:pPr>
      <w:r w:rsidRPr="001535C0">
        <w:rPr>
          <w:sz w:val="20"/>
          <w:szCs w:val="20"/>
        </w:rPr>
        <w:t>L’utilisation des calculatrices et de l’outil informatique pour alléger les difficultés liées aux calculs algébriques, pour résoudre des équations, inéquations ou systèmes d'équations et pour construire ou interpréter des courbes est une obligation de formation.</w:t>
      </w:r>
    </w:p>
    <w:p w:rsidR="00601C65" w:rsidRPr="001535C0" w:rsidRDefault="000733EC">
      <w:pPr>
        <w:pStyle w:val="Standard"/>
        <w:jc w:val="both"/>
        <w:rPr>
          <w:sz w:val="20"/>
          <w:szCs w:val="20"/>
        </w:rPr>
      </w:pPr>
      <w:r w:rsidRPr="001535C0">
        <w:rPr>
          <w:sz w:val="20"/>
          <w:szCs w:val="20"/>
        </w:rPr>
        <w:t xml:space="preserve">Il convient également de </w:t>
      </w:r>
      <w:r w:rsidR="002E7280" w:rsidRPr="001535C0">
        <w:rPr>
          <w:sz w:val="20"/>
          <w:szCs w:val="20"/>
        </w:rPr>
        <w:t xml:space="preserve">permettre aux </w:t>
      </w:r>
      <w:r w:rsidR="00B77714" w:rsidRPr="001535C0">
        <w:rPr>
          <w:sz w:val="20"/>
          <w:szCs w:val="20"/>
        </w:rPr>
        <w:t>apprenants</w:t>
      </w:r>
      <w:r w:rsidR="002E7280" w:rsidRPr="001535C0">
        <w:rPr>
          <w:sz w:val="20"/>
          <w:szCs w:val="20"/>
        </w:rPr>
        <w:t xml:space="preserve"> d'entretenir et de développer leurs compétences en calcul mental.</w:t>
      </w:r>
    </w:p>
    <w:p w:rsidR="00601C65" w:rsidRPr="001535C0" w:rsidRDefault="00601C65">
      <w:pPr>
        <w:pStyle w:val="Standard"/>
        <w:jc w:val="both"/>
        <w:rPr>
          <w:b/>
          <w:sz w:val="20"/>
          <w:szCs w:val="20"/>
        </w:rPr>
      </w:pPr>
    </w:p>
    <w:p w:rsidR="00601C65" w:rsidRPr="001535C0" w:rsidRDefault="002E7280">
      <w:pPr>
        <w:pStyle w:val="Standard"/>
        <w:jc w:val="both"/>
        <w:rPr>
          <w:b/>
          <w:sz w:val="20"/>
          <w:szCs w:val="20"/>
        </w:rPr>
      </w:pPr>
      <w:r w:rsidRPr="001535C0">
        <w:rPr>
          <w:b/>
          <w:sz w:val="20"/>
          <w:szCs w:val="20"/>
        </w:rPr>
        <w:t>Géométrie</w:t>
      </w:r>
    </w:p>
    <w:p w:rsidR="00601C65" w:rsidRPr="001535C0" w:rsidRDefault="002E7280">
      <w:pPr>
        <w:pStyle w:val="Standard"/>
        <w:jc w:val="both"/>
        <w:rPr>
          <w:sz w:val="20"/>
          <w:szCs w:val="20"/>
        </w:rPr>
      </w:pPr>
      <w:r w:rsidRPr="001535C0">
        <w:rPr>
          <w:sz w:val="20"/>
          <w:szCs w:val="20"/>
        </w:rPr>
        <w:t xml:space="preserve">Ce domaine consiste à reprendre les principales notions au </w:t>
      </w:r>
      <w:r w:rsidR="009E12D3" w:rsidRPr="001535C0">
        <w:rPr>
          <w:sz w:val="20"/>
          <w:szCs w:val="20"/>
        </w:rPr>
        <w:t>programme des classes antérieures</w:t>
      </w:r>
      <w:r w:rsidRPr="001535C0">
        <w:rPr>
          <w:sz w:val="20"/>
          <w:szCs w:val="20"/>
        </w:rPr>
        <w:t>.</w:t>
      </w:r>
    </w:p>
    <w:p w:rsidR="00601C65" w:rsidRPr="001535C0" w:rsidRDefault="002E7280">
      <w:pPr>
        <w:pStyle w:val="Standard"/>
        <w:jc w:val="both"/>
        <w:rPr>
          <w:sz w:val="20"/>
          <w:szCs w:val="20"/>
        </w:rPr>
      </w:pPr>
      <w:r w:rsidRPr="001535C0">
        <w:rPr>
          <w:sz w:val="20"/>
          <w:szCs w:val="20"/>
        </w:rPr>
        <w:t>Les objectifs principaux de ce domaine sont :</w:t>
      </w:r>
    </w:p>
    <w:p w:rsidR="00601C65" w:rsidRPr="001535C0" w:rsidRDefault="002E7280">
      <w:pPr>
        <w:pStyle w:val="Standard"/>
        <w:numPr>
          <w:ilvl w:val="0"/>
          <w:numId w:val="135"/>
        </w:numPr>
        <w:tabs>
          <w:tab w:val="left" w:pos="568"/>
        </w:tabs>
        <w:ind w:left="284" w:hanging="170"/>
        <w:jc w:val="both"/>
        <w:rPr>
          <w:sz w:val="20"/>
          <w:szCs w:val="20"/>
        </w:rPr>
      </w:pPr>
      <w:r w:rsidRPr="001535C0">
        <w:rPr>
          <w:sz w:val="20"/>
          <w:szCs w:val="20"/>
        </w:rPr>
        <w:t>développer la vision de l’espace ;</w:t>
      </w:r>
    </w:p>
    <w:p w:rsidR="00601C65" w:rsidRPr="001535C0" w:rsidRDefault="002E7280">
      <w:pPr>
        <w:pStyle w:val="Standard"/>
        <w:numPr>
          <w:ilvl w:val="0"/>
          <w:numId w:val="17"/>
        </w:numPr>
        <w:tabs>
          <w:tab w:val="left" w:pos="568"/>
        </w:tabs>
        <w:ind w:left="284" w:hanging="170"/>
        <w:jc w:val="both"/>
        <w:rPr>
          <w:sz w:val="20"/>
          <w:szCs w:val="20"/>
        </w:rPr>
      </w:pPr>
      <w:r w:rsidRPr="001535C0">
        <w:rPr>
          <w:sz w:val="20"/>
          <w:szCs w:val="20"/>
        </w:rPr>
        <w:t>utiliser des solides pour retrouver en situation les notions de géométrie plane.</w:t>
      </w:r>
    </w:p>
    <w:p w:rsidR="00601C65" w:rsidRPr="001535C0" w:rsidRDefault="002E7280">
      <w:pPr>
        <w:pStyle w:val="Standard"/>
        <w:jc w:val="both"/>
        <w:rPr>
          <w:sz w:val="20"/>
          <w:szCs w:val="20"/>
        </w:rPr>
      </w:pPr>
      <w:r w:rsidRPr="001535C0">
        <w:rPr>
          <w:sz w:val="20"/>
          <w:szCs w:val="20"/>
        </w:rPr>
        <w:t>Les logiciels de géométrie dynamique sont utilisés pour conjecturer des propriétés ou pour augmenter la lisibilité des figures étudiées. Leur utilisation constitue une obligation de formation.</w:t>
      </w:r>
    </w:p>
    <w:p w:rsidR="002E7280" w:rsidRDefault="002E7280">
      <w:pPr>
        <w:sectPr w:rsidR="002E7280">
          <w:type w:val="continuous"/>
          <w:pgSz w:w="11906" w:h="16838"/>
          <w:pgMar w:top="963" w:right="720" w:bottom="1275" w:left="720" w:header="397" w:footer="567" w:gutter="0"/>
          <w:cols w:num="2" w:space="720" w:equalWidth="0">
            <w:col w:w="5006" w:space="454"/>
            <w:col w:w="5006" w:space="0"/>
          </w:cols>
        </w:sectPr>
      </w:pPr>
    </w:p>
    <w:p w:rsidR="00601C65" w:rsidRDefault="00601C65">
      <w:pPr>
        <w:pStyle w:val="Standard"/>
        <w:pageBreakBefore/>
        <w:rPr>
          <w:sz w:val="18"/>
          <w:szCs w:val="18"/>
        </w:rPr>
      </w:pPr>
    </w:p>
    <w:p w:rsidR="00601C65" w:rsidRPr="001535C0" w:rsidRDefault="002E7280">
      <w:pPr>
        <w:pStyle w:val="Standard"/>
        <w:rPr>
          <w:sz w:val="20"/>
          <w:szCs w:val="20"/>
        </w:rPr>
      </w:pPr>
      <w:r w:rsidRPr="001535C0">
        <w:rPr>
          <w:sz w:val="20"/>
          <w:szCs w:val="20"/>
        </w:rPr>
        <w:t>Le programme de mathématiques des classes</w:t>
      </w:r>
      <w:r w:rsidR="00195A8A" w:rsidRPr="001535C0">
        <w:rPr>
          <w:sz w:val="20"/>
          <w:szCs w:val="20"/>
        </w:rPr>
        <w:t xml:space="preserve"> préparatoires au</w:t>
      </w:r>
      <w:r w:rsidRPr="001535C0">
        <w:rPr>
          <w:sz w:val="20"/>
          <w:szCs w:val="20"/>
        </w:rPr>
        <w:t xml:space="preserve"> </w:t>
      </w:r>
      <w:r w:rsidR="00496010" w:rsidRPr="001535C0">
        <w:rPr>
          <w:sz w:val="20"/>
          <w:szCs w:val="20"/>
        </w:rPr>
        <w:t xml:space="preserve">BP </w:t>
      </w:r>
      <w:r w:rsidR="00EA0636" w:rsidRPr="001535C0">
        <w:rPr>
          <w:sz w:val="20"/>
          <w:szCs w:val="20"/>
        </w:rPr>
        <w:t>se co</w:t>
      </w:r>
      <w:r w:rsidRPr="001535C0">
        <w:rPr>
          <w:sz w:val="20"/>
          <w:szCs w:val="20"/>
        </w:rPr>
        <w:t>mpose de modules de formation dont les intitulés sont :</w:t>
      </w:r>
    </w:p>
    <w:p w:rsidR="00601C65" w:rsidRPr="001535C0" w:rsidRDefault="009E12D3">
      <w:pPr>
        <w:pStyle w:val="Standard"/>
        <w:numPr>
          <w:ilvl w:val="0"/>
          <w:numId w:val="136"/>
        </w:numPr>
        <w:ind w:left="1080" w:hanging="360"/>
        <w:rPr>
          <w:sz w:val="20"/>
          <w:szCs w:val="20"/>
        </w:rPr>
      </w:pPr>
      <w:r w:rsidRPr="001535C0">
        <w:rPr>
          <w:sz w:val="20"/>
          <w:szCs w:val="20"/>
        </w:rPr>
        <w:t xml:space="preserve">1.1 </w:t>
      </w:r>
      <w:r w:rsidR="002E7280" w:rsidRPr="001535C0">
        <w:rPr>
          <w:sz w:val="20"/>
          <w:szCs w:val="20"/>
        </w:rPr>
        <w:t>Statistique à une variable ;</w:t>
      </w:r>
    </w:p>
    <w:p w:rsidR="006B5433" w:rsidRPr="001535C0" w:rsidRDefault="009E12D3" w:rsidP="006B5433">
      <w:pPr>
        <w:pStyle w:val="Standard"/>
        <w:numPr>
          <w:ilvl w:val="0"/>
          <w:numId w:val="136"/>
        </w:numPr>
        <w:ind w:left="1080" w:hanging="360"/>
        <w:rPr>
          <w:sz w:val="20"/>
          <w:szCs w:val="20"/>
        </w:rPr>
      </w:pPr>
      <w:r w:rsidRPr="001535C0">
        <w:rPr>
          <w:sz w:val="20"/>
          <w:szCs w:val="20"/>
        </w:rPr>
        <w:t xml:space="preserve">1.2 </w:t>
      </w:r>
      <w:r w:rsidR="006B5433" w:rsidRPr="001535C0">
        <w:rPr>
          <w:sz w:val="20"/>
          <w:szCs w:val="20"/>
        </w:rPr>
        <w:t>Fluctuation</w:t>
      </w:r>
      <w:r w:rsidR="002E7280" w:rsidRPr="001535C0">
        <w:rPr>
          <w:sz w:val="20"/>
          <w:szCs w:val="20"/>
        </w:rPr>
        <w:t xml:space="preserve"> d'une fréquence selon les échantillons, probabilités ;</w:t>
      </w:r>
      <w:r w:rsidR="006B5433" w:rsidRPr="001535C0">
        <w:rPr>
          <w:sz w:val="20"/>
          <w:szCs w:val="20"/>
        </w:rPr>
        <w:t xml:space="preserve"> </w:t>
      </w:r>
    </w:p>
    <w:p w:rsidR="00601C65" w:rsidRPr="001535C0" w:rsidRDefault="009E12D3" w:rsidP="006B5433">
      <w:pPr>
        <w:pStyle w:val="Standard"/>
        <w:numPr>
          <w:ilvl w:val="0"/>
          <w:numId w:val="136"/>
        </w:numPr>
        <w:ind w:left="1080" w:hanging="360"/>
        <w:rPr>
          <w:sz w:val="20"/>
          <w:szCs w:val="20"/>
        </w:rPr>
      </w:pPr>
      <w:r w:rsidRPr="001535C0">
        <w:rPr>
          <w:sz w:val="20"/>
          <w:szCs w:val="20"/>
        </w:rPr>
        <w:t xml:space="preserve">2.1 </w:t>
      </w:r>
      <w:r w:rsidR="006B5433" w:rsidRPr="001535C0">
        <w:rPr>
          <w:sz w:val="20"/>
          <w:szCs w:val="20"/>
        </w:rPr>
        <w:t>Information chiffrée, proportionnalité*</w:t>
      </w:r>
    </w:p>
    <w:p w:rsidR="00601C65" w:rsidRPr="001535C0" w:rsidRDefault="009E12D3" w:rsidP="006B5433">
      <w:pPr>
        <w:pStyle w:val="Standard"/>
        <w:numPr>
          <w:ilvl w:val="0"/>
          <w:numId w:val="136"/>
        </w:numPr>
        <w:ind w:left="1080" w:hanging="360"/>
        <w:rPr>
          <w:sz w:val="20"/>
          <w:szCs w:val="20"/>
        </w:rPr>
      </w:pPr>
      <w:r w:rsidRPr="001535C0">
        <w:rPr>
          <w:sz w:val="20"/>
          <w:szCs w:val="20"/>
        </w:rPr>
        <w:t xml:space="preserve">2.2 </w:t>
      </w:r>
      <w:r w:rsidR="002E7280" w:rsidRPr="001535C0">
        <w:rPr>
          <w:sz w:val="20"/>
          <w:szCs w:val="20"/>
        </w:rPr>
        <w:t>Résolution d'un problème du premier degré ;</w:t>
      </w:r>
      <w:r w:rsidR="006B5433" w:rsidRPr="001535C0">
        <w:rPr>
          <w:sz w:val="20"/>
          <w:szCs w:val="20"/>
        </w:rPr>
        <w:t xml:space="preserve"> </w:t>
      </w:r>
    </w:p>
    <w:p w:rsidR="00601C65" w:rsidRPr="001535C0" w:rsidRDefault="009E12D3">
      <w:pPr>
        <w:pStyle w:val="Standard"/>
        <w:numPr>
          <w:ilvl w:val="0"/>
          <w:numId w:val="3"/>
        </w:numPr>
        <w:ind w:left="1080" w:hanging="360"/>
        <w:rPr>
          <w:sz w:val="20"/>
          <w:szCs w:val="20"/>
        </w:rPr>
      </w:pPr>
      <w:r w:rsidRPr="001535C0">
        <w:rPr>
          <w:sz w:val="20"/>
          <w:szCs w:val="20"/>
        </w:rPr>
        <w:t xml:space="preserve">2.3 </w:t>
      </w:r>
      <w:r w:rsidR="002E7280" w:rsidRPr="001535C0">
        <w:rPr>
          <w:sz w:val="20"/>
          <w:szCs w:val="20"/>
        </w:rPr>
        <w:t>Notion de fonction ;</w:t>
      </w:r>
    </w:p>
    <w:p w:rsidR="00601C65" w:rsidRPr="001535C0" w:rsidRDefault="009E12D3">
      <w:pPr>
        <w:pStyle w:val="Standard"/>
        <w:numPr>
          <w:ilvl w:val="0"/>
          <w:numId w:val="3"/>
        </w:numPr>
        <w:ind w:left="1080" w:hanging="360"/>
        <w:rPr>
          <w:sz w:val="20"/>
          <w:szCs w:val="20"/>
        </w:rPr>
      </w:pPr>
      <w:r w:rsidRPr="001535C0">
        <w:rPr>
          <w:sz w:val="20"/>
          <w:szCs w:val="20"/>
        </w:rPr>
        <w:t xml:space="preserve">2.4 </w:t>
      </w:r>
      <w:r w:rsidR="002E7280" w:rsidRPr="001535C0">
        <w:rPr>
          <w:sz w:val="20"/>
          <w:szCs w:val="20"/>
        </w:rPr>
        <w:t>Utilisation de fonctions de référence ;</w:t>
      </w:r>
    </w:p>
    <w:p w:rsidR="006B5433" w:rsidRPr="001535C0" w:rsidRDefault="009E12D3" w:rsidP="00A3032C">
      <w:pPr>
        <w:pStyle w:val="Standard"/>
        <w:numPr>
          <w:ilvl w:val="0"/>
          <w:numId w:val="3"/>
        </w:numPr>
        <w:ind w:left="1080" w:hanging="360"/>
        <w:rPr>
          <w:sz w:val="20"/>
          <w:szCs w:val="20"/>
        </w:rPr>
      </w:pPr>
      <w:r w:rsidRPr="001535C0">
        <w:rPr>
          <w:sz w:val="20"/>
          <w:szCs w:val="20"/>
        </w:rPr>
        <w:t xml:space="preserve">2.5 </w:t>
      </w:r>
      <w:r w:rsidR="006B5433" w:rsidRPr="001535C0">
        <w:rPr>
          <w:sz w:val="20"/>
          <w:szCs w:val="20"/>
        </w:rPr>
        <w:t>Du premier au second degré</w:t>
      </w:r>
      <w:r w:rsidR="00195A8A" w:rsidRPr="001535C0">
        <w:rPr>
          <w:sz w:val="20"/>
          <w:szCs w:val="20"/>
        </w:rPr>
        <w:t> ;</w:t>
      </w:r>
    </w:p>
    <w:p w:rsidR="00601C65" w:rsidRPr="001535C0" w:rsidRDefault="009E12D3" w:rsidP="009E12D3">
      <w:pPr>
        <w:pStyle w:val="Standard"/>
        <w:numPr>
          <w:ilvl w:val="0"/>
          <w:numId w:val="3"/>
        </w:numPr>
        <w:ind w:left="1080" w:hanging="360"/>
        <w:rPr>
          <w:sz w:val="20"/>
          <w:szCs w:val="20"/>
        </w:rPr>
      </w:pPr>
      <w:r w:rsidRPr="001535C0">
        <w:rPr>
          <w:sz w:val="20"/>
          <w:szCs w:val="20"/>
        </w:rPr>
        <w:t xml:space="preserve">3.1 </w:t>
      </w:r>
      <w:r w:rsidR="002E7280" w:rsidRPr="001535C0">
        <w:rPr>
          <w:sz w:val="20"/>
          <w:szCs w:val="20"/>
        </w:rPr>
        <w:t>De la géométrie dans l'espace à la géométrie plane ;</w:t>
      </w:r>
    </w:p>
    <w:p w:rsidR="00601C65" w:rsidRPr="001535C0" w:rsidRDefault="009E12D3">
      <w:pPr>
        <w:pStyle w:val="Standard"/>
        <w:numPr>
          <w:ilvl w:val="0"/>
          <w:numId w:val="3"/>
        </w:numPr>
        <w:ind w:left="1080" w:hanging="360"/>
        <w:rPr>
          <w:sz w:val="20"/>
          <w:szCs w:val="20"/>
        </w:rPr>
      </w:pPr>
      <w:r w:rsidRPr="001535C0">
        <w:rPr>
          <w:sz w:val="20"/>
          <w:szCs w:val="20"/>
        </w:rPr>
        <w:t xml:space="preserve">3.2 </w:t>
      </w:r>
      <w:r w:rsidR="002E7280" w:rsidRPr="001535C0">
        <w:rPr>
          <w:sz w:val="20"/>
          <w:szCs w:val="20"/>
        </w:rPr>
        <w:t>Géométrie et nombres.</w:t>
      </w:r>
    </w:p>
    <w:p w:rsidR="00EA0636" w:rsidRPr="001535C0" w:rsidRDefault="00EA0636" w:rsidP="00EA0636">
      <w:pPr>
        <w:pStyle w:val="Standard"/>
        <w:ind w:left="1080"/>
        <w:rPr>
          <w:sz w:val="20"/>
          <w:szCs w:val="20"/>
        </w:rPr>
      </w:pPr>
    </w:p>
    <w:p w:rsidR="00601C65" w:rsidRPr="001535C0" w:rsidRDefault="00EA0636">
      <w:pPr>
        <w:pStyle w:val="Standard"/>
        <w:rPr>
          <w:sz w:val="20"/>
          <w:szCs w:val="20"/>
        </w:rPr>
      </w:pPr>
      <w:r w:rsidRPr="001535C0">
        <w:rPr>
          <w:sz w:val="20"/>
          <w:szCs w:val="20"/>
        </w:rPr>
        <w:t>* Le module "Information chiffrée, proportionnalité" est à traiter tout au long de la formation.</w:t>
      </w:r>
    </w:p>
    <w:p w:rsidR="00EA0636" w:rsidRPr="001535C0" w:rsidRDefault="00EA0636">
      <w:pPr>
        <w:pStyle w:val="Standard"/>
        <w:rPr>
          <w:dstrike/>
          <w:sz w:val="20"/>
          <w:szCs w:val="20"/>
        </w:rPr>
      </w:pPr>
    </w:p>
    <w:p w:rsidR="00601C65" w:rsidRPr="001535C0" w:rsidRDefault="00601C65">
      <w:pPr>
        <w:pStyle w:val="Standard"/>
        <w:rPr>
          <w:sz w:val="20"/>
          <w:szCs w:val="20"/>
        </w:rPr>
      </w:pPr>
    </w:p>
    <w:p w:rsidR="00601C65" w:rsidRPr="001535C0" w:rsidRDefault="002E7280">
      <w:pPr>
        <w:pStyle w:val="Standard"/>
        <w:rPr>
          <w:sz w:val="20"/>
          <w:szCs w:val="20"/>
        </w:rPr>
      </w:pPr>
      <w:r w:rsidRPr="001535C0">
        <w:rPr>
          <w:sz w:val="20"/>
          <w:szCs w:val="20"/>
        </w:rPr>
        <w:t>Les contenus des modules de formation sont présentés en trois colonnes intitulées "Capacités", "Connaissances" et "Commentaires". Elles sont précédées d’un en-tête qui précise les objectifs d’apprentissage visés.</w:t>
      </w:r>
    </w:p>
    <w:p w:rsidR="00601C65" w:rsidRPr="001535C0" w:rsidRDefault="002E7280">
      <w:pPr>
        <w:pStyle w:val="Standard"/>
        <w:rPr>
          <w:sz w:val="20"/>
          <w:szCs w:val="20"/>
        </w:rPr>
      </w:pPr>
      <w:r w:rsidRPr="001535C0">
        <w:rPr>
          <w:sz w:val="20"/>
          <w:szCs w:val="20"/>
        </w:rPr>
        <w:t>La cohérence de ces trois colonnes se réalise dans leur lecture horizontale :</w:t>
      </w:r>
    </w:p>
    <w:p w:rsidR="00601C65" w:rsidRPr="001535C0" w:rsidRDefault="002E7280">
      <w:pPr>
        <w:pStyle w:val="Standard"/>
        <w:numPr>
          <w:ilvl w:val="0"/>
          <w:numId w:val="137"/>
        </w:numPr>
        <w:ind w:left="720" w:hanging="360"/>
        <w:rPr>
          <w:sz w:val="20"/>
          <w:szCs w:val="20"/>
        </w:rPr>
      </w:pPr>
      <w:r w:rsidRPr="001535C0">
        <w:rPr>
          <w:sz w:val="20"/>
          <w:szCs w:val="20"/>
        </w:rPr>
        <w:t>la colonne "capacités" liste ce que l’</w:t>
      </w:r>
      <w:r w:rsidR="00B77714" w:rsidRPr="001535C0">
        <w:rPr>
          <w:sz w:val="20"/>
          <w:szCs w:val="20"/>
        </w:rPr>
        <w:t>apprenant</w:t>
      </w:r>
      <w:r w:rsidRPr="001535C0">
        <w:rPr>
          <w:sz w:val="20"/>
          <w:szCs w:val="20"/>
        </w:rPr>
        <w:t xml:space="preserve"> doit savoir faire, sous forme de verbes d’action, de manière à en faciliter l’évaluation ;</w:t>
      </w:r>
    </w:p>
    <w:p w:rsidR="00601C65" w:rsidRPr="001535C0" w:rsidRDefault="002E7280">
      <w:pPr>
        <w:pStyle w:val="Standard"/>
        <w:numPr>
          <w:ilvl w:val="0"/>
          <w:numId w:val="4"/>
        </w:numPr>
        <w:ind w:left="720" w:hanging="360"/>
        <w:rPr>
          <w:sz w:val="20"/>
          <w:szCs w:val="20"/>
        </w:rPr>
      </w:pPr>
      <w:r w:rsidRPr="001535C0">
        <w:rPr>
          <w:sz w:val="20"/>
          <w:szCs w:val="20"/>
        </w:rPr>
        <w:t>la colonne "connaissances" liste les savoirs liés à la mise en œuvre de ces capacités ;</w:t>
      </w:r>
    </w:p>
    <w:p w:rsidR="00601C65" w:rsidRPr="001535C0" w:rsidRDefault="002E7280">
      <w:pPr>
        <w:pStyle w:val="Standard"/>
        <w:numPr>
          <w:ilvl w:val="0"/>
          <w:numId w:val="4"/>
        </w:numPr>
        <w:ind w:left="720" w:hanging="360"/>
        <w:rPr>
          <w:sz w:val="20"/>
          <w:szCs w:val="20"/>
        </w:rPr>
      </w:pPr>
      <w:r w:rsidRPr="001535C0">
        <w:rPr>
          <w:sz w:val="20"/>
          <w:szCs w:val="20"/>
        </w:rPr>
        <w:t>la colonne "commentaires" limite les contours des connaissances ou capacités.</w:t>
      </w:r>
    </w:p>
    <w:p w:rsidR="00871040" w:rsidRDefault="00871040">
      <w:pPr>
        <w:pStyle w:val="Listecouleur-Accent11"/>
        <w:ind w:left="420"/>
        <w:jc w:val="both"/>
        <w:rPr>
          <w:sz w:val="18"/>
          <w:szCs w:val="18"/>
        </w:rPr>
      </w:pPr>
    </w:p>
    <w:p w:rsidR="007B3B82" w:rsidRDefault="007B3B82">
      <w:pPr>
        <w:widowControl/>
        <w:suppressAutoHyphens w:val="0"/>
        <w:autoSpaceDN/>
        <w:textAlignment w:val="auto"/>
        <w:rPr>
          <w:rFonts w:eastAsia="Times New Roman" w:cs="Times New Roman"/>
          <w:sz w:val="18"/>
          <w:szCs w:val="18"/>
        </w:rPr>
      </w:pPr>
      <w:r>
        <w:rPr>
          <w:sz w:val="18"/>
          <w:szCs w:val="18"/>
        </w:rPr>
        <w:br w:type="page"/>
      </w:r>
    </w:p>
    <w:p w:rsidR="00871040" w:rsidRDefault="00871040">
      <w:pPr>
        <w:pStyle w:val="Listecouleur-Accent11"/>
        <w:ind w:left="420"/>
        <w:jc w:val="both"/>
        <w:rPr>
          <w:sz w:val="18"/>
          <w:szCs w:val="18"/>
        </w:rPr>
      </w:pPr>
    </w:p>
    <w:p w:rsidR="00601C65" w:rsidRDefault="002E7280">
      <w:pPr>
        <w:pStyle w:val="Standard"/>
        <w:rPr>
          <w:b/>
          <w:sz w:val="18"/>
          <w:szCs w:val="18"/>
        </w:rPr>
      </w:pPr>
      <w:r>
        <w:rPr>
          <w:b/>
          <w:sz w:val="18"/>
          <w:szCs w:val="18"/>
        </w:rPr>
        <w:t>1. STATISTIQUE ET PROBABILITÉS</w:t>
      </w:r>
    </w:p>
    <w:p w:rsidR="003E1C8F" w:rsidRDefault="003E1C8F">
      <w:pPr>
        <w:pStyle w:val="Standard"/>
        <w:rPr>
          <w:b/>
          <w:sz w:val="18"/>
          <w:szCs w:val="18"/>
        </w:rPr>
      </w:pPr>
    </w:p>
    <w:p w:rsidR="003E1C8F" w:rsidRDefault="003E1C8F" w:rsidP="003E1C8F">
      <w:pPr>
        <w:pStyle w:val="Standard"/>
        <w:rPr>
          <w:b/>
          <w:sz w:val="18"/>
          <w:szCs w:val="18"/>
        </w:rPr>
      </w:pPr>
    </w:p>
    <w:p w:rsidR="003E1C8F" w:rsidRDefault="003E1C8F" w:rsidP="003E1C8F">
      <w:pPr>
        <w:pStyle w:val="Standard"/>
        <w:numPr>
          <w:ilvl w:val="1"/>
          <w:numId w:val="26"/>
        </w:numPr>
        <w:ind w:left="360" w:hanging="360"/>
        <w:rPr>
          <w:b/>
          <w:sz w:val="18"/>
          <w:szCs w:val="18"/>
        </w:rPr>
      </w:pPr>
      <w:r>
        <w:rPr>
          <w:b/>
          <w:sz w:val="18"/>
          <w:szCs w:val="18"/>
        </w:rPr>
        <w:t xml:space="preserve"> Statistique à une variable</w:t>
      </w:r>
    </w:p>
    <w:p w:rsidR="003E1C8F" w:rsidRDefault="003E1C8F" w:rsidP="003E1C8F">
      <w:pPr>
        <w:pStyle w:val="Standard"/>
        <w:spacing w:before="120" w:after="120"/>
        <w:jc w:val="both"/>
        <w:rPr>
          <w:sz w:val="18"/>
          <w:szCs w:val="18"/>
        </w:rPr>
      </w:pPr>
      <w:bookmarkStart w:id="1" w:name="OLE_LINK2"/>
      <w:bookmarkStart w:id="2" w:name="OLE_LINK1"/>
      <w:r>
        <w:rPr>
          <w:sz w:val="18"/>
          <w:szCs w:val="18"/>
        </w:rPr>
        <w:t>L’objectif de ce module</w:t>
      </w:r>
      <w:r w:rsidR="00CC7100">
        <w:rPr>
          <w:sz w:val="18"/>
          <w:szCs w:val="18"/>
        </w:rPr>
        <w:t xml:space="preserve"> est de consolider</w:t>
      </w:r>
      <w:r w:rsidR="003D1790">
        <w:rPr>
          <w:sz w:val="18"/>
          <w:szCs w:val="18"/>
        </w:rPr>
        <w:t xml:space="preserve"> les acquis des classes prépara</w:t>
      </w:r>
      <w:r w:rsidR="00CC7100">
        <w:rPr>
          <w:sz w:val="18"/>
          <w:szCs w:val="18"/>
        </w:rPr>
        <w:t>t</w:t>
      </w:r>
      <w:r w:rsidR="003D1790">
        <w:rPr>
          <w:sz w:val="18"/>
          <w:szCs w:val="18"/>
        </w:rPr>
        <w:t>oires</w:t>
      </w:r>
      <w:r w:rsidR="00CC7100">
        <w:rPr>
          <w:sz w:val="18"/>
          <w:szCs w:val="18"/>
        </w:rPr>
        <w:t xml:space="preserve"> au</w:t>
      </w:r>
      <w:r>
        <w:rPr>
          <w:sz w:val="18"/>
          <w:szCs w:val="18"/>
        </w:rPr>
        <w:t xml:space="preserve"> </w:t>
      </w:r>
      <w:r w:rsidR="00CC7100">
        <w:rPr>
          <w:sz w:val="18"/>
          <w:szCs w:val="18"/>
        </w:rPr>
        <w:t>CAP</w:t>
      </w:r>
      <w:r>
        <w:rPr>
          <w:sz w:val="18"/>
          <w:szCs w:val="18"/>
        </w:rPr>
        <w:t xml:space="preserve"> en s’appuyant sur des exemples, où les données sont en nombre pertinent, liés</w:t>
      </w:r>
      <w:r w:rsidR="00C45006" w:rsidRPr="00C45006">
        <w:rPr>
          <w:sz w:val="18"/>
          <w:szCs w:val="18"/>
        </w:rPr>
        <w:t xml:space="preserve"> </w:t>
      </w:r>
      <w:r w:rsidR="00C45006">
        <w:rPr>
          <w:sz w:val="18"/>
          <w:szCs w:val="18"/>
        </w:rPr>
        <w:t>en priorité aux do</w:t>
      </w:r>
      <w:r w:rsidR="00345EBB">
        <w:rPr>
          <w:sz w:val="18"/>
          <w:szCs w:val="18"/>
        </w:rPr>
        <w:t>maines professionnels ou</w:t>
      </w:r>
      <w:r w:rsidR="00C45006">
        <w:rPr>
          <w:sz w:val="18"/>
          <w:szCs w:val="18"/>
        </w:rPr>
        <w:t xml:space="preserve"> issus de la vie courante</w:t>
      </w:r>
      <w:r>
        <w:rPr>
          <w:sz w:val="18"/>
          <w:szCs w:val="18"/>
        </w:rPr>
        <w:t xml:space="preserve">. L’objectif est de faire réfléchir les </w:t>
      </w:r>
      <w:r w:rsidR="00B77714">
        <w:rPr>
          <w:sz w:val="18"/>
          <w:szCs w:val="18"/>
        </w:rPr>
        <w:t>apprenants</w:t>
      </w:r>
      <w:r>
        <w:rPr>
          <w:sz w:val="18"/>
          <w:szCs w:val="18"/>
        </w:rPr>
        <w:t xml:space="preserve"> sur les propriétés et le choix des éléments numériques et graphiques résumant une série statistique.</w:t>
      </w:r>
      <w:bookmarkEnd w:id="1"/>
      <w:bookmarkEnd w:id="2"/>
      <w:r>
        <w:rPr>
          <w:sz w:val="18"/>
          <w:szCs w:val="18"/>
        </w:rPr>
        <w:t xml:space="preserve"> </w:t>
      </w:r>
      <w:r w:rsidR="00724EAA">
        <w:rPr>
          <w:sz w:val="18"/>
          <w:szCs w:val="18"/>
        </w:rPr>
        <w:t xml:space="preserve">Toutes les études sont menées à partir de situations issues de la vie courante ou professionnelle. </w:t>
      </w:r>
      <w:r>
        <w:rPr>
          <w:sz w:val="18"/>
          <w:szCs w:val="18"/>
        </w:rPr>
        <w:t>L'utilisation des TIC est nécessaire.</w:t>
      </w:r>
      <w:r w:rsidRPr="003E1C8F">
        <w:rPr>
          <w:sz w:val="18"/>
          <w:szCs w:val="18"/>
        </w:rPr>
        <w:t xml:space="preserve"> </w:t>
      </w:r>
    </w:p>
    <w:p w:rsidR="003E1C8F" w:rsidRDefault="003E1C8F" w:rsidP="003E1C8F">
      <w:pPr>
        <w:pStyle w:val="Standard"/>
        <w:spacing w:before="120" w:after="120"/>
        <w:jc w:val="both"/>
        <w:rPr>
          <w:sz w:val="18"/>
          <w:szCs w:val="18"/>
        </w:rPr>
      </w:pPr>
    </w:p>
    <w:tbl>
      <w:tblPr>
        <w:tblW w:w="10216" w:type="dxa"/>
        <w:jc w:val="center"/>
        <w:tblLayout w:type="fixed"/>
        <w:tblCellMar>
          <w:left w:w="10" w:type="dxa"/>
          <w:right w:w="10" w:type="dxa"/>
        </w:tblCellMar>
        <w:tblLook w:val="04A0" w:firstRow="1" w:lastRow="0" w:firstColumn="1" w:lastColumn="0" w:noHBand="0" w:noVBand="1"/>
      </w:tblPr>
      <w:tblGrid>
        <w:gridCol w:w="3402"/>
        <w:gridCol w:w="3402"/>
        <w:gridCol w:w="3412"/>
      </w:tblGrid>
      <w:tr w:rsidR="003E1C8F" w:rsidTr="002E1BB4">
        <w:trPr>
          <w:trHeight w:hRule="exact" w:val="227"/>
          <w:jc w:val="center"/>
        </w:trPr>
        <w:tc>
          <w:tcPr>
            <w:tcW w:w="340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E1C8F" w:rsidRDefault="003E1C8F" w:rsidP="002E1BB4">
            <w:pPr>
              <w:pStyle w:val="Standard"/>
              <w:snapToGrid w:val="0"/>
              <w:jc w:val="center"/>
              <w:rPr>
                <w:b/>
                <w:sz w:val="18"/>
                <w:szCs w:val="18"/>
              </w:rPr>
            </w:pPr>
            <w:r>
              <w:rPr>
                <w:b/>
                <w:sz w:val="18"/>
                <w:szCs w:val="18"/>
              </w:rPr>
              <w:t>Capacités</w:t>
            </w:r>
          </w:p>
        </w:tc>
        <w:tc>
          <w:tcPr>
            <w:tcW w:w="340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E1C8F" w:rsidRDefault="003E1C8F" w:rsidP="002E1BB4">
            <w:pPr>
              <w:pStyle w:val="Standard"/>
              <w:snapToGrid w:val="0"/>
              <w:jc w:val="center"/>
              <w:rPr>
                <w:b/>
                <w:bCs/>
                <w:sz w:val="18"/>
                <w:szCs w:val="18"/>
              </w:rPr>
            </w:pPr>
            <w:r>
              <w:rPr>
                <w:b/>
                <w:bCs/>
                <w:sz w:val="18"/>
                <w:szCs w:val="18"/>
              </w:rPr>
              <w:t>Connaissances</w:t>
            </w:r>
          </w:p>
        </w:tc>
        <w:tc>
          <w:tcPr>
            <w:tcW w:w="34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1C8F" w:rsidRDefault="003E1C8F" w:rsidP="002E1BB4">
            <w:pPr>
              <w:pStyle w:val="Standard"/>
              <w:snapToGrid w:val="0"/>
              <w:jc w:val="center"/>
              <w:rPr>
                <w:b/>
                <w:bCs/>
                <w:sz w:val="18"/>
                <w:szCs w:val="18"/>
              </w:rPr>
            </w:pPr>
            <w:r>
              <w:rPr>
                <w:b/>
                <w:bCs/>
                <w:sz w:val="18"/>
                <w:szCs w:val="18"/>
              </w:rPr>
              <w:t>Commentaires</w:t>
            </w:r>
          </w:p>
        </w:tc>
      </w:tr>
      <w:tr w:rsidR="003E1C8F" w:rsidTr="002E1BB4">
        <w:trPr>
          <w:trHeight w:val="276"/>
          <w:jc w:val="center"/>
        </w:trPr>
        <w:tc>
          <w:tcPr>
            <w:tcW w:w="340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E1C8F" w:rsidRDefault="003E1C8F" w:rsidP="002E1BB4"/>
        </w:tc>
        <w:tc>
          <w:tcPr>
            <w:tcW w:w="340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E1C8F" w:rsidRDefault="003E1C8F" w:rsidP="002E1BB4"/>
        </w:tc>
        <w:tc>
          <w:tcPr>
            <w:tcW w:w="34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1C8F" w:rsidRDefault="003E1C8F" w:rsidP="002E1BB4"/>
        </w:tc>
      </w:tr>
      <w:tr w:rsidR="003E1C8F" w:rsidTr="002E1BB4">
        <w:trPr>
          <w:trHeight w:val="837"/>
          <w:jc w:val="center"/>
        </w:trPr>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rsidR="003E1C8F" w:rsidRDefault="003E1C8F" w:rsidP="002E1BB4">
            <w:pPr>
              <w:pStyle w:val="Standard"/>
              <w:snapToGrid w:val="0"/>
              <w:spacing w:before="60"/>
              <w:rPr>
                <w:sz w:val="18"/>
                <w:szCs w:val="18"/>
              </w:rPr>
            </w:pPr>
            <w:r>
              <w:rPr>
                <w:sz w:val="18"/>
                <w:szCs w:val="18"/>
              </w:rPr>
              <w:t>Organiser des données statistiques en choisissant un mode de représentation adapté à l'aide des fonctions statistiques d'une calculatrice et d'un tableur.</w:t>
            </w:r>
          </w:p>
          <w:p w:rsidR="003E1C8F" w:rsidRDefault="003E1C8F" w:rsidP="002E1BB4">
            <w:pPr>
              <w:pStyle w:val="Standard"/>
              <w:jc w:val="center"/>
              <w:rPr>
                <w:sz w:val="18"/>
                <w:szCs w:val="18"/>
              </w:rPr>
            </w:pPr>
          </w:p>
          <w:p w:rsidR="003E1C8F" w:rsidRDefault="003E1C8F" w:rsidP="002E1BB4">
            <w:pPr>
              <w:pStyle w:val="Standard"/>
              <w:spacing w:after="60"/>
              <w:rPr>
                <w:sz w:val="18"/>
                <w:szCs w:val="18"/>
              </w:rPr>
            </w:pPr>
            <w:r>
              <w:rPr>
                <w:sz w:val="18"/>
                <w:szCs w:val="18"/>
              </w:rPr>
              <w:t>Extraire des informations d’une représentation d’une série statistique.</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rsidR="003E1C8F" w:rsidRDefault="003E1C8F" w:rsidP="002E1BB4">
            <w:pPr>
              <w:pStyle w:val="Standard"/>
              <w:snapToGrid w:val="0"/>
              <w:spacing w:before="60"/>
              <w:rPr>
                <w:sz w:val="18"/>
                <w:szCs w:val="18"/>
              </w:rPr>
            </w:pPr>
            <w:r>
              <w:rPr>
                <w:sz w:val="18"/>
                <w:szCs w:val="18"/>
              </w:rPr>
              <w:t>Représentation d’une série statistique par un diagramme en secteurs, en bâtons ou par un histogramme.</w:t>
            </w:r>
          </w:p>
          <w:p w:rsidR="003E1C8F" w:rsidRDefault="003E1C8F" w:rsidP="002E1BB4">
            <w:pPr>
              <w:pStyle w:val="Standard"/>
              <w:rPr>
                <w:sz w:val="18"/>
                <w:szCs w:val="18"/>
              </w:rPr>
            </w:pPr>
          </w:p>
        </w:tc>
        <w:tc>
          <w:tcPr>
            <w:tcW w:w="3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C8F" w:rsidRDefault="003E1C8F" w:rsidP="002E1BB4">
            <w:pPr>
              <w:pStyle w:val="Standard"/>
              <w:snapToGrid w:val="0"/>
              <w:spacing w:before="60"/>
              <w:rPr>
                <w:sz w:val="18"/>
                <w:szCs w:val="18"/>
              </w:rPr>
            </w:pPr>
            <w:r>
              <w:rPr>
                <w:sz w:val="18"/>
                <w:szCs w:val="18"/>
              </w:rPr>
              <w:t>Reprendre, en situation, le vocabulaire de base de la statistique.</w:t>
            </w:r>
          </w:p>
        </w:tc>
      </w:tr>
      <w:tr w:rsidR="003E1C8F" w:rsidTr="002E1BB4">
        <w:trPr>
          <w:trHeight w:val="837"/>
          <w:jc w:val="center"/>
        </w:trPr>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rsidR="003E1C8F" w:rsidRDefault="003E1C8F" w:rsidP="002E1BB4">
            <w:pPr>
              <w:pStyle w:val="Standard"/>
              <w:snapToGrid w:val="0"/>
              <w:spacing w:before="60" w:after="60"/>
              <w:rPr>
                <w:iCs/>
                <w:sz w:val="18"/>
                <w:szCs w:val="18"/>
              </w:rPr>
            </w:pPr>
            <w:r>
              <w:rPr>
                <w:iCs/>
                <w:sz w:val="18"/>
                <w:szCs w:val="18"/>
              </w:rPr>
              <w:t>Pour une série statistique donnée comparer les indicateurs de tendance centrale obtenus à l'aide d'une calculatrice ou d'un tableur. Interpréter les résultats.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rsidR="003E1C8F" w:rsidRDefault="003E1C8F" w:rsidP="002E1BB4">
            <w:pPr>
              <w:pStyle w:val="Standard"/>
              <w:snapToGrid w:val="0"/>
              <w:spacing w:before="60"/>
              <w:rPr>
                <w:sz w:val="18"/>
                <w:szCs w:val="18"/>
              </w:rPr>
            </w:pPr>
            <w:r>
              <w:rPr>
                <w:sz w:val="18"/>
                <w:szCs w:val="18"/>
              </w:rPr>
              <w:t>Indicateurs de tendance centrale : moyenne et médiane.</w:t>
            </w:r>
          </w:p>
          <w:p w:rsidR="003E1C8F" w:rsidRDefault="003E1C8F" w:rsidP="002E1BB4">
            <w:pPr>
              <w:pStyle w:val="Standard"/>
              <w:rPr>
                <w:sz w:val="18"/>
                <w:szCs w:val="18"/>
              </w:rPr>
            </w:pPr>
          </w:p>
        </w:tc>
        <w:tc>
          <w:tcPr>
            <w:tcW w:w="3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C8F" w:rsidRDefault="003E1C8F" w:rsidP="002E1BB4">
            <w:pPr>
              <w:pStyle w:val="Standard"/>
              <w:snapToGrid w:val="0"/>
              <w:spacing w:before="60"/>
              <w:rPr>
                <w:sz w:val="18"/>
                <w:szCs w:val="18"/>
              </w:rPr>
            </w:pPr>
            <w:r>
              <w:rPr>
                <w:sz w:val="18"/>
                <w:szCs w:val="18"/>
              </w:rPr>
              <w:t>Les estimations de la médiane par interpolation affine ou par détermination graphique à partir des effectifs (ou des fréquences) cumulés ne sont pas au programme.</w:t>
            </w:r>
          </w:p>
        </w:tc>
      </w:tr>
      <w:tr w:rsidR="003E1C8F" w:rsidTr="002E1BB4">
        <w:trPr>
          <w:trHeight w:val="657"/>
          <w:jc w:val="center"/>
        </w:trPr>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rsidR="003E1C8F" w:rsidRDefault="003E1C8F" w:rsidP="002E1BB4">
            <w:pPr>
              <w:pStyle w:val="Standard"/>
              <w:snapToGrid w:val="0"/>
              <w:spacing w:before="60"/>
              <w:rPr>
                <w:iCs/>
                <w:sz w:val="18"/>
                <w:szCs w:val="18"/>
              </w:rPr>
            </w:pPr>
            <w:r>
              <w:rPr>
                <w:iCs/>
                <w:sz w:val="18"/>
                <w:szCs w:val="18"/>
              </w:rPr>
              <w:t>Comparer deux séries statistiques à l’aide d’indicateurs de tendance centrale et de dispersion.</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rsidR="003E1C8F" w:rsidRDefault="003E1C8F" w:rsidP="002E1BB4">
            <w:pPr>
              <w:pStyle w:val="Standard"/>
              <w:snapToGrid w:val="0"/>
              <w:spacing w:before="60"/>
              <w:rPr>
                <w:sz w:val="18"/>
                <w:szCs w:val="18"/>
              </w:rPr>
            </w:pPr>
            <w:r>
              <w:rPr>
                <w:sz w:val="18"/>
                <w:szCs w:val="18"/>
              </w:rPr>
              <w:t>Indicateurs de dispersion : étendue, quartiles.</w:t>
            </w:r>
          </w:p>
        </w:tc>
        <w:tc>
          <w:tcPr>
            <w:tcW w:w="3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C8F" w:rsidRDefault="003E1C8F" w:rsidP="002E1BB4">
            <w:pPr>
              <w:pStyle w:val="Standard"/>
              <w:snapToGrid w:val="0"/>
              <w:spacing w:after="60"/>
              <w:rPr>
                <w:sz w:val="18"/>
                <w:szCs w:val="18"/>
              </w:rPr>
            </w:pPr>
          </w:p>
        </w:tc>
      </w:tr>
      <w:tr w:rsidR="00724EAA" w:rsidTr="002E1BB4">
        <w:trPr>
          <w:trHeight w:val="657"/>
          <w:jc w:val="center"/>
        </w:trPr>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rsidR="00724EAA" w:rsidRDefault="00724EAA" w:rsidP="002E1BB4">
            <w:pPr>
              <w:pStyle w:val="Standard"/>
              <w:snapToGrid w:val="0"/>
              <w:spacing w:before="60"/>
              <w:rPr>
                <w:iCs/>
                <w:sz w:val="18"/>
                <w:szCs w:val="18"/>
              </w:rPr>
            </w:pPr>
            <w:r>
              <w:rPr>
                <w:iCs/>
                <w:sz w:val="18"/>
                <w:szCs w:val="18"/>
              </w:rPr>
              <w:t xml:space="preserve">Interpréter </w:t>
            </w:r>
            <w:r>
              <w:rPr>
                <w:sz w:val="18"/>
                <w:szCs w:val="18"/>
              </w:rPr>
              <w:t>des indicateurs de tendance centrale et de dispersion, calculés à l’aide des TIC,</w:t>
            </w:r>
            <w:r>
              <w:rPr>
                <w:iCs/>
                <w:sz w:val="18"/>
                <w:szCs w:val="18"/>
              </w:rPr>
              <w:t xml:space="preserve"> pour différentes séries statistiques quantitatives.</w:t>
            </w:r>
          </w:p>
        </w:tc>
        <w:tc>
          <w:tcPr>
            <w:tcW w:w="3402" w:type="dxa"/>
            <w:tcBorders>
              <w:top w:val="single" w:sz="4" w:space="0" w:color="000000"/>
              <w:left w:val="single" w:sz="4" w:space="0" w:color="000000"/>
              <w:bottom w:val="single" w:sz="4" w:space="0" w:color="000000"/>
            </w:tcBorders>
            <w:tcMar>
              <w:top w:w="0" w:type="dxa"/>
              <w:left w:w="108" w:type="dxa"/>
              <w:bottom w:w="0" w:type="dxa"/>
              <w:right w:w="108" w:type="dxa"/>
            </w:tcMar>
          </w:tcPr>
          <w:p w:rsidR="00724EAA" w:rsidRDefault="00724EAA" w:rsidP="009C03A3">
            <w:pPr>
              <w:pStyle w:val="Corpsdetexte2"/>
              <w:snapToGrid w:val="0"/>
              <w:spacing w:before="60"/>
              <w:rPr>
                <w:sz w:val="18"/>
                <w:szCs w:val="18"/>
              </w:rPr>
            </w:pPr>
            <w:r>
              <w:rPr>
                <w:sz w:val="18"/>
                <w:szCs w:val="18"/>
              </w:rPr>
              <w:t>Indicateurs de tendance centrale : mode, classe modale, moyenne, médiane.</w:t>
            </w:r>
          </w:p>
          <w:p w:rsidR="00724EAA" w:rsidRDefault="00724EAA" w:rsidP="009C03A3">
            <w:pPr>
              <w:pStyle w:val="Corpsdetexte2"/>
              <w:rPr>
                <w:sz w:val="18"/>
                <w:szCs w:val="18"/>
              </w:rPr>
            </w:pPr>
          </w:p>
          <w:p w:rsidR="00724EAA" w:rsidRDefault="00724EAA" w:rsidP="009C03A3">
            <w:pPr>
              <w:pStyle w:val="Standard"/>
            </w:pPr>
            <w:r>
              <w:rPr>
                <w:sz w:val="18"/>
                <w:szCs w:val="18"/>
              </w:rPr>
              <w:t xml:space="preserve">Indicateurs de dispersion : étendue, écart type, écart interquartile </w:t>
            </w:r>
            <w:r>
              <w:rPr>
                <w:i/>
                <w:iCs/>
                <w:sz w:val="18"/>
                <w:szCs w:val="18"/>
              </w:rPr>
              <w:t>Q</w:t>
            </w:r>
            <w:r>
              <w:rPr>
                <w:sz w:val="18"/>
                <w:szCs w:val="18"/>
                <w:vertAlign w:val="subscript"/>
              </w:rPr>
              <w:t>3</w:t>
            </w:r>
            <w:r>
              <w:rPr>
                <w:sz w:val="18"/>
                <w:szCs w:val="18"/>
              </w:rPr>
              <w:t xml:space="preserve"> – </w:t>
            </w:r>
            <w:r>
              <w:rPr>
                <w:i/>
                <w:iCs/>
                <w:sz w:val="18"/>
                <w:szCs w:val="18"/>
              </w:rPr>
              <w:t>Q</w:t>
            </w:r>
            <w:r>
              <w:rPr>
                <w:sz w:val="18"/>
                <w:szCs w:val="18"/>
                <w:vertAlign w:val="subscript"/>
              </w:rPr>
              <w:t>1</w:t>
            </w:r>
            <w:r>
              <w:rPr>
                <w:sz w:val="18"/>
                <w:szCs w:val="18"/>
              </w:rPr>
              <w:t>.</w:t>
            </w:r>
          </w:p>
          <w:p w:rsidR="00724EAA" w:rsidRDefault="00724EAA" w:rsidP="009C03A3">
            <w:pPr>
              <w:pStyle w:val="Standard"/>
              <w:rPr>
                <w:sz w:val="18"/>
                <w:szCs w:val="18"/>
              </w:rPr>
            </w:pPr>
          </w:p>
          <w:p w:rsidR="00724EAA" w:rsidRDefault="00724EAA" w:rsidP="002E1BB4">
            <w:pPr>
              <w:pStyle w:val="Standard"/>
              <w:snapToGrid w:val="0"/>
              <w:spacing w:before="60"/>
              <w:rPr>
                <w:sz w:val="18"/>
                <w:szCs w:val="18"/>
              </w:rPr>
            </w:pPr>
            <w:r>
              <w:rPr>
                <w:sz w:val="18"/>
                <w:szCs w:val="18"/>
              </w:rPr>
              <w:t>Diagramme en boîte à moustaches.</w:t>
            </w:r>
          </w:p>
        </w:tc>
        <w:tc>
          <w:tcPr>
            <w:tcW w:w="3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4EAA" w:rsidRDefault="00724EAA" w:rsidP="009C03A3">
            <w:pPr>
              <w:pStyle w:val="Textbody"/>
              <w:snapToGrid w:val="0"/>
              <w:spacing w:before="60"/>
              <w:jc w:val="left"/>
              <w:rPr>
                <w:sz w:val="18"/>
                <w:szCs w:val="18"/>
              </w:rPr>
            </w:pPr>
            <w:r>
              <w:rPr>
                <w:sz w:val="18"/>
                <w:szCs w:val="18"/>
              </w:rPr>
              <w:t>Étudier des exemples de distribution bimodale.</w:t>
            </w:r>
          </w:p>
          <w:p w:rsidR="00724EAA" w:rsidRDefault="00724EAA" w:rsidP="009C03A3">
            <w:pPr>
              <w:pStyle w:val="Textbody"/>
              <w:spacing w:before="60"/>
              <w:jc w:val="left"/>
              <w:rPr>
                <w:sz w:val="18"/>
                <w:szCs w:val="18"/>
              </w:rPr>
            </w:pPr>
            <w:r>
              <w:rPr>
                <w:sz w:val="18"/>
                <w:szCs w:val="18"/>
              </w:rPr>
              <w:t>Résumer une série statistique par le couple (moyenne, écart type), ou par le couple (médiane, écart interquartile).</w:t>
            </w:r>
          </w:p>
          <w:p w:rsidR="009312A2" w:rsidRDefault="009312A2" w:rsidP="009C03A3">
            <w:pPr>
              <w:pStyle w:val="Textbody"/>
              <w:spacing w:before="60"/>
              <w:jc w:val="left"/>
              <w:rPr>
                <w:sz w:val="18"/>
                <w:szCs w:val="18"/>
              </w:rPr>
            </w:pPr>
          </w:p>
          <w:p w:rsidR="009312A2" w:rsidRDefault="009312A2" w:rsidP="009C03A3">
            <w:pPr>
              <w:pStyle w:val="Textbody"/>
              <w:spacing w:before="60"/>
              <w:jc w:val="left"/>
              <w:rPr>
                <w:sz w:val="18"/>
                <w:szCs w:val="18"/>
              </w:rPr>
            </w:pPr>
            <w:r>
              <w:rPr>
                <w:sz w:val="18"/>
                <w:szCs w:val="18"/>
              </w:rPr>
              <w:t xml:space="preserve">Interpréter des diagrammes en boîte à moustaches. La réalisation de tels diagrammes n’est pas exigible. </w:t>
            </w:r>
          </w:p>
          <w:p w:rsidR="00724EAA" w:rsidRDefault="00724EAA" w:rsidP="009C03A3">
            <w:pPr>
              <w:pStyle w:val="Textbody"/>
              <w:spacing w:before="60"/>
              <w:jc w:val="left"/>
            </w:pPr>
            <w:r w:rsidRPr="009312A2">
              <w:rPr>
                <w:sz w:val="18"/>
                <w:szCs w:val="18"/>
              </w:rPr>
              <w:t>En liaison avec les enseignements professionnels, avoir environ 95% des valeurs situées autour de la moyenne à plus ou moins deux écarts types est présenté comme une propriété de la courbe de Gauss</w:t>
            </w:r>
            <w:r w:rsidRPr="009312A2">
              <w:rPr>
                <w:b/>
                <w:bCs/>
                <w:sz w:val="18"/>
                <w:szCs w:val="18"/>
              </w:rPr>
              <w:t>.</w:t>
            </w:r>
          </w:p>
          <w:p w:rsidR="00724EAA" w:rsidRDefault="00724EAA" w:rsidP="002E1BB4">
            <w:pPr>
              <w:pStyle w:val="Standard"/>
              <w:snapToGrid w:val="0"/>
              <w:spacing w:after="60"/>
              <w:rPr>
                <w:sz w:val="18"/>
                <w:szCs w:val="18"/>
              </w:rPr>
            </w:pPr>
          </w:p>
        </w:tc>
      </w:tr>
    </w:tbl>
    <w:p w:rsidR="003E1C8F" w:rsidRDefault="003E1C8F" w:rsidP="003E1C8F">
      <w:pPr>
        <w:pStyle w:val="Standard"/>
        <w:rPr>
          <w:b/>
          <w:sz w:val="18"/>
          <w:szCs w:val="18"/>
        </w:rPr>
      </w:pPr>
    </w:p>
    <w:p w:rsidR="003E1C8F" w:rsidRDefault="003E1C8F">
      <w:pPr>
        <w:widowControl/>
        <w:suppressAutoHyphens w:val="0"/>
        <w:autoSpaceDN/>
        <w:textAlignment w:val="auto"/>
        <w:rPr>
          <w:rFonts w:eastAsia="Times New Roman" w:cs="Times New Roman"/>
          <w:sz w:val="18"/>
          <w:szCs w:val="18"/>
        </w:rPr>
      </w:pPr>
      <w:r>
        <w:rPr>
          <w:sz w:val="18"/>
          <w:szCs w:val="18"/>
        </w:rPr>
        <w:br w:type="page"/>
      </w:r>
    </w:p>
    <w:p w:rsidR="003E1C8F" w:rsidRDefault="003E1C8F" w:rsidP="003E1C8F">
      <w:pPr>
        <w:pStyle w:val="Standard"/>
        <w:spacing w:before="120" w:after="120"/>
        <w:jc w:val="both"/>
        <w:rPr>
          <w:sz w:val="18"/>
          <w:szCs w:val="18"/>
        </w:rPr>
      </w:pPr>
    </w:p>
    <w:p w:rsidR="003E1C8F" w:rsidRPr="003E1C8F" w:rsidRDefault="003E1C8F" w:rsidP="003E1C8F">
      <w:pPr>
        <w:pStyle w:val="Standard"/>
      </w:pPr>
      <w:r>
        <w:rPr>
          <w:b/>
          <w:sz w:val="18"/>
          <w:szCs w:val="18"/>
        </w:rPr>
        <w:t xml:space="preserve">1.2 Fluctuation d’une fréquence selon les échantillons, probabilités </w:t>
      </w:r>
    </w:p>
    <w:p w:rsidR="003E1C8F" w:rsidRDefault="003E1C8F" w:rsidP="003E1C8F">
      <w:pPr>
        <w:pStyle w:val="Standard"/>
        <w:spacing w:before="120" w:after="120"/>
        <w:jc w:val="both"/>
        <w:rPr>
          <w:sz w:val="18"/>
          <w:szCs w:val="18"/>
        </w:rPr>
      </w:pPr>
      <w:r>
        <w:rPr>
          <w:sz w:val="18"/>
          <w:szCs w:val="18"/>
        </w:rPr>
        <w:t xml:space="preserve">La notion de fluctuation d'échantillonnage, essentielle en statistique, est abordée dans cette partie du programme en étudiant la variabilité d’observation d’une fréquence. Elle favorise une expérimentation de l’aléatoire. L’objectif de ce module est de faire comprendre que le hasard suit des lois et de préciser l’approche par les fréquences de la notion de probabilité initiée </w:t>
      </w:r>
      <w:r w:rsidR="00097CB5">
        <w:rPr>
          <w:sz w:val="18"/>
          <w:szCs w:val="18"/>
        </w:rPr>
        <w:t>dans les classes antérieures</w:t>
      </w:r>
      <w:r>
        <w:rPr>
          <w:sz w:val="18"/>
          <w:szCs w:val="18"/>
        </w:rPr>
        <w:t xml:space="preserve">. Après une expérimentation physique pour une taille fixée des échantillons, la simulation à l'aide du générateur de nombres aléatoires d’une calculatrice ou </w:t>
      </w:r>
      <w:r>
        <w:rPr>
          <w:color w:val="000000"/>
          <w:sz w:val="18"/>
          <w:szCs w:val="18"/>
        </w:rPr>
        <w:t>d'un</w:t>
      </w:r>
      <w:r>
        <w:rPr>
          <w:sz w:val="18"/>
          <w:szCs w:val="18"/>
        </w:rPr>
        <w:t xml:space="preserve"> tableur permet d’augmenter la taille des échantillons et d’observer des résultats associés à la réalisation d’un très grand nombre d’expériences.</w:t>
      </w:r>
    </w:p>
    <w:p w:rsidR="003E1C8F" w:rsidRDefault="003E1C8F" w:rsidP="003E1C8F">
      <w:pPr>
        <w:pStyle w:val="Standard"/>
        <w:spacing w:before="120" w:after="120"/>
        <w:jc w:val="both"/>
        <w:rPr>
          <w:sz w:val="18"/>
          <w:szCs w:val="18"/>
        </w:rPr>
      </w:pPr>
    </w:p>
    <w:tbl>
      <w:tblPr>
        <w:tblW w:w="10338" w:type="dxa"/>
        <w:jc w:val="center"/>
        <w:tblLayout w:type="fixed"/>
        <w:tblCellMar>
          <w:left w:w="10" w:type="dxa"/>
          <w:right w:w="10" w:type="dxa"/>
        </w:tblCellMar>
        <w:tblLook w:val="04A0" w:firstRow="1" w:lastRow="0" w:firstColumn="1" w:lastColumn="0" w:noHBand="0" w:noVBand="1"/>
      </w:tblPr>
      <w:tblGrid>
        <w:gridCol w:w="3442"/>
        <w:gridCol w:w="3443"/>
        <w:gridCol w:w="3453"/>
      </w:tblGrid>
      <w:tr w:rsidR="003E1C8F" w:rsidTr="002E1BB4">
        <w:trPr>
          <w:trHeight w:hRule="exact" w:val="227"/>
          <w:jc w:val="center"/>
        </w:trPr>
        <w:tc>
          <w:tcPr>
            <w:tcW w:w="3442"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E1C8F" w:rsidRDefault="003E1C8F" w:rsidP="002E1BB4">
            <w:pPr>
              <w:pStyle w:val="Standard"/>
              <w:snapToGrid w:val="0"/>
              <w:jc w:val="center"/>
              <w:rPr>
                <w:b/>
                <w:sz w:val="18"/>
                <w:szCs w:val="18"/>
              </w:rPr>
            </w:pPr>
            <w:r>
              <w:rPr>
                <w:b/>
                <w:sz w:val="18"/>
                <w:szCs w:val="18"/>
              </w:rPr>
              <w:t>Capacités</w:t>
            </w:r>
          </w:p>
        </w:tc>
        <w:tc>
          <w:tcPr>
            <w:tcW w:w="344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E1C8F" w:rsidRDefault="003E1C8F" w:rsidP="002E1BB4">
            <w:pPr>
              <w:pStyle w:val="Standard"/>
              <w:snapToGrid w:val="0"/>
              <w:jc w:val="center"/>
              <w:rPr>
                <w:b/>
                <w:bCs/>
                <w:sz w:val="18"/>
                <w:szCs w:val="18"/>
              </w:rPr>
            </w:pPr>
            <w:r>
              <w:rPr>
                <w:b/>
                <w:bCs/>
                <w:sz w:val="18"/>
                <w:szCs w:val="18"/>
              </w:rPr>
              <w:t>Connaissances</w:t>
            </w:r>
          </w:p>
        </w:tc>
        <w:tc>
          <w:tcPr>
            <w:tcW w:w="34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1C8F" w:rsidRDefault="003E1C8F" w:rsidP="002E1BB4">
            <w:pPr>
              <w:pStyle w:val="Standard"/>
              <w:snapToGrid w:val="0"/>
              <w:jc w:val="center"/>
              <w:rPr>
                <w:b/>
                <w:bCs/>
                <w:sz w:val="18"/>
                <w:szCs w:val="18"/>
              </w:rPr>
            </w:pPr>
            <w:r>
              <w:rPr>
                <w:b/>
                <w:bCs/>
                <w:sz w:val="18"/>
                <w:szCs w:val="18"/>
              </w:rPr>
              <w:t>Commentaires</w:t>
            </w:r>
          </w:p>
        </w:tc>
      </w:tr>
      <w:tr w:rsidR="003E1C8F" w:rsidTr="002E1BB4">
        <w:trPr>
          <w:trHeight w:val="276"/>
          <w:jc w:val="center"/>
        </w:trPr>
        <w:tc>
          <w:tcPr>
            <w:tcW w:w="3442"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E1C8F" w:rsidRDefault="003E1C8F" w:rsidP="002E1BB4"/>
        </w:tc>
        <w:tc>
          <w:tcPr>
            <w:tcW w:w="344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3E1C8F" w:rsidRDefault="003E1C8F" w:rsidP="002E1BB4"/>
        </w:tc>
        <w:tc>
          <w:tcPr>
            <w:tcW w:w="34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E1C8F" w:rsidRDefault="003E1C8F" w:rsidP="002E1BB4"/>
        </w:tc>
      </w:tr>
      <w:tr w:rsidR="003E1C8F" w:rsidTr="002E1BB4">
        <w:trPr>
          <w:trHeight w:val="1404"/>
          <w:jc w:val="center"/>
        </w:trPr>
        <w:tc>
          <w:tcPr>
            <w:tcW w:w="3442" w:type="dxa"/>
            <w:tcBorders>
              <w:top w:val="single" w:sz="4" w:space="0" w:color="000000"/>
              <w:left w:val="single" w:sz="4" w:space="0" w:color="000000"/>
              <w:bottom w:val="single" w:sz="4" w:space="0" w:color="000000"/>
            </w:tcBorders>
            <w:tcMar>
              <w:top w:w="0" w:type="dxa"/>
              <w:left w:w="108" w:type="dxa"/>
              <w:bottom w:w="0" w:type="dxa"/>
              <w:right w:w="108" w:type="dxa"/>
            </w:tcMar>
          </w:tcPr>
          <w:p w:rsidR="003E1C8F" w:rsidRDefault="003E1C8F" w:rsidP="002E1BB4">
            <w:pPr>
              <w:pStyle w:val="Standard"/>
              <w:snapToGrid w:val="0"/>
              <w:spacing w:before="60"/>
            </w:pPr>
            <w:r>
              <w:rPr>
                <w:sz w:val="18"/>
                <w:szCs w:val="18"/>
              </w:rPr>
              <w:t xml:space="preserve">Expérimenter, d’abord à l’aide de pièces, de dés ou d’urnes, puis à l’aide d’une simulation informatique prête à l’emploi, la prise d’échantillons aléatoires de taille </w:t>
            </w:r>
            <w:r>
              <w:rPr>
                <w:i/>
                <w:sz w:val="18"/>
                <w:szCs w:val="18"/>
              </w:rPr>
              <w:t>n</w:t>
            </w:r>
            <w:r>
              <w:rPr>
                <w:sz w:val="18"/>
                <w:szCs w:val="18"/>
              </w:rPr>
              <w:t xml:space="preserve"> fixée, extraits d’une population où la fréquence </w:t>
            </w:r>
            <w:r>
              <w:rPr>
                <w:i/>
                <w:sz w:val="18"/>
                <w:szCs w:val="18"/>
              </w:rPr>
              <w:t>p</w:t>
            </w:r>
            <w:r>
              <w:rPr>
                <w:sz w:val="18"/>
                <w:szCs w:val="18"/>
              </w:rPr>
              <w:t xml:space="preserve"> relative à un caractère est connue.</w:t>
            </w:r>
          </w:p>
          <w:p w:rsidR="003E1C8F" w:rsidRDefault="003E1C8F" w:rsidP="002E1BB4">
            <w:pPr>
              <w:pStyle w:val="Standard"/>
              <w:spacing w:before="120" w:after="60"/>
            </w:pPr>
            <w:r>
              <w:rPr>
                <w:sz w:val="18"/>
                <w:szCs w:val="18"/>
              </w:rPr>
              <w:t xml:space="preserve">Déterminer l’étendue des fréquences de la série d’échantillons de taille </w:t>
            </w:r>
            <w:r>
              <w:rPr>
                <w:i/>
                <w:sz w:val="18"/>
                <w:szCs w:val="18"/>
              </w:rPr>
              <w:t>n</w:t>
            </w:r>
            <w:r>
              <w:rPr>
                <w:sz w:val="18"/>
                <w:szCs w:val="18"/>
              </w:rPr>
              <w:t xml:space="preserve"> obtenus par expérience ou simulation.</w:t>
            </w:r>
          </w:p>
          <w:p w:rsidR="003E1C8F" w:rsidRDefault="003E1C8F" w:rsidP="002E1BB4">
            <w:pPr>
              <w:pStyle w:val="Standard"/>
              <w:spacing w:before="120" w:after="60"/>
              <w:rPr>
                <w:i/>
                <w:iCs/>
                <w:sz w:val="18"/>
                <w:szCs w:val="18"/>
              </w:rPr>
            </w:pPr>
          </w:p>
        </w:tc>
        <w:tc>
          <w:tcPr>
            <w:tcW w:w="3443" w:type="dxa"/>
            <w:tcBorders>
              <w:top w:val="single" w:sz="4" w:space="0" w:color="000000"/>
              <w:left w:val="single" w:sz="4" w:space="0" w:color="000000"/>
              <w:bottom w:val="single" w:sz="4" w:space="0" w:color="000000"/>
            </w:tcBorders>
            <w:tcMar>
              <w:top w:w="0" w:type="dxa"/>
              <w:left w:w="108" w:type="dxa"/>
              <w:bottom w:w="0" w:type="dxa"/>
              <w:right w:w="108" w:type="dxa"/>
            </w:tcMar>
          </w:tcPr>
          <w:p w:rsidR="003E1C8F" w:rsidRDefault="003E1C8F" w:rsidP="002E1BB4">
            <w:pPr>
              <w:pStyle w:val="Standard"/>
              <w:snapToGrid w:val="0"/>
              <w:spacing w:before="120"/>
            </w:pPr>
            <w:r>
              <w:rPr>
                <w:sz w:val="18"/>
                <w:szCs w:val="18"/>
              </w:rPr>
              <w:t xml:space="preserve">Tirage au hasard et avec remise de </w:t>
            </w:r>
            <w:r>
              <w:rPr>
                <w:i/>
                <w:sz w:val="18"/>
                <w:szCs w:val="18"/>
              </w:rPr>
              <w:t>n</w:t>
            </w:r>
            <w:r>
              <w:rPr>
                <w:sz w:val="18"/>
                <w:szCs w:val="18"/>
              </w:rPr>
              <w:t xml:space="preserve"> éléments dans une population où la fréquence </w:t>
            </w:r>
            <w:r>
              <w:rPr>
                <w:i/>
                <w:sz w:val="18"/>
                <w:szCs w:val="18"/>
              </w:rPr>
              <w:t>p</w:t>
            </w:r>
            <w:r>
              <w:rPr>
                <w:sz w:val="18"/>
                <w:szCs w:val="18"/>
              </w:rPr>
              <w:t xml:space="preserve"> relative à un caractère est connue</w:t>
            </w:r>
            <w:r>
              <w:rPr>
                <w:iCs/>
                <w:sz w:val="18"/>
                <w:szCs w:val="18"/>
              </w:rPr>
              <w:t>.</w:t>
            </w:r>
          </w:p>
          <w:p w:rsidR="003E1C8F" w:rsidRDefault="003E1C8F" w:rsidP="002E1BB4">
            <w:pPr>
              <w:pStyle w:val="Standard"/>
              <w:spacing w:before="120"/>
              <w:rPr>
                <w:sz w:val="18"/>
                <w:szCs w:val="18"/>
              </w:rPr>
            </w:pPr>
          </w:p>
          <w:p w:rsidR="003E1C8F" w:rsidRDefault="003E1C8F" w:rsidP="002E1BB4">
            <w:pPr>
              <w:pStyle w:val="Standard"/>
              <w:spacing w:before="120"/>
              <w:rPr>
                <w:sz w:val="18"/>
                <w:szCs w:val="18"/>
              </w:rPr>
            </w:pPr>
          </w:p>
          <w:p w:rsidR="003E1C8F" w:rsidRDefault="003E1C8F" w:rsidP="002E1BB4">
            <w:pPr>
              <w:pStyle w:val="Standard"/>
              <w:spacing w:before="120"/>
            </w:pPr>
            <w:r>
              <w:rPr>
                <w:sz w:val="18"/>
                <w:szCs w:val="18"/>
              </w:rPr>
              <w:t xml:space="preserve">Fluctuation d’une fréquence relative à un caractère, sur des échantillons de taille </w:t>
            </w:r>
            <w:r>
              <w:rPr>
                <w:i/>
                <w:sz w:val="18"/>
                <w:szCs w:val="18"/>
              </w:rPr>
              <w:t>n</w:t>
            </w:r>
            <w:r>
              <w:rPr>
                <w:iCs/>
                <w:sz w:val="18"/>
                <w:szCs w:val="18"/>
              </w:rPr>
              <w:t xml:space="preserve"> fixée.</w:t>
            </w:r>
          </w:p>
          <w:p w:rsidR="003E1C8F" w:rsidRDefault="003E1C8F" w:rsidP="002E1BB4">
            <w:pPr>
              <w:pStyle w:val="Standard"/>
              <w:spacing w:before="60"/>
              <w:rPr>
                <w:sz w:val="18"/>
                <w:szCs w:val="18"/>
              </w:rPr>
            </w:pPr>
          </w:p>
        </w:tc>
        <w:tc>
          <w:tcPr>
            <w:tcW w:w="3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C8F" w:rsidRDefault="003E1C8F" w:rsidP="002E1BB4">
            <w:pPr>
              <w:pStyle w:val="Standard"/>
              <w:snapToGrid w:val="0"/>
              <w:spacing w:before="60"/>
              <w:rPr>
                <w:sz w:val="18"/>
                <w:szCs w:val="18"/>
              </w:rPr>
            </w:pPr>
            <w:r>
              <w:rPr>
                <w:sz w:val="18"/>
                <w:szCs w:val="18"/>
              </w:rPr>
              <w:t>Toutes les informations concernant l’outil de simulation sont fournies.</w:t>
            </w:r>
          </w:p>
          <w:p w:rsidR="003E1C8F" w:rsidRDefault="003E1C8F" w:rsidP="002E1BB4">
            <w:pPr>
              <w:pStyle w:val="Standard"/>
              <w:spacing w:before="60"/>
              <w:rPr>
                <w:sz w:val="18"/>
                <w:szCs w:val="18"/>
              </w:rPr>
            </w:pPr>
          </w:p>
          <w:p w:rsidR="003E1C8F" w:rsidRDefault="003E1C8F" w:rsidP="002E1BB4">
            <w:pPr>
              <w:pStyle w:val="Standard"/>
              <w:spacing w:before="60"/>
              <w:rPr>
                <w:sz w:val="18"/>
                <w:szCs w:val="18"/>
              </w:rPr>
            </w:pPr>
          </w:p>
          <w:p w:rsidR="003E1C8F" w:rsidRDefault="003E1C8F" w:rsidP="002E1BB4">
            <w:pPr>
              <w:pStyle w:val="Standard"/>
              <w:spacing w:before="60"/>
              <w:rPr>
                <w:sz w:val="18"/>
                <w:szCs w:val="18"/>
              </w:rPr>
            </w:pPr>
          </w:p>
          <w:p w:rsidR="003E1C8F" w:rsidRDefault="003E1C8F" w:rsidP="002E1BB4">
            <w:pPr>
              <w:pStyle w:val="Standard"/>
              <w:spacing w:before="60"/>
              <w:rPr>
                <w:b/>
                <w:bCs/>
                <w:sz w:val="18"/>
                <w:szCs w:val="18"/>
              </w:rPr>
            </w:pPr>
          </w:p>
        </w:tc>
      </w:tr>
      <w:tr w:rsidR="003E1C8F" w:rsidTr="002E1BB4">
        <w:trPr>
          <w:trHeight w:val="556"/>
          <w:jc w:val="center"/>
        </w:trPr>
        <w:tc>
          <w:tcPr>
            <w:tcW w:w="3442" w:type="dxa"/>
            <w:tcBorders>
              <w:top w:val="single" w:sz="4" w:space="0" w:color="000000"/>
              <w:left w:val="single" w:sz="4" w:space="0" w:color="000000"/>
              <w:bottom w:val="single" w:sz="4" w:space="0" w:color="000000"/>
            </w:tcBorders>
            <w:tcMar>
              <w:top w:w="0" w:type="dxa"/>
              <w:left w:w="108" w:type="dxa"/>
              <w:bottom w:w="0" w:type="dxa"/>
              <w:right w:w="108" w:type="dxa"/>
            </w:tcMar>
          </w:tcPr>
          <w:p w:rsidR="003E1C8F" w:rsidRDefault="003E1C8F" w:rsidP="002E1BB4">
            <w:pPr>
              <w:pStyle w:val="Standard"/>
              <w:snapToGrid w:val="0"/>
              <w:spacing w:before="120" w:after="60"/>
              <w:rPr>
                <w:sz w:val="18"/>
                <w:szCs w:val="18"/>
              </w:rPr>
            </w:pPr>
            <w:r>
              <w:rPr>
                <w:sz w:val="18"/>
                <w:szCs w:val="18"/>
              </w:rPr>
              <w:t>Évaluer la probabilité d'un événement à partir des fréquences.</w:t>
            </w:r>
          </w:p>
          <w:p w:rsidR="003E1C8F" w:rsidRDefault="003E1C8F" w:rsidP="002E1BB4">
            <w:pPr>
              <w:pStyle w:val="Standard"/>
              <w:spacing w:before="120" w:after="60"/>
              <w:rPr>
                <w:sz w:val="18"/>
                <w:szCs w:val="18"/>
              </w:rPr>
            </w:pPr>
          </w:p>
        </w:tc>
        <w:tc>
          <w:tcPr>
            <w:tcW w:w="3443" w:type="dxa"/>
            <w:tcBorders>
              <w:top w:val="single" w:sz="4" w:space="0" w:color="000000"/>
              <w:left w:val="single" w:sz="4" w:space="0" w:color="000000"/>
              <w:bottom w:val="single" w:sz="4" w:space="0" w:color="000000"/>
            </w:tcBorders>
            <w:tcMar>
              <w:top w:w="0" w:type="dxa"/>
              <w:left w:w="108" w:type="dxa"/>
              <w:bottom w:w="0" w:type="dxa"/>
              <w:right w:w="108" w:type="dxa"/>
            </w:tcMar>
          </w:tcPr>
          <w:p w:rsidR="003E1C8F" w:rsidRDefault="003E1C8F" w:rsidP="002E1BB4">
            <w:pPr>
              <w:pStyle w:val="Standard"/>
              <w:snapToGrid w:val="0"/>
              <w:spacing w:before="120" w:after="60"/>
            </w:pPr>
            <w:r>
              <w:rPr>
                <w:iCs/>
                <w:sz w:val="18"/>
                <w:szCs w:val="18"/>
              </w:rPr>
              <w:t xml:space="preserve">Stabilisation relative des fréquences vers la probabilité de l'événement quand </w:t>
            </w:r>
            <w:r>
              <w:rPr>
                <w:i/>
                <w:iCs/>
                <w:sz w:val="18"/>
                <w:szCs w:val="18"/>
              </w:rPr>
              <w:t>n</w:t>
            </w:r>
            <w:r>
              <w:rPr>
                <w:iCs/>
                <w:sz w:val="18"/>
                <w:szCs w:val="18"/>
              </w:rPr>
              <w:t xml:space="preserve"> augmente.</w:t>
            </w:r>
          </w:p>
        </w:tc>
        <w:tc>
          <w:tcPr>
            <w:tcW w:w="3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C8F" w:rsidRDefault="003E1C8F" w:rsidP="002E1BB4">
            <w:pPr>
              <w:pStyle w:val="Standard"/>
              <w:snapToGrid w:val="0"/>
              <w:spacing w:before="60"/>
            </w:pPr>
            <w:r>
              <w:rPr>
                <w:sz w:val="18"/>
                <w:szCs w:val="18"/>
              </w:rPr>
              <w:t>La propriété de stabilisation relative des fréquences vers la probabilité est mise en évidence graphiquement à l’aide d’un outil de simulation</w:t>
            </w:r>
            <w:r>
              <w:rPr>
                <w:b/>
                <w:bCs/>
                <w:sz w:val="18"/>
                <w:szCs w:val="18"/>
              </w:rPr>
              <w:t>.</w:t>
            </w:r>
          </w:p>
        </w:tc>
      </w:tr>
      <w:tr w:rsidR="003E1C8F" w:rsidTr="002E1BB4">
        <w:trPr>
          <w:trHeight w:val="556"/>
          <w:jc w:val="center"/>
        </w:trPr>
        <w:tc>
          <w:tcPr>
            <w:tcW w:w="3442" w:type="dxa"/>
            <w:tcBorders>
              <w:top w:val="single" w:sz="4" w:space="0" w:color="000000"/>
              <w:left w:val="single" w:sz="4" w:space="0" w:color="000000"/>
              <w:bottom w:val="single" w:sz="4" w:space="0" w:color="000000"/>
            </w:tcBorders>
            <w:tcMar>
              <w:top w:w="0" w:type="dxa"/>
              <w:left w:w="108" w:type="dxa"/>
              <w:bottom w:w="0" w:type="dxa"/>
              <w:right w:w="108" w:type="dxa"/>
            </w:tcMar>
          </w:tcPr>
          <w:p w:rsidR="009312A2" w:rsidRDefault="009312A2" w:rsidP="002E1BB4">
            <w:pPr>
              <w:pStyle w:val="Standard"/>
              <w:snapToGrid w:val="0"/>
              <w:spacing w:before="120" w:after="60"/>
              <w:rPr>
                <w:sz w:val="18"/>
                <w:szCs w:val="18"/>
              </w:rPr>
            </w:pPr>
            <w:r>
              <w:rPr>
                <w:sz w:val="18"/>
                <w:szCs w:val="18"/>
              </w:rPr>
              <w:t>Faire preuve d'esprit critique face à une situation aléatoire simple.</w:t>
            </w:r>
          </w:p>
          <w:p w:rsidR="003E1C8F" w:rsidRDefault="003E1C8F" w:rsidP="002E1BB4">
            <w:pPr>
              <w:pStyle w:val="Standard"/>
              <w:snapToGrid w:val="0"/>
              <w:spacing w:before="120" w:after="60"/>
              <w:rPr>
                <w:sz w:val="18"/>
                <w:szCs w:val="18"/>
              </w:rPr>
            </w:pPr>
            <w:r>
              <w:rPr>
                <w:sz w:val="18"/>
                <w:szCs w:val="18"/>
              </w:rPr>
              <w:t>Évaluer la probabilité d'un événement dans le cas d'une situation aléatoire simple.</w:t>
            </w:r>
          </w:p>
          <w:p w:rsidR="009312A2" w:rsidRDefault="009312A2" w:rsidP="002E1BB4">
            <w:pPr>
              <w:pStyle w:val="Standard"/>
              <w:spacing w:before="120" w:after="60"/>
              <w:rPr>
                <w:sz w:val="18"/>
                <w:szCs w:val="18"/>
              </w:rPr>
            </w:pPr>
          </w:p>
        </w:tc>
        <w:tc>
          <w:tcPr>
            <w:tcW w:w="3443" w:type="dxa"/>
            <w:tcBorders>
              <w:top w:val="single" w:sz="4" w:space="0" w:color="000000"/>
              <w:left w:val="single" w:sz="4" w:space="0" w:color="000000"/>
              <w:bottom w:val="single" w:sz="4" w:space="0" w:color="000000"/>
            </w:tcBorders>
            <w:tcMar>
              <w:top w:w="0" w:type="dxa"/>
              <w:left w:w="108" w:type="dxa"/>
              <w:bottom w:w="0" w:type="dxa"/>
              <w:right w:w="108" w:type="dxa"/>
            </w:tcMar>
          </w:tcPr>
          <w:p w:rsidR="003E1C8F" w:rsidRDefault="003E1C8F" w:rsidP="002E1BB4">
            <w:pPr>
              <w:pStyle w:val="Standard"/>
              <w:snapToGrid w:val="0"/>
              <w:spacing w:before="120"/>
              <w:rPr>
                <w:sz w:val="18"/>
                <w:szCs w:val="18"/>
              </w:rPr>
            </w:pPr>
          </w:p>
        </w:tc>
        <w:tc>
          <w:tcPr>
            <w:tcW w:w="3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E1C8F" w:rsidRDefault="003E1C8F" w:rsidP="002E1BB4">
            <w:pPr>
              <w:pStyle w:val="Standard"/>
              <w:snapToGrid w:val="0"/>
              <w:spacing w:before="60"/>
              <w:rPr>
                <w:sz w:val="18"/>
                <w:szCs w:val="18"/>
              </w:rPr>
            </w:pPr>
          </w:p>
        </w:tc>
      </w:tr>
    </w:tbl>
    <w:p w:rsidR="003E1C8F" w:rsidRDefault="003E1C8F" w:rsidP="003E1C8F">
      <w:pPr>
        <w:pStyle w:val="Standard"/>
        <w:rPr>
          <w:b/>
          <w:sz w:val="18"/>
          <w:szCs w:val="18"/>
        </w:rPr>
      </w:pPr>
    </w:p>
    <w:p w:rsidR="003E1C8F" w:rsidRDefault="003E1C8F" w:rsidP="003E1C8F">
      <w:pPr>
        <w:pStyle w:val="Standard"/>
        <w:rPr>
          <w:b/>
          <w:sz w:val="18"/>
          <w:szCs w:val="18"/>
        </w:rPr>
      </w:pPr>
    </w:p>
    <w:p w:rsidR="003E1C8F" w:rsidRDefault="003D1790" w:rsidP="003E1C8F">
      <w:pPr>
        <w:pStyle w:val="Standard"/>
        <w:rPr>
          <w:b/>
          <w:sz w:val="18"/>
          <w:szCs w:val="18"/>
        </w:rPr>
      </w:pPr>
      <w:r>
        <w:rPr>
          <w:b/>
          <w:sz w:val="18"/>
          <w:szCs w:val="18"/>
        </w:rPr>
        <w:t>2. ALGÈ</w:t>
      </w:r>
      <w:r w:rsidR="003E1C8F">
        <w:rPr>
          <w:b/>
          <w:sz w:val="18"/>
          <w:szCs w:val="18"/>
        </w:rPr>
        <w:t>BRE ANALYSE</w:t>
      </w:r>
    </w:p>
    <w:p w:rsidR="00601C65" w:rsidRDefault="002E7280">
      <w:pPr>
        <w:pStyle w:val="Standard"/>
        <w:spacing w:before="60"/>
        <w:rPr>
          <w:b/>
          <w:sz w:val="18"/>
          <w:szCs w:val="18"/>
        </w:rPr>
      </w:pPr>
      <w:r>
        <w:rPr>
          <w:b/>
          <w:sz w:val="18"/>
          <w:szCs w:val="18"/>
        </w:rPr>
        <w:t>2.1 Information chiffrée, proportionnalité</w:t>
      </w:r>
    </w:p>
    <w:p w:rsidR="00601C65" w:rsidRDefault="002E7280">
      <w:pPr>
        <w:pStyle w:val="Standard"/>
        <w:spacing w:before="60"/>
        <w:ind w:right="-434"/>
        <w:jc w:val="both"/>
        <w:rPr>
          <w:sz w:val="18"/>
          <w:szCs w:val="18"/>
        </w:rPr>
      </w:pPr>
      <w:r>
        <w:rPr>
          <w:sz w:val="18"/>
          <w:szCs w:val="18"/>
        </w:rPr>
        <w:t>Les contenus de ce module sont abordés tout au long de la formation.</w:t>
      </w:r>
    </w:p>
    <w:p w:rsidR="00601C65" w:rsidRDefault="002E7280">
      <w:pPr>
        <w:pStyle w:val="Standard"/>
        <w:spacing w:after="120"/>
        <w:jc w:val="both"/>
      </w:pPr>
      <w:r>
        <w:rPr>
          <w:bCs/>
          <w:sz w:val="18"/>
          <w:szCs w:val="18"/>
        </w:rPr>
        <w:t xml:space="preserve">L’objectif de ce module est de consolider l’utilisation de la proportionnalité pour étudier des situations concrètes </w:t>
      </w:r>
      <w:r>
        <w:rPr>
          <w:sz w:val="18"/>
          <w:szCs w:val="18"/>
        </w:rPr>
        <w:t xml:space="preserve">issues </w:t>
      </w:r>
      <w:r w:rsidR="00345EBB">
        <w:rPr>
          <w:sz w:val="18"/>
          <w:szCs w:val="18"/>
        </w:rPr>
        <w:t xml:space="preserve">d’autres disciplines, </w:t>
      </w:r>
      <w:r w:rsidR="00C45006">
        <w:rPr>
          <w:sz w:val="18"/>
          <w:szCs w:val="18"/>
        </w:rPr>
        <w:t xml:space="preserve">de </w:t>
      </w:r>
      <w:r w:rsidR="00C45006">
        <w:rPr>
          <w:bCs/>
          <w:sz w:val="18"/>
          <w:szCs w:val="18"/>
        </w:rPr>
        <w:t>la vie économique ou professionnelle, voire de la vie courante</w:t>
      </w:r>
      <w:r>
        <w:rPr>
          <w:sz w:val="18"/>
          <w:szCs w:val="18"/>
        </w:rPr>
        <w:t>. L'utilisation des TIC est nécessaire.</w:t>
      </w:r>
    </w:p>
    <w:tbl>
      <w:tblPr>
        <w:tblW w:w="10183" w:type="dxa"/>
        <w:jc w:val="center"/>
        <w:tblLayout w:type="fixed"/>
        <w:tblCellMar>
          <w:left w:w="10" w:type="dxa"/>
          <w:right w:w="10" w:type="dxa"/>
        </w:tblCellMar>
        <w:tblLook w:val="0000" w:firstRow="0" w:lastRow="0" w:firstColumn="0" w:lastColumn="0" w:noHBand="0" w:noVBand="0"/>
      </w:tblPr>
      <w:tblGrid>
        <w:gridCol w:w="3083"/>
        <w:gridCol w:w="3245"/>
        <w:gridCol w:w="3855"/>
      </w:tblGrid>
      <w:tr w:rsidR="00601C65">
        <w:trPr>
          <w:trHeight w:val="207"/>
          <w:jc w:val="center"/>
        </w:trPr>
        <w:tc>
          <w:tcPr>
            <w:tcW w:w="308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2E7280">
            <w:pPr>
              <w:pStyle w:val="Standard"/>
              <w:snapToGrid w:val="0"/>
              <w:jc w:val="center"/>
              <w:rPr>
                <w:b/>
                <w:sz w:val="18"/>
                <w:szCs w:val="18"/>
              </w:rPr>
            </w:pPr>
            <w:r>
              <w:rPr>
                <w:b/>
                <w:sz w:val="18"/>
                <w:szCs w:val="18"/>
              </w:rPr>
              <w:t>Capacités</w:t>
            </w:r>
          </w:p>
        </w:tc>
        <w:tc>
          <w:tcPr>
            <w:tcW w:w="324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2E7280">
            <w:pPr>
              <w:pStyle w:val="Standard"/>
              <w:snapToGrid w:val="0"/>
              <w:jc w:val="center"/>
              <w:rPr>
                <w:b/>
                <w:bCs/>
                <w:sz w:val="18"/>
                <w:szCs w:val="18"/>
              </w:rPr>
            </w:pPr>
            <w:r>
              <w:rPr>
                <w:b/>
                <w:bCs/>
                <w:sz w:val="18"/>
                <w:szCs w:val="18"/>
              </w:rPr>
              <w:t>Connaissances</w:t>
            </w:r>
          </w:p>
        </w:tc>
        <w:tc>
          <w:tcPr>
            <w:tcW w:w="38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C65" w:rsidRDefault="002E7280">
            <w:pPr>
              <w:pStyle w:val="Standard"/>
              <w:snapToGrid w:val="0"/>
              <w:jc w:val="center"/>
              <w:rPr>
                <w:b/>
                <w:bCs/>
                <w:sz w:val="18"/>
                <w:szCs w:val="18"/>
              </w:rPr>
            </w:pPr>
            <w:r>
              <w:rPr>
                <w:b/>
                <w:bCs/>
                <w:sz w:val="18"/>
                <w:szCs w:val="18"/>
              </w:rPr>
              <w:t>Commentaires</w:t>
            </w:r>
          </w:p>
        </w:tc>
      </w:tr>
      <w:tr w:rsidR="00601C65">
        <w:trPr>
          <w:trHeight w:val="276"/>
          <w:jc w:val="center"/>
        </w:trPr>
        <w:tc>
          <w:tcPr>
            <w:tcW w:w="308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601C65"/>
        </w:tc>
        <w:tc>
          <w:tcPr>
            <w:tcW w:w="324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601C65"/>
        </w:tc>
        <w:tc>
          <w:tcPr>
            <w:tcW w:w="3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C65" w:rsidRDefault="00601C65"/>
        </w:tc>
      </w:tr>
      <w:tr w:rsidR="00601C65">
        <w:trPr>
          <w:trHeight w:val="2558"/>
          <w:jc w:val="center"/>
        </w:trPr>
        <w:tc>
          <w:tcPr>
            <w:tcW w:w="3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1C65" w:rsidRDefault="002E7280">
            <w:pPr>
              <w:pStyle w:val="Standard"/>
              <w:snapToGrid w:val="0"/>
              <w:spacing w:before="60"/>
              <w:rPr>
                <w:sz w:val="18"/>
                <w:szCs w:val="18"/>
              </w:rPr>
            </w:pPr>
            <w:r>
              <w:rPr>
                <w:sz w:val="18"/>
                <w:szCs w:val="18"/>
              </w:rPr>
              <w:t>Reconnaître que deux suites de nombres sont proportionnelles.</w:t>
            </w:r>
          </w:p>
          <w:p w:rsidR="00601C65" w:rsidRDefault="00601C65">
            <w:pPr>
              <w:pStyle w:val="Standard"/>
              <w:rPr>
                <w:sz w:val="18"/>
                <w:szCs w:val="18"/>
              </w:rPr>
            </w:pPr>
          </w:p>
          <w:p w:rsidR="00601C65" w:rsidRDefault="002E7280">
            <w:pPr>
              <w:pStyle w:val="Standard"/>
              <w:rPr>
                <w:sz w:val="18"/>
                <w:szCs w:val="18"/>
              </w:rPr>
            </w:pPr>
            <w:r>
              <w:rPr>
                <w:sz w:val="18"/>
                <w:szCs w:val="18"/>
              </w:rPr>
              <w:t>Résoudre un problème dans une situation de proportionnalité clairement identifiée.</w:t>
            </w:r>
          </w:p>
          <w:p w:rsidR="00601C65" w:rsidRDefault="00601C65">
            <w:pPr>
              <w:pStyle w:val="Standard"/>
              <w:rPr>
                <w:sz w:val="18"/>
                <w:szCs w:val="18"/>
              </w:rPr>
            </w:pPr>
          </w:p>
          <w:p w:rsidR="00601C65" w:rsidRDefault="002E7280">
            <w:pPr>
              <w:pStyle w:val="Standard"/>
            </w:pPr>
            <w:r>
              <w:rPr>
                <w:sz w:val="18"/>
                <w:szCs w:val="18"/>
              </w:rPr>
              <w:t>Utiliser des pourcentages dans des situations issues de la vie courante, des autres disciplines, de la vie économique</w:t>
            </w:r>
            <w:r>
              <w:rPr>
                <w:color w:val="000000"/>
                <w:sz w:val="18"/>
                <w:szCs w:val="18"/>
              </w:rPr>
              <w:t xml:space="preserve"> ou </w:t>
            </w:r>
            <w:r>
              <w:rPr>
                <w:sz w:val="18"/>
                <w:szCs w:val="18"/>
              </w:rPr>
              <w:t>professionnelle.</w:t>
            </w:r>
          </w:p>
          <w:p w:rsidR="00601C65" w:rsidRDefault="00601C65">
            <w:pPr>
              <w:pStyle w:val="Standard"/>
              <w:rPr>
                <w:sz w:val="18"/>
                <w:szCs w:val="18"/>
              </w:rPr>
            </w:pPr>
          </w:p>
          <w:p w:rsidR="00601C65" w:rsidRDefault="002E7280">
            <w:pPr>
              <w:pStyle w:val="Standard"/>
              <w:spacing w:before="60" w:after="60"/>
              <w:rPr>
                <w:sz w:val="18"/>
                <w:szCs w:val="18"/>
              </w:rPr>
            </w:pPr>
            <w:r>
              <w:rPr>
                <w:sz w:val="18"/>
                <w:szCs w:val="18"/>
              </w:rPr>
              <w:t>Utiliser les TIC pour traiter des problèmes de proportionnalité.</w:t>
            </w:r>
          </w:p>
        </w:tc>
        <w:tc>
          <w:tcPr>
            <w:tcW w:w="324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1C65" w:rsidRDefault="002E7280">
            <w:pPr>
              <w:pStyle w:val="Standard"/>
              <w:snapToGrid w:val="0"/>
              <w:spacing w:before="60"/>
              <w:jc w:val="both"/>
              <w:rPr>
                <w:sz w:val="18"/>
                <w:szCs w:val="18"/>
              </w:rPr>
            </w:pPr>
            <w:r>
              <w:rPr>
                <w:sz w:val="18"/>
                <w:szCs w:val="18"/>
              </w:rPr>
              <w:t>Proportionnalité :</w:t>
            </w:r>
          </w:p>
          <w:p w:rsidR="00601C65" w:rsidRDefault="002E7280">
            <w:pPr>
              <w:pStyle w:val="Standard"/>
              <w:tabs>
                <w:tab w:val="left" w:pos="540"/>
              </w:tabs>
              <w:jc w:val="both"/>
              <w:rPr>
                <w:sz w:val="18"/>
                <w:szCs w:val="18"/>
              </w:rPr>
            </w:pPr>
            <w:r>
              <w:rPr>
                <w:sz w:val="18"/>
                <w:szCs w:val="18"/>
              </w:rPr>
              <w:t xml:space="preserve">   - suites de nombres proportionnelles ;</w:t>
            </w:r>
          </w:p>
          <w:p w:rsidR="00601C65" w:rsidRDefault="002E7280">
            <w:pPr>
              <w:pStyle w:val="Standard"/>
              <w:tabs>
                <w:tab w:val="left" w:pos="540"/>
              </w:tabs>
              <w:jc w:val="both"/>
              <w:rPr>
                <w:sz w:val="18"/>
                <w:szCs w:val="18"/>
              </w:rPr>
            </w:pPr>
            <w:r>
              <w:rPr>
                <w:sz w:val="18"/>
                <w:szCs w:val="18"/>
              </w:rPr>
              <w:t xml:space="preserve">   - pourcentages, taux d’évolution ;</w:t>
            </w:r>
          </w:p>
          <w:p w:rsidR="00601C65" w:rsidRDefault="002E7280">
            <w:pPr>
              <w:pStyle w:val="Standard"/>
              <w:tabs>
                <w:tab w:val="left" w:pos="540"/>
              </w:tabs>
              <w:jc w:val="both"/>
              <w:rPr>
                <w:sz w:val="18"/>
                <w:szCs w:val="18"/>
              </w:rPr>
            </w:pPr>
            <w:r>
              <w:rPr>
                <w:sz w:val="18"/>
                <w:szCs w:val="18"/>
              </w:rPr>
              <w:t xml:space="preserve">   - échelles ;</w:t>
            </w:r>
          </w:p>
          <w:p w:rsidR="00601C65" w:rsidRDefault="002E7280">
            <w:pPr>
              <w:pStyle w:val="Standard"/>
              <w:tabs>
                <w:tab w:val="left" w:pos="540"/>
              </w:tabs>
              <w:jc w:val="both"/>
              <w:rPr>
                <w:sz w:val="18"/>
                <w:szCs w:val="18"/>
              </w:rPr>
            </w:pPr>
            <w:r>
              <w:rPr>
                <w:sz w:val="18"/>
                <w:szCs w:val="18"/>
              </w:rPr>
              <w:t xml:space="preserve">   - indices simples ;</w:t>
            </w:r>
          </w:p>
          <w:p w:rsidR="00601C65" w:rsidRDefault="002E7280">
            <w:pPr>
              <w:pStyle w:val="Standard"/>
              <w:tabs>
                <w:tab w:val="left" w:pos="540"/>
              </w:tabs>
              <w:rPr>
                <w:sz w:val="18"/>
                <w:szCs w:val="18"/>
              </w:rPr>
            </w:pPr>
            <w:r>
              <w:rPr>
                <w:sz w:val="18"/>
                <w:szCs w:val="18"/>
              </w:rPr>
              <w:t xml:space="preserve">   - proportions.</w:t>
            </w:r>
          </w:p>
          <w:p w:rsidR="00601C65" w:rsidRDefault="00601C65">
            <w:pPr>
              <w:pStyle w:val="Standard"/>
              <w:tabs>
                <w:tab w:val="left" w:pos="450"/>
              </w:tabs>
              <w:autoSpaceDE w:val="0"/>
              <w:ind w:left="225"/>
              <w:jc w:val="both"/>
              <w:rPr>
                <w:sz w:val="18"/>
                <w:szCs w:val="18"/>
              </w:rPr>
            </w:pPr>
          </w:p>
          <w:p w:rsidR="00601C65" w:rsidRDefault="002E7280">
            <w:pPr>
              <w:pStyle w:val="Standard"/>
              <w:spacing w:before="60"/>
              <w:jc w:val="both"/>
              <w:rPr>
                <w:sz w:val="18"/>
                <w:szCs w:val="18"/>
              </w:rPr>
            </w:pPr>
            <w:r>
              <w:rPr>
                <w:sz w:val="18"/>
                <w:szCs w:val="18"/>
              </w:rPr>
              <w:t>Représentation graphique d’une situation de proportionnalité.</w:t>
            </w:r>
          </w:p>
        </w:tc>
        <w:tc>
          <w:tcPr>
            <w:tcW w:w="3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C65" w:rsidRDefault="002E7280">
            <w:pPr>
              <w:pStyle w:val="Standard"/>
              <w:snapToGrid w:val="0"/>
              <w:spacing w:before="60"/>
              <w:rPr>
                <w:sz w:val="18"/>
                <w:szCs w:val="18"/>
              </w:rPr>
            </w:pPr>
            <w:r>
              <w:rPr>
                <w:sz w:val="18"/>
                <w:szCs w:val="18"/>
              </w:rPr>
              <w:t>Présenter des situations de non proportionnalité.</w:t>
            </w:r>
          </w:p>
          <w:p w:rsidR="00601C65" w:rsidRDefault="002E7280">
            <w:pPr>
              <w:pStyle w:val="Textbodyindent"/>
              <w:spacing w:before="60"/>
              <w:ind w:left="0"/>
              <w:jc w:val="left"/>
              <w:rPr>
                <w:sz w:val="18"/>
                <w:szCs w:val="18"/>
              </w:rPr>
            </w:pPr>
            <w:r>
              <w:rPr>
                <w:sz w:val="18"/>
                <w:szCs w:val="18"/>
              </w:rPr>
              <w:t>Les calculs commerciaux ou financiers peuvent être présentés à titre d’exemples. Toutes les informations et les méthodes nécessaires sont fournies.</w:t>
            </w:r>
          </w:p>
        </w:tc>
      </w:tr>
    </w:tbl>
    <w:p w:rsidR="00601C65" w:rsidRDefault="00601C65">
      <w:pPr>
        <w:pStyle w:val="Standard"/>
        <w:rPr>
          <w:b/>
          <w:sz w:val="18"/>
          <w:szCs w:val="18"/>
        </w:rPr>
      </w:pPr>
    </w:p>
    <w:p w:rsidR="003E1C8F" w:rsidRDefault="003E1C8F">
      <w:pPr>
        <w:widowControl/>
        <w:suppressAutoHyphens w:val="0"/>
        <w:autoSpaceDN/>
        <w:textAlignment w:val="auto"/>
        <w:rPr>
          <w:rFonts w:eastAsia="Times New Roman" w:cs="Times New Roman"/>
          <w:b/>
          <w:sz w:val="18"/>
          <w:szCs w:val="18"/>
        </w:rPr>
      </w:pPr>
      <w:r>
        <w:rPr>
          <w:b/>
          <w:sz w:val="18"/>
          <w:szCs w:val="18"/>
        </w:rPr>
        <w:br w:type="page"/>
      </w:r>
    </w:p>
    <w:p w:rsidR="00601C65" w:rsidRDefault="00601C65">
      <w:pPr>
        <w:pStyle w:val="Standard"/>
        <w:rPr>
          <w:b/>
          <w:sz w:val="18"/>
          <w:szCs w:val="18"/>
        </w:rPr>
      </w:pPr>
    </w:p>
    <w:p w:rsidR="00601C65" w:rsidRDefault="002E7280">
      <w:pPr>
        <w:pStyle w:val="Standard"/>
        <w:rPr>
          <w:b/>
          <w:sz w:val="18"/>
          <w:szCs w:val="18"/>
        </w:rPr>
      </w:pPr>
      <w:r>
        <w:rPr>
          <w:b/>
          <w:sz w:val="18"/>
          <w:szCs w:val="18"/>
        </w:rPr>
        <w:t>2.2 Résolution d’un problème du premier degré</w:t>
      </w:r>
    </w:p>
    <w:p w:rsidR="00601C65" w:rsidRDefault="002E7280">
      <w:pPr>
        <w:pStyle w:val="Standard"/>
        <w:spacing w:before="60" w:after="120"/>
        <w:jc w:val="both"/>
        <w:rPr>
          <w:sz w:val="18"/>
          <w:szCs w:val="18"/>
        </w:rPr>
      </w:pPr>
      <w:r>
        <w:rPr>
          <w:sz w:val="18"/>
          <w:szCs w:val="18"/>
        </w:rPr>
        <w:t>L'objectif de ce module est d'étudier et de résoudre des problèmes issus de la géométrie, d'autres disciplines, de la vie courante ou professionnelle, en mettant en œuvre les compétences de prise d’information, de mise en équation, de traitement mathématique, de contrôle et de communication des résultats. Les exemples étudiés conduisent à des équations ou inéquations du premier degré à une inconnue ou à des systèmes de deux équations du premier degré à deux inconnues dont certains sont résolus à l’aide des TIC.</w:t>
      </w:r>
    </w:p>
    <w:tbl>
      <w:tblPr>
        <w:tblW w:w="10324" w:type="dxa"/>
        <w:jc w:val="center"/>
        <w:tblLayout w:type="fixed"/>
        <w:tblCellMar>
          <w:left w:w="10" w:type="dxa"/>
          <w:right w:w="10" w:type="dxa"/>
        </w:tblCellMar>
        <w:tblLook w:val="0000" w:firstRow="0" w:lastRow="0" w:firstColumn="0" w:lastColumn="0" w:noHBand="0" w:noVBand="0"/>
      </w:tblPr>
      <w:tblGrid>
        <w:gridCol w:w="3083"/>
        <w:gridCol w:w="3237"/>
        <w:gridCol w:w="4004"/>
      </w:tblGrid>
      <w:tr w:rsidR="00601C65">
        <w:trPr>
          <w:trHeight w:val="207"/>
          <w:jc w:val="center"/>
        </w:trPr>
        <w:tc>
          <w:tcPr>
            <w:tcW w:w="308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2E7280">
            <w:pPr>
              <w:pStyle w:val="Standard"/>
              <w:snapToGrid w:val="0"/>
              <w:jc w:val="center"/>
              <w:rPr>
                <w:b/>
                <w:sz w:val="18"/>
                <w:szCs w:val="18"/>
              </w:rPr>
            </w:pPr>
            <w:r>
              <w:rPr>
                <w:b/>
                <w:sz w:val="18"/>
                <w:szCs w:val="18"/>
              </w:rPr>
              <w:t>Capacités</w:t>
            </w:r>
          </w:p>
        </w:tc>
        <w:tc>
          <w:tcPr>
            <w:tcW w:w="3237"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2E7280">
            <w:pPr>
              <w:pStyle w:val="Standard"/>
              <w:snapToGrid w:val="0"/>
              <w:jc w:val="center"/>
              <w:rPr>
                <w:b/>
                <w:bCs/>
                <w:sz w:val="18"/>
                <w:szCs w:val="18"/>
              </w:rPr>
            </w:pPr>
            <w:r>
              <w:rPr>
                <w:b/>
                <w:bCs/>
                <w:sz w:val="18"/>
                <w:szCs w:val="18"/>
              </w:rPr>
              <w:t>Connaissances</w:t>
            </w:r>
          </w:p>
        </w:tc>
        <w:tc>
          <w:tcPr>
            <w:tcW w:w="40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C65" w:rsidRDefault="002E7280">
            <w:pPr>
              <w:pStyle w:val="Standard"/>
              <w:snapToGrid w:val="0"/>
              <w:jc w:val="center"/>
              <w:rPr>
                <w:b/>
                <w:bCs/>
                <w:sz w:val="18"/>
                <w:szCs w:val="18"/>
              </w:rPr>
            </w:pPr>
            <w:r>
              <w:rPr>
                <w:b/>
                <w:bCs/>
                <w:sz w:val="18"/>
                <w:szCs w:val="18"/>
              </w:rPr>
              <w:t>Commentaires</w:t>
            </w:r>
          </w:p>
        </w:tc>
      </w:tr>
      <w:tr w:rsidR="00601C65">
        <w:trPr>
          <w:trHeight w:val="276"/>
          <w:jc w:val="center"/>
        </w:trPr>
        <w:tc>
          <w:tcPr>
            <w:tcW w:w="308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601C65"/>
        </w:tc>
        <w:tc>
          <w:tcPr>
            <w:tcW w:w="3237"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601C65"/>
        </w:tc>
        <w:tc>
          <w:tcPr>
            <w:tcW w:w="40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C65" w:rsidRDefault="00601C65"/>
        </w:tc>
      </w:tr>
      <w:tr w:rsidR="00601C65">
        <w:trPr>
          <w:trHeight w:val="2242"/>
          <w:jc w:val="center"/>
        </w:trPr>
        <w:tc>
          <w:tcPr>
            <w:tcW w:w="308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1C65" w:rsidRDefault="002E7280">
            <w:pPr>
              <w:pStyle w:val="Corpsdetexte3"/>
              <w:autoSpaceDE/>
              <w:snapToGrid w:val="0"/>
              <w:spacing w:before="60"/>
              <w:rPr>
                <w:sz w:val="18"/>
                <w:szCs w:val="18"/>
              </w:rPr>
            </w:pPr>
            <w:r>
              <w:rPr>
                <w:sz w:val="18"/>
                <w:szCs w:val="18"/>
              </w:rPr>
              <w:t>Dans des situations issues de la géométrie, d’autres disciplines, de la vie professionnelle ou de la vie courante, rechercher et organiser l’information, traduire le problème posé à l’aide d’équations ou d’inéquations, le résoudre, critiquer le résultat, rendre compte.</w:t>
            </w:r>
          </w:p>
          <w:p w:rsidR="00601C65" w:rsidRDefault="00601C65">
            <w:pPr>
              <w:pStyle w:val="Standard"/>
              <w:jc w:val="both"/>
              <w:rPr>
                <w:sz w:val="18"/>
                <w:szCs w:val="18"/>
              </w:rPr>
            </w:pPr>
          </w:p>
          <w:p w:rsidR="00601C65" w:rsidRDefault="002E7280">
            <w:pPr>
              <w:pStyle w:val="Standard"/>
              <w:rPr>
                <w:sz w:val="18"/>
                <w:szCs w:val="18"/>
              </w:rPr>
            </w:pPr>
            <w:r>
              <w:rPr>
                <w:sz w:val="18"/>
                <w:szCs w:val="18"/>
              </w:rPr>
              <w:t>Choisir une méthode de résolution adaptée au problème (algébrique, graphique, informatique).</w:t>
            </w:r>
          </w:p>
          <w:p w:rsidR="00097CB5" w:rsidRDefault="00097CB5">
            <w:pPr>
              <w:pStyle w:val="Standard"/>
              <w:rPr>
                <w:sz w:val="18"/>
                <w:szCs w:val="18"/>
              </w:rPr>
            </w:pPr>
          </w:p>
        </w:tc>
        <w:tc>
          <w:tcPr>
            <w:tcW w:w="323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1C65" w:rsidRDefault="002E7280">
            <w:pPr>
              <w:pStyle w:val="Standard"/>
              <w:snapToGrid w:val="0"/>
              <w:spacing w:before="60"/>
              <w:rPr>
                <w:sz w:val="18"/>
                <w:szCs w:val="18"/>
              </w:rPr>
            </w:pPr>
            <w:r>
              <w:rPr>
                <w:sz w:val="18"/>
                <w:szCs w:val="18"/>
              </w:rPr>
              <w:t>Méthodes de résolution :</w:t>
            </w:r>
          </w:p>
          <w:p w:rsidR="00601C65" w:rsidRDefault="002E7280">
            <w:pPr>
              <w:pStyle w:val="Listecouleur-Accent12"/>
              <w:numPr>
                <w:ilvl w:val="0"/>
                <w:numId w:val="138"/>
              </w:numPr>
              <w:spacing w:before="60"/>
              <w:ind w:left="319" w:hanging="141"/>
              <w:rPr>
                <w:sz w:val="18"/>
                <w:szCs w:val="18"/>
              </w:rPr>
            </w:pPr>
            <w:r>
              <w:rPr>
                <w:sz w:val="18"/>
                <w:szCs w:val="18"/>
              </w:rPr>
              <w:t>d'une équation du premier degré à une inconnue ;</w:t>
            </w:r>
          </w:p>
          <w:p w:rsidR="00601C65" w:rsidRDefault="002E7280">
            <w:pPr>
              <w:pStyle w:val="Listecouleur-Accent12"/>
              <w:numPr>
                <w:ilvl w:val="0"/>
                <w:numId w:val="12"/>
              </w:numPr>
              <w:ind w:left="319" w:hanging="141"/>
              <w:rPr>
                <w:sz w:val="18"/>
                <w:szCs w:val="18"/>
              </w:rPr>
            </w:pPr>
            <w:r>
              <w:rPr>
                <w:sz w:val="18"/>
                <w:szCs w:val="18"/>
              </w:rPr>
              <w:t>d'une inéquation du premier degré à une inconnue ;</w:t>
            </w:r>
          </w:p>
          <w:p w:rsidR="00601C65" w:rsidRDefault="002E7280">
            <w:pPr>
              <w:pStyle w:val="Listecouleur-Accent12"/>
              <w:numPr>
                <w:ilvl w:val="0"/>
                <w:numId w:val="12"/>
              </w:numPr>
              <w:tabs>
                <w:tab w:val="left" w:pos="596"/>
              </w:tabs>
              <w:ind w:left="319" w:hanging="141"/>
              <w:jc w:val="both"/>
              <w:rPr>
                <w:sz w:val="18"/>
                <w:szCs w:val="18"/>
              </w:rPr>
            </w:pPr>
            <w:r>
              <w:rPr>
                <w:sz w:val="18"/>
                <w:szCs w:val="18"/>
              </w:rPr>
              <w:t xml:space="preserve"> d'un système de deux équations du premier degré à deux inconnues.</w:t>
            </w:r>
          </w:p>
          <w:p w:rsidR="00601C65" w:rsidRDefault="00601C65">
            <w:pPr>
              <w:pStyle w:val="Standard"/>
              <w:rPr>
                <w:sz w:val="18"/>
                <w:szCs w:val="18"/>
              </w:rPr>
            </w:pPr>
          </w:p>
          <w:p w:rsidR="00601C65" w:rsidRDefault="00601C65">
            <w:pPr>
              <w:pStyle w:val="Standard"/>
              <w:rPr>
                <w:sz w:val="18"/>
                <w:szCs w:val="18"/>
              </w:rPr>
            </w:pPr>
          </w:p>
        </w:tc>
        <w:tc>
          <w:tcPr>
            <w:tcW w:w="4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C65" w:rsidRDefault="002E7280">
            <w:pPr>
              <w:pStyle w:val="Retraitcorpsdetexte3"/>
              <w:snapToGrid w:val="0"/>
              <w:spacing w:before="60"/>
              <w:rPr>
                <w:sz w:val="18"/>
                <w:szCs w:val="18"/>
              </w:rPr>
            </w:pPr>
            <w:r>
              <w:rPr>
                <w:sz w:val="18"/>
                <w:szCs w:val="18"/>
              </w:rPr>
              <w:t xml:space="preserve">Former les </w:t>
            </w:r>
            <w:r w:rsidR="00B77714">
              <w:rPr>
                <w:sz w:val="18"/>
                <w:szCs w:val="18"/>
              </w:rPr>
              <w:t>apprenants</w:t>
            </w:r>
            <w:r>
              <w:rPr>
                <w:sz w:val="18"/>
                <w:szCs w:val="18"/>
              </w:rPr>
              <w:t xml:space="preserve"> à la pratique d’une démarche de résolution de problèmes.</w:t>
            </w:r>
          </w:p>
          <w:p w:rsidR="00601C65" w:rsidRDefault="00601C65">
            <w:pPr>
              <w:pStyle w:val="Standard"/>
              <w:jc w:val="both"/>
              <w:rPr>
                <w:sz w:val="18"/>
                <w:szCs w:val="18"/>
              </w:rPr>
            </w:pPr>
          </w:p>
          <w:p w:rsidR="00601C65" w:rsidRDefault="002E7280">
            <w:pPr>
              <w:pStyle w:val="Retraitcorpsdetexte3"/>
              <w:rPr>
                <w:sz w:val="18"/>
                <w:szCs w:val="18"/>
              </w:rPr>
            </w:pPr>
            <w:r>
              <w:rPr>
                <w:sz w:val="18"/>
                <w:szCs w:val="18"/>
              </w:rPr>
              <w:t>Quelle que soit la méthode de résolution choisie (algébrique ou graphique), les règles de résolution sont formalisées.</w:t>
            </w:r>
          </w:p>
          <w:p w:rsidR="00601C65" w:rsidRDefault="00601C65">
            <w:pPr>
              <w:pStyle w:val="Standard"/>
              <w:jc w:val="both"/>
              <w:rPr>
                <w:strike/>
                <w:sz w:val="18"/>
                <w:szCs w:val="18"/>
              </w:rPr>
            </w:pPr>
          </w:p>
          <w:p w:rsidR="00601C65" w:rsidRDefault="00601C65">
            <w:pPr>
              <w:pStyle w:val="Standard"/>
              <w:ind w:left="54"/>
              <w:jc w:val="both"/>
              <w:rPr>
                <w:sz w:val="18"/>
                <w:szCs w:val="18"/>
              </w:rPr>
            </w:pPr>
          </w:p>
        </w:tc>
      </w:tr>
    </w:tbl>
    <w:p w:rsidR="00601C65" w:rsidRDefault="002E7280">
      <w:pPr>
        <w:pStyle w:val="Standard"/>
        <w:tabs>
          <w:tab w:val="left" w:pos="1627"/>
        </w:tabs>
        <w:spacing w:before="60"/>
        <w:rPr>
          <w:bCs/>
          <w:sz w:val="18"/>
          <w:szCs w:val="18"/>
        </w:rPr>
      </w:pPr>
      <w:r>
        <w:rPr>
          <w:bCs/>
          <w:sz w:val="18"/>
          <w:szCs w:val="18"/>
        </w:rPr>
        <w:tab/>
      </w:r>
    </w:p>
    <w:p w:rsidR="003E1C8F" w:rsidRDefault="003E1C8F">
      <w:pPr>
        <w:pStyle w:val="Standard"/>
        <w:tabs>
          <w:tab w:val="left" w:pos="1627"/>
        </w:tabs>
        <w:spacing w:before="60"/>
        <w:rPr>
          <w:bCs/>
          <w:sz w:val="18"/>
          <w:szCs w:val="18"/>
        </w:rPr>
      </w:pPr>
    </w:p>
    <w:p w:rsidR="003E1C8F" w:rsidRPr="003E1C8F" w:rsidRDefault="003E1C8F">
      <w:pPr>
        <w:pStyle w:val="Standard"/>
        <w:tabs>
          <w:tab w:val="left" w:pos="1627"/>
        </w:tabs>
        <w:spacing w:before="60"/>
        <w:rPr>
          <w:b/>
          <w:bCs/>
          <w:sz w:val="18"/>
          <w:szCs w:val="18"/>
        </w:rPr>
      </w:pPr>
      <w:r w:rsidRPr="003E1C8F">
        <w:rPr>
          <w:b/>
          <w:bCs/>
          <w:sz w:val="18"/>
          <w:szCs w:val="18"/>
        </w:rPr>
        <w:t>2.3 Notion de fonction</w:t>
      </w:r>
    </w:p>
    <w:p w:rsidR="00601C65" w:rsidRDefault="003D1790">
      <w:pPr>
        <w:pStyle w:val="Standard"/>
        <w:spacing w:before="60" w:after="60"/>
        <w:jc w:val="both"/>
      </w:pPr>
      <w:r>
        <w:rPr>
          <w:sz w:val="18"/>
          <w:szCs w:val="18"/>
        </w:rPr>
        <w:t>L</w:t>
      </w:r>
      <w:r w:rsidR="002E7280">
        <w:rPr>
          <w:sz w:val="18"/>
          <w:szCs w:val="18"/>
        </w:rPr>
        <w:t>’objectif de ce module est de donner quelques connaissances et propriétés relatives à la notion de fonction</w:t>
      </w:r>
      <w:r>
        <w:rPr>
          <w:sz w:val="18"/>
          <w:szCs w:val="18"/>
        </w:rPr>
        <w:t xml:space="preserve"> à partir de situations issues </w:t>
      </w:r>
      <w:r w:rsidR="00345EBB">
        <w:rPr>
          <w:sz w:val="18"/>
          <w:szCs w:val="18"/>
        </w:rPr>
        <w:t xml:space="preserve">d’autres disciplines, </w:t>
      </w:r>
      <w:r w:rsidR="00C45006">
        <w:rPr>
          <w:sz w:val="18"/>
          <w:szCs w:val="18"/>
        </w:rPr>
        <w:t xml:space="preserve">de </w:t>
      </w:r>
      <w:r w:rsidR="00C45006">
        <w:rPr>
          <w:bCs/>
          <w:sz w:val="18"/>
          <w:szCs w:val="18"/>
        </w:rPr>
        <w:t>la vie professionnelle, voire de la vie courante</w:t>
      </w:r>
      <w:r>
        <w:rPr>
          <w:sz w:val="18"/>
          <w:szCs w:val="18"/>
        </w:rPr>
        <w:t xml:space="preserve">. </w:t>
      </w:r>
    </w:p>
    <w:tbl>
      <w:tblPr>
        <w:tblW w:w="10324" w:type="dxa"/>
        <w:jc w:val="center"/>
        <w:tblLayout w:type="fixed"/>
        <w:tblCellMar>
          <w:left w:w="10" w:type="dxa"/>
          <w:right w:w="10" w:type="dxa"/>
        </w:tblCellMar>
        <w:tblLook w:val="0000" w:firstRow="0" w:lastRow="0" w:firstColumn="0" w:lastColumn="0" w:noHBand="0" w:noVBand="0"/>
      </w:tblPr>
      <w:tblGrid>
        <w:gridCol w:w="3079"/>
        <w:gridCol w:w="3233"/>
        <w:gridCol w:w="4012"/>
      </w:tblGrid>
      <w:tr w:rsidR="00601C65">
        <w:trPr>
          <w:trHeight w:val="207"/>
          <w:jc w:val="center"/>
        </w:trPr>
        <w:tc>
          <w:tcPr>
            <w:tcW w:w="3079"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2E7280">
            <w:pPr>
              <w:pStyle w:val="Standard"/>
              <w:snapToGrid w:val="0"/>
              <w:jc w:val="center"/>
              <w:rPr>
                <w:b/>
                <w:sz w:val="18"/>
                <w:szCs w:val="18"/>
              </w:rPr>
            </w:pPr>
            <w:r>
              <w:rPr>
                <w:b/>
                <w:sz w:val="18"/>
                <w:szCs w:val="18"/>
              </w:rPr>
              <w:t>Capacités</w:t>
            </w:r>
          </w:p>
        </w:tc>
        <w:tc>
          <w:tcPr>
            <w:tcW w:w="323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2E7280">
            <w:pPr>
              <w:pStyle w:val="Standard"/>
              <w:snapToGrid w:val="0"/>
              <w:jc w:val="center"/>
              <w:rPr>
                <w:b/>
                <w:bCs/>
                <w:sz w:val="18"/>
                <w:szCs w:val="18"/>
              </w:rPr>
            </w:pPr>
            <w:r>
              <w:rPr>
                <w:b/>
                <w:bCs/>
                <w:sz w:val="18"/>
                <w:szCs w:val="18"/>
              </w:rPr>
              <w:t>Connaissances</w:t>
            </w:r>
          </w:p>
        </w:tc>
        <w:tc>
          <w:tcPr>
            <w:tcW w:w="40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C65" w:rsidRDefault="002E7280">
            <w:pPr>
              <w:pStyle w:val="Standard"/>
              <w:snapToGrid w:val="0"/>
              <w:jc w:val="center"/>
              <w:rPr>
                <w:b/>
                <w:bCs/>
                <w:sz w:val="18"/>
                <w:szCs w:val="18"/>
              </w:rPr>
            </w:pPr>
            <w:r>
              <w:rPr>
                <w:b/>
                <w:bCs/>
                <w:sz w:val="18"/>
                <w:szCs w:val="18"/>
              </w:rPr>
              <w:t>Commentaires</w:t>
            </w:r>
          </w:p>
        </w:tc>
      </w:tr>
      <w:tr w:rsidR="00601C65">
        <w:trPr>
          <w:trHeight w:val="276"/>
          <w:jc w:val="center"/>
        </w:trPr>
        <w:tc>
          <w:tcPr>
            <w:tcW w:w="3079"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601C65"/>
        </w:tc>
        <w:tc>
          <w:tcPr>
            <w:tcW w:w="323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601C65"/>
        </w:tc>
        <w:tc>
          <w:tcPr>
            <w:tcW w:w="40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C65" w:rsidRDefault="00601C65"/>
        </w:tc>
      </w:tr>
      <w:tr w:rsidR="00601C65">
        <w:trPr>
          <w:trHeight w:val="414"/>
          <w:jc w:val="center"/>
        </w:trPr>
        <w:tc>
          <w:tcPr>
            <w:tcW w:w="30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1C65" w:rsidRDefault="002E7280">
            <w:pPr>
              <w:pStyle w:val="Corpsdetexte2"/>
              <w:tabs>
                <w:tab w:val="left" w:pos="163"/>
              </w:tabs>
              <w:autoSpaceDE w:val="0"/>
              <w:snapToGrid w:val="0"/>
              <w:spacing w:before="60"/>
              <w:ind w:left="-60"/>
              <w:rPr>
                <w:sz w:val="18"/>
                <w:szCs w:val="18"/>
              </w:rPr>
            </w:pPr>
            <w:r>
              <w:rPr>
                <w:sz w:val="18"/>
                <w:szCs w:val="18"/>
              </w:rPr>
              <w:t>Utiliser une calculatrice ou un tableur grapheur pour obtenir, sur un intervalle :</w:t>
            </w:r>
          </w:p>
          <w:p w:rsidR="00601C65" w:rsidRDefault="002E7280">
            <w:pPr>
              <w:pStyle w:val="Corpsdetexte2"/>
              <w:tabs>
                <w:tab w:val="left" w:pos="299"/>
              </w:tabs>
              <w:autoSpaceDE w:val="0"/>
              <w:ind w:left="178" w:right="2" w:hanging="176"/>
            </w:pPr>
            <w:r>
              <w:rPr>
                <w:sz w:val="18"/>
                <w:szCs w:val="18"/>
              </w:rPr>
              <w:t>-  l’image d’un nombre réel par une fonction donnée</w:t>
            </w:r>
            <w:r>
              <w:rPr>
                <w:i/>
                <w:sz w:val="18"/>
                <w:szCs w:val="18"/>
              </w:rPr>
              <w:t xml:space="preserve"> </w:t>
            </w:r>
            <w:r>
              <w:rPr>
                <w:sz w:val="18"/>
                <w:szCs w:val="18"/>
              </w:rPr>
              <w:t>(valeur exacte ou arrondie) ;</w:t>
            </w:r>
          </w:p>
          <w:p w:rsidR="00601C65" w:rsidRDefault="002E7280">
            <w:pPr>
              <w:pStyle w:val="Corpsdetexte2"/>
              <w:tabs>
                <w:tab w:val="left" w:pos="299"/>
              </w:tabs>
              <w:autoSpaceDE w:val="0"/>
              <w:ind w:left="178" w:right="2" w:hanging="176"/>
            </w:pPr>
            <w:r>
              <w:t xml:space="preserve">- </w:t>
            </w:r>
            <w:r>
              <w:rPr>
                <w:sz w:val="18"/>
                <w:szCs w:val="18"/>
              </w:rPr>
              <w:t xml:space="preserve"> un tableau de valeurs d’une fonction donnée (valeurs exactes ou arrondies) ;</w:t>
            </w:r>
          </w:p>
          <w:p w:rsidR="00601C65" w:rsidRDefault="002E7280">
            <w:pPr>
              <w:pStyle w:val="Corpsdetexte2"/>
              <w:tabs>
                <w:tab w:val="left" w:pos="299"/>
              </w:tabs>
              <w:autoSpaceDE w:val="0"/>
              <w:ind w:left="178" w:right="2" w:hanging="176"/>
              <w:rPr>
                <w:sz w:val="18"/>
                <w:szCs w:val="18"/>
              </w:rPr>
            </w:pPr>
            <w:r>
              <w:rPr>
                <w:sz w:val="18"/>
                <w:szCs w:val="18"/>
              </w:rPr>
              <w:t>-  la représentation graphique d’une fonction donnée.</w:t>
            </w:r>
          </w:p>
          <w:p w:rsidR="00601C65" w:rsidRDefault="002E7280">
            <w:pPr>
              <w:pStyle w:val="Corpsdetexte2"/>
              <w:tabs>
                <w:tab w:val="left" w:pos="223"/>
              </w:tabs>
              <w:autoSpaceDE w:val="0"/>
              <w:jc w:val="both"/>
              <w:rPr>
                <w:sz w:val="18"/>
                <w:szCs w:val="18"/>
              </w:rPr>
            </w:pPr>
            <w:r>
              <w:rPr>
                <w:sz w:val="18"/>
                <w:szCs w:val="18"/>
              </w:rPr>
              <w:t xml:space="preserve">  </w:t>
            </w:r>
          </w:p>
          <w:p w:rsidR="00601C65" w:rsidRDefault="002E7280">
            <w:pPr>
              <w:pStyle w:val="Corpsdetexte2"/>
              <w:tabs>
                <w:tab w:val="left" w:pos="223"/>
              </w:tabs>
              <w:autoSpaceDE w:val="0"/>
              <w:rPr>
                <w:sz w:val="18"/>
                <w:szCs w:val="18"/>
              </w:rPr>
            </w:pPr>
            <w:r>
              <w:rPr>
                <w:sz w:val="18"/>
                <w:szCs w:val="18"/>
              </w:rPr>
              <w:t>Exploiter une représentation graphique d’une fonction sur un intervalle donné pour obtenir :</w:t>
            </w:r>
          </w:p>
          <w:p w:rsidR="00601C65" w:rsidRDefault="002E7280">
            <w:pPr>
              <w:pStyle w:val="Corpsdetexte2"/>
              <w:tabs>
                <w:tab w:val="left" w:pos="299"/>
              </w:tabs>
              <w:autoSpaceDE w:val="0"/>
              <w:ind w:left="178" w:right="2" w:hanging="176"/>
            </w:pPr>
            <w:r>
              <w:rPr>
                <w:sz w:val="18"/>
                <w:szCs w:val="18"/>
              </w:rPr>
              <w:t>-  l’image d’un nombre réel par une   fonction donnée</w:t>
            </w:r>
            <w:r>
              <w:rPr>
                <w:i/>
                <w:sz w:val="18"/>
                <w:szCs w:val="18"/>
              </w:rPr>
              <w:t> </w:t>
            </w:r>
            <w:r>
              <w:rPr>
                <w:sz w:val="18"/>
                <w:szCs w:val="18"/>
              </w:rPr>
              <w:t>;</w:t>
            </w:r>
          </w:p>
          <w:p w:rsidR="00601C65" w:rsidRDefault="002E7280">
            <w:pPr>
              <w:pStyle w:val="Corpsdetexte2"/>
              <w:tabs>
                <w:tab w:val="left" w:pos="299"/>
              </w:tabs>
              <w:autoSpaceDE w:val="0"/>
              <w:ind w:left="178" w:right="2" w:hanging="176"/>
              <w:rPr>
                <w:sz w:val="18"/>
                <w:szCs w:val="18"/>
              </w:rPr>
            </w:pPr>
            <w:r>
              <w:rPr>
                <w:sz w:val="18"/>
                <w:szCs w:val="18"/>
              </w:rPr>
              <w:t>-  un tableau de valeurs d’une fonction donnée. </w:t>
            </w:r>
          </w:p>
          <w:p w:rsidR="00601C65" w:rsidRDefault="00601C65">
            <w:pPr>
              <w:pStyle w:val="Corpsdetexte2"/>
              <w:tabs>
                <w:tab w:val="left" w:pos="223"/>
              </w:tabs>
              <w:autoSpaceDE w:val="0"/>
              <w:jc w:val="both"/>
              <w:rPr>
                <w:sz w:val="18"/>
                <w:szCs w:val="18"/>
              </w:rPr>
            </w:pPr>
          </w:p>
          <w:p w:rsidR="00601C65" w:rsidRDefault="002E7280">
            <w:pPr>
              <w:pStyle w:val="Standard"/>
              <w:spacing w:after="120"/>
              <w:rPr>
                <w:sz w:val="18"/>
                <w:szCs w:val="18"/>
              </w:rPr>
            </w:pPr>
            <w:r>
              <w:rPr>
                <w:sz w:val="18"/>
                <w:szCs w:val="18"/>
              </w:rPr>
              <w:t>Décrire les variations d'une fonction avec un vocabulaire adapté ou un tableau de variation.</w:t>
            </w:r>
          </w:p>
        </w:tc>
        <w:tc>
          <w:tcPr>
            <w:tcW w:w="32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1C65" w:rsidRDefault="002E7280">
            <w:pPr>
              <w:pStyle w:val="Corpsdetexte3"/>
              <w:autoSpaceDE/>
              <w:snapToGrid w:val="0"/>
              <w:spacing w:before="60"/>
              <w:rPr>
                <w:sz w:val="18"/>
                <w:szCs w:val="18"/>
              </w:rPr>
            </w:pPr>
            <w:r>
              <w:rPr>
                <w:sz w:val="18"/>
                <w:szCs w:val="18"/>
              </w:rPr>
              <w:t>Vocabulaire élémentaire sur les fonctions :</w:t>
            </w:r>
          </w:p>
          <w:p w:rsidR="00601C65" w:rsidRDefault="002E7280">
            <w:pPr>
              <w:pStyle w:val="Corpsdetexte3"/>
              <w:autoSpaceDE/>
              <w:rPr>
                <w:sz w:val="18"/>
                <w:szCs w:val="18"/>
              </w:rPr>
            </w:pPr>
            <w:r>
              <w:rPr>
                <w:sz w:val="18"/>
                <w:szCs w:val="18"/>
              </w:rPr>
              <w:t xml:space="preserve">    - image ;</w:t>
            </w:r>
          </w:p>
          <w:p w:rsidR="00601C65" w:rsidRDefault="002E7280">
            <w:pPr>
              <w:pStyle w:val="Corpsdetexte3"/>
              <w:autoSpaceDE/>
              <w:rPr>
                <w:sz w:val="18"/>
                <w:szCs w:val="18"/>
              </w:rPr>
            </w:pPr>
            <w:r>
              <w:rPr>
                <w:sz w:val="18"/>
                <w:szCs w:val="18"/>
              </w:rPr>
              <w:t xml:space="preserve">    - antécédent ;</w:t>
            </w:r>
          </w:p>
          <w:p w:rsidR="00601C65" w:rsidRDefault="002E7280">
            <w:pPr>
              <w:pStyle w:val="Corpsdetexte3"/>
              <w:autoSpaceDE/>
              <w:ind w:left="40"/>
              <w:rPr>
                <w:sz w:val="18"/>
                <w:szCs w:val="18"/>
              </w:rPr>
            </w:pPr>
            <w:r>
              <w:rPr>
                <w:sz w:val="18"/>
                <w:szCs w:val="18"/>
              </w:rPr>
              <w:t xml:space="preserve">   - croissance, décroissance ;</w:t>
            </w:r>
          </w:p>
          <w:p w:rsidR="00601C65" w:rsidRDefault="002E7280">
            <w:pPr>
              <w:pStyle w:val="Corpsdetexte3"/>
              <w:autoSpaceDE/>
              <w:ind w:left="40"/>
              <w:rPr>
                <w:sz w:val="18"/>
                <w:szCs w:val="18"/>
              </w:rPr>
            </w:pPr>
            <w:r>
              <w:rPr>
                <w:sz w:val="18"/>
                <w:szCs w:val="18"/>
              </w:rPr>
              <w:t xml:space="preserve">   - maximum, minimum.</w:t>
            </w:r>
          </w:p>
          <w:p w:rsidR="00601C65" w:rsidRDefault="00601C65">
            <w:pPr>
              <w:pStyle w:val="Standard"/>
              <w:jc w:val="both"/>
              <w:rPr>
                <w:sz w:val="18"/>
                <w:szCs w:val="18"/>
              </w:rPr>
            </w:pPr>
          </w:p>
          <w:p w:rsidR="00601C65" w:rsidRDefault="00601C65">
            <w:pPr>
              <w:pStyle w:val="Standard"/>
              <w:rPr>
                <w:sz w:val="18"/>
                <w:szCs w:val="18"/>
              </w:rPr>
            </w:pPr>
          </w:p>
        </w:tc>
        <w:tc>
          <w:tcPr>
            <w:tcW w:w="40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C65" w:rsidRDefault="002E7280">
            <w:pPr>
              <w:pStyle w:val="Retraitcorpsdetexte2"/>
              <w:snapToGrid w:val="0"/>
              <w:spacing w:before="60"/>
              <w:ind w:left="0"/>
              <w:jc w:val="left"/>
              <w:rPr>
                <w:color w:val="000000"/>
                <w:sz w:val="18"/>
                <w:szCs w:val="18"/>
              </w:rPr>
            </w:pPr>
            <w:r>
              <w:rPr>
                <w:color w:val="000000"/>
                <w:sz w:val="18"/>
                <w:szCs w:val="18"/>
              </w:rPr>
              <w:t>L’intervalle d'étude de chaque fonction étudiée est donné.</w:t>
            </w:r>
          </w:p>
          <w:p w:rsidR="00601C65" w:rsidRDefault="00601C65">
            <w:pPr>
              <w:pStyle w:val="Retraitcorpsdetexte2"/>
              <w:ind w:left="0"/>
              <w:rPr>
                <w:color w:val="000000"/>
                <w:sz w:val="18"/>
                <w:szCs w:val="18"/>
              </w:rPr>
            </w:pPr>
          </w:p>
          <w:p w:rsidR="00601C65" w:rsidRDefault="00601C65">
            <w:pPr>
              <w:pStyle w:val="Retraitcorpsdetexte2"/>
              <w:ind w:left="0"/>
              <w:rPr>
                <w:color w:val="000000"/>
                <w:sz w:val="18"/>
                <w:szCs w:val="18"/>
              </w:rPr>
            </w:pPr>
          </w:p>
          <w:p w:rsidR="00601C65" w:rsidRDefault="002E7280">
            <w:pPr>
              <w:pStyle w:val="Retraitcorpsdetexte2"/>
              <w:ind w:left="0"/>
              <w:rPr>
                <w:color w:val="000000"/>
                <w:sz w:val="18"/>
                <w:szCs w:val="18"/>
              </w:rPr>
            </w:pPr>
            <w:r>
              <w:rPr>
                <w:color w:val="000000"/>
                <w:sz w:val="18"/>
                <w:szCs w:val="18"/>
              </w:rPr>
              <w:t>Le vocabulaire est utilisé en situation, sans introduire de définitions formelles.</w:t>
            </w:r>
          </w:p>
          <w:p w:rsidR="00601C65" w:rsidRDefault="00601C65">
            <w:pPr>
              <w:pStyle w:val="Retraitcorpsdetexte2"/>
              <w:ind w:left="0"/>
              <w:rPr>
                <w:color w:val="000000"/>
                <w:sz w:val="18"/>
                <w:szCs w:val="18"/>
              </w:rPr>
            </w:pPr>
          </w:p>
          <w:p w:rsidR="00601C65" w:rsidRDefault="00601C65">
            <w:pPr>
              <w:pStyle w:val="Retraitcorpsdetexte2"/>
              <w:ind w:left="0"/>
              <w:rPr>
                <w:color w:val="000000"/>
                <w:sz w:val="18"/>
                <w:szCs w:val="18"/>
              </w:rPr>
            </w:pPr>
          </w:p>
          <w:p w:rsidR="00601C65" w:rsidRDefault="00601C65">
            <w:pPr>
              <w:pStyle w:val="Retraitcorpsdetexte2"/>
              <w:ind w:left="0"/>
              <w:rPr>
                <w:color w:val="000000"/>
                <w:sz w:val="18"/>
                <w:szCs w:val="18"/>
              </w:rPr>
            </w:pPr>
          </w:p>
          <w:p w:rsidR="00601C65" w:rsidRDefault="00601C65">
            <w:pPr>
              <w:pStyle w:val="Retraitcorpsdetexte2"/>
              <w:ind w:left="0"/>
              <w:rPr>
                <w:color w:val="000000"/>
                <w:sz w:val="18"/>
                <w:szCs w:val="18"/>
              </w:rPr>
            </w:pPr>
          </w:p>
          <w:p w:rsidR="00601C65" w:rsidRDefault="00601C65">
            <w:pPr>
              <w:pStyle w:val="Retraitcorpsdetexte2"/>
              <w:ind w:left="0"/>
              <w:rPr>
                <w:color w:val="000000"/>
                <w:sz w:val="18"/>
                <w:szCs w:val="18"/>
              </w:rPr>
            </w:pPr>
          </w:p>
          <w:p w:rsidR="00601C65" w:rsidRDefault="00601C65">
            <w:pPr>
              <w:pStyle w:val="Retraitcorpsdetexte2"/>
              <w:ind w:left="0"/>
              <w:rPr>
                <w:color w:val="000000"/>
                <w:sz w:val="18"/>
                <w:szCs w:val="18"/>
              </w:rPr>
            </w:pPr>
          </w:p>
          <w:p w:rsidR="00601C65" w:rsidRDefault="00601C65">
            <w:pPr>
              <w:pStyle w:val="Retraitcorpsdetexte2"/>
              <w:ind w:left="0"/>
              <w:rPr>
                <w:color w:val="000000"/>
                <w:sz w:val="18"/>
                <w:szCs w:val="18"/>
              </w:rPr>
            </w:pPr>
          </w:p>
          <w:p w:rsidR="00601C65" w:rsidRDefault="00601C65">
            <w:pPr>
              <w:pStyle w:val="Retraitcorpsdetexte2"/>
              <w:ind w:left="0"/>
              <w:rPr>
                <w:color w:val="000000"/>
                <w:sz w:val="18"/>
                <w:szCs w:val="18"/>
              </w:rPr>
            </w:pPr>
          </w:p>
          <w:p w:rsidR="00601C65" w:rsidRDefault="00601C65">
            <w:pPr>
              <w:pStyle w:val="Retraitcorpsdetexte2"/>
              <w:ind w:left="0"/>
              <w:rPr>
                <w:color w:val="000000"/>
                <w:sz w:val="18"/>
                <w:szCs w:val="18"/>
              </w:rPr>
            </w:pPr>
          </w:p>
          <w:p w:rsidR="00601C65" w:rsidRDefault="00601C65">
            <w:pPr>
              <w:pStyle w:val="Retraitcorpsdetexte2"/>
              <w:ind w:left="0"/>
              <w:rPr>
                <w:color w:val="000000"/>
                <w:sz w:val="18"/>
                <w:szCs w:val="18"/>
              </w:rPr>
            </w:pPr>
          </w:p>
          <w:p w:rsidR="00601C65" w:rsidRDefault="00601C65">
            <w:pPr>
              <w:pStyle w:val="Retraitcorpsdetexte2"/>
              <w:ind w:left="0"/>
              <w:rPr>
                <w:color w:val="000000"/>
                <w:sz w:val="18"/>
                <w:szCs w:val="18"/>
              </w:rPr>
            </w:pPr>
          </w:p>
          <w:p w:rsidR="00601C65" w:rsidRDefault="00601C65">
            <w:pPr>
              <w:pStyle w:val="Retraitcorpsdetexte2"/>
              <w:ind w:left="0"/>
              <w:rPr>
                <w:color w:val="000000"/>
                <w:sz w:val="18"/>
                <w:szCs w:val="18"/>
              </w:rPr>
            </w:pPr>
          </w:p>
          <w:p w:rsidR="00601C65" w:rsidRDefault="00601C65">
            <w:pPr>
              <w:pStyle w:val="Retraitcorpsdetexte2"/>
              <w:ind w:left="0"/>
              <w:rPr>
                <w:color w:val="000000"/>
                <w:sz w:val="18"/>
                <w:szCs w:val="18"/>
              </w:rPr>
            </w:pPr>
          </w:p>
          <w:p w:rsidR="00601C65" w:rsidRDefault="002E7280">
            <w:pPr>
              <w:pStyle w:val="Retraitcorpsdetexte2"/>
              <w:spacing w:before="57"/>
              <w:ind w:left="0"/>
              <w:rPr>
                <w:color w:val="000000"/>
                <w:sz w:val="18"/>
                <w:szCs w:val="18"/>
              </w:rPr>
            </w:pPr>
            <w:r>
              <w:rPr>
                <w:color w:val="000000"/>
                <w:sz w:val="18"/>
                <w:szCs w:val="18"/>
              </w:rPr>
              <w:t>La fonction est donnée par une représentation graphique.</w:t>
            </w:r>
          </w:p>
        </w:tc>
      </w:tr>
    </w:tbl>
    <w:p w:rsidR="00601C65" w:rsidRDefault="00601C65">
      <w:pPr>
        <w:pStyle w:val="Standard"/>
        <w:rPr>
          <w:b/>
          <w:sz w:val="18"/>
          <w:szCs w:val="18"/>
        </w:rPr>
      </w:pPr>
    </w:p>
    <w:p w:rsidR="00DA2367" w:rsidRDefault="00DA2367">
      <w:pPr>
        <w:widowControl/>
        <w:suppressAutoHyphens w:val="0"/>
        <w:autoSpaceDN/>
        <w:textAlignment w:val="auto"/>
        <w:rPr>
          <w:rFonts w:eastAsia="Times New Roman" w:cs="Times New Roman"/>
          <w:b/>
          <w:sz w:val="18"/>
          <w:szCs w:val="18"/>
        </w:rPr>
      </w:pPr>
      <w:r>
        <w:rPr>
          <w:b/>
          <w:sz w:val="18"/>
          <w:szCs w:val="18"/>
        </w:rPr>
        <w:br w:type="page"/>
      </w:r>
    </w:p>
    <w:p w:rsidR="00DA2367" w:rsidRDefault="00DA2367">
      <w:pPr>
        <w:pStyle w:val="Standard"/>
        <w:rPr>
          <w:b/>
          <w:sz w:val="18"/>
          <w:szCs w:val="18"/>
        </w:rPr>
      </w:pPr>
    </w:p>
    <w:p w:rsidR="00601C65" w:rsidRDefault="002E7280">
      <w:pPr>
        <w:pStyle w:val="Standard"/>
        <w:rPr>
          <w:b/>
          <w:sz w:val="18"/>
          <w:szCs w:val="18"/>
        </w:rPr>
      </w:pPr>
      <w:r>
        <w:rPr>
          <w:b/>
          <w:sz w:val="18"/>
          <w:szCs w:val="18"/>
        </w:rPr>
        <w:t>2.4 Utilisation de fonctions de référence</w:t>
      </w:r>
    </w:p>
    <w:p w:rsidR="00601C65" w:rsidRDefault="002E7280">
      <w:pPr>
        <w:pStyle w:val="Standard"/>
        <w:spacing w:before="60" w:after="60"/>
        <w:jc w:val="both"/>
        <w:rPr>
          <w:sz w:val="18"/>
          <w:szCs w:val="18"/>
        </w:rPr>
      </w:pPr>
      <w:r>
        <w:rPr>
          <w:sz w:val="18"/>
          <w:szCs w:val="18"/>
        </w:rPr>
        <w:t xml:space="preserve">Les objectifs de ce module sont d’étudier des fonctions de référence, d’exploiter leur représentation graphique et d’étudier quelques fonctions générées à partir de ces fonctions de référence. Ces fonctions sont utilisées pour modéliser une situation issue </w:t>
      </w:r>
      <w:r w:rsidR="00345EBB">
        <w:rPr>
          <w:sz w:val="18"/>
          <w:szCs w:val="18"/>
        </w:rPr>
        <w:t xml:space="preserve">d’autres disciplines, </w:t>
      </w:r>
      <w:r w:rsidR="00C45006">
        <w:rPr>
          <w:sz w:val="18"/>
          <w:szCs w:val="18"/>
        </w:rPr>
        <w:t xml:space="preserve">de </w:t>
      </w:r>
      <w:r w:rsidR="00C45006">
        <w:rPr>
          <w:bCs/>
          <w:sz w:val="18"/>
          <w:szCs w:val="18"/>
        </w:rPr>
        <w:t>la vie professionnelle, voire de la vie courante</w:t>
      </w:r>
      <w:r>
        <w:rPr>
          <w:sz w:val="18"/>
          <w:szCs w:val="18"/>
        </w:rPr>
        <w:t>. Leur exploitation favorise ainsi la résolution des problèmes posés dans une situation concrète.</w:t>
      </w:r>
    </w:p>
    <w:tbl>
      <w:tblPr>
        <w:tblW w:w="10324" w:type="dxa"/>
        <w:jc w:val="center"/>
        <w:tblLayout w:type="fixed"/>
        <w:tblCellMar>
          <w:left w:w="10" w:type="dxa"/>
          <w:right w:w="10" w:type="dxa"/>
        </w:tblCellMar>
        <w:tblLook w:val="0000" w:firstRow="0" w:lastRow="0" w:firstColumn="0" w:lastColumn="0" w:noHBand="0" w:noVBand="0"/>
      </w:tblPr>
      <w:tblGrid>
        <w:gridCol w:w="3303"/>
        <w:gridCol w:w="3303"/>
        <w:gridCol w:w="3718"/>
      </w:tblGrid>
      <w:tr w:rsidR="00601C65">
        <w:trPr>
          <w:trHeight w:hRule="exact" w:val="227"/>
          <w:jc w:val="center"/>
        </w:trPr>
        <w:tc>
          <w:tcPr>
            <w:tcW w:w="330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2E7280">
            <w:pPr>
              <w:pStyle w:val="Standard"/>
              <w:snapToGrid w:val="0"/>
              <w:ind w:right="176"/>
              <w:jc w:val="center"/>
              <w:rPr>
                <w:b/>
                <w:sz w:val="18"/>
                <w:szCs w:val="18"/>
              </w:rPr>
            </w:pPr>
            <w:r>
              <w:rPr>
                <w:b/>
                <w:sz w:val="18"/>
                <w:szCs w:val="18"/>
              </w:rPr>
              <w:t>Capacités</w:t>
            </w:r>
          </w:p>
        </w:tc>
        <w:tc>
          <w:tcPr>
            <w:tcW w:w="330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2E7280">
            <w:pPr>
              <w:pStyle w:val="Standard"/>
              <w:snapToGrid w:val="0"/>
              <w:jc w:val="center"/>
              <w:rPr>
                <w:b/>
                <w:bCs/>
                <w:sz w:val="18"/>
                <w:szCs w:val="18"/>
              </w:rPr>
            </w:pPr>
            <w:r>
              <w:rPr>
                <w:b/>
                <w:bCs/>
                <w:sz w:val="18"/>
                <w:szCs w:val="18"/>
              </w:rPr>
              <w:t>Connaissances</w:t>
            </w:r>
          </w:p>
        </w:tc>
        <w:tc>
          <w:tcPr>
            <w:tcW w:w="37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C65" w:rsidRDefault="002E7280">
            <w:pPr>
              <w:pStyle w:val="Standard"/>
              <w:snapToGrid w:val="0"/>
              <w:jc w:val="center"/>
              <w:rPr>
                <w:b/>
                <w:bCs/>
                <w:sz w:val="18"/>
                <w:szCs w:val="18"/>
              </w:rPr>
            </w:pPr>
            <w:r>
              <w:rPr>
                <w:b/>
                <w:bCs/>
                <w:sz w:val="18"/>
                <w:szCs w:val="18"/>
              </w:rPr>
              <w:t>Commentaires</w:t>
            </w:r>
          </w:p>
        </w:tc>
      </w:tr>
      <w:tr w:rsidR="00601C65">
        <w:trPr>
          <w:trHeight w:val="276"/>
          <w:jc w:val="center"/>
        </w:trPr>
        <w:tc>
          <w:tcPr>
            <w:tcW w:w="330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601C65"/>
        </w:tc>
        <w:tc>
          <w:tcPr>
            <w:tcW w:w="330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601C65"/>
        </w:tc>
        <w:tc>
          <w:tcPr>
            <w:tcW w:w="37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C65" w:rsidRDefault="00601C65"/>
        </w:tc>
      </w:tr>
      <w:tr w:rsidR="00601C65">
        <w:trPr>
          <w:trHeight w:val="1069"/>
          <w:jc w:val="center"/>
        </w:trPr>
        <w:tc>
          <w:tcPr>
            <w:tcW w:w="3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1C65" w:rsidRDefault="00601C65">
            <w:pPr>
              <w:pStyle w:val="Standard"/>
              <w:snapToGrid w:val="0"/>
              <w:rPr>
                <w:sz w:val="18"/>
                <w:szCs w:val="18"/>
              </w:rPr>
            </w:pPr>
          </w:p>
          <w:p w:rsidR="00601C65" w:rsidRDefault="002E7280" w:rsidP="003D1790">
            <w:pPr>
              <w:pStyle w:val="Standard"/>
            </w:pPr>
            <w:r>
              <w:rPr>
                <w:sz w:val="18"/>
                <w:szCs w:val="18"/>
              </w:rPr>
              <w:t xml:space="preserve">Sur un intervalle donné, étudier les variations et représenter les fonctions de </w:t>
            </w:r>
            <w:proofErr w:type="gramStart"/>
            <w:r>
              <w:rPr>
                <w:sz w:val="18"/>
                <w:szCs w:val="18"/>
              </w:rPr>
              <w:t>référence</w:t>
            </w:r>
            <w:r>
              <w:rPr>
                <w:i/>
                <w:iCs/>
                <w:sz w:val="18"/>
                <w:szCs w:val="18"/>
              </w:rPr>
              <w:t xml:space="preserve"> </w:t>
            </w:r>
            <w:proofErr w:type="gramEnd"/>
            <w:r w:rsidR="00557968">
              <w:rPr>
                <w:iCs/>
                <w:noProof/>
                <w:color w:val="000000"/>
                <w:position w:val="-6"/>
                <w:sz w:val="18"/>
                <w:szCs w:val="18"/>
              </w:rPr>
              <w:drawing>
                <wp:inline distT="0" distB="0" distL="0" distR="0">
                  <wp:extent cx="325755" cy="15367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 cy="153670"/>
                          </a:xfrm>
                          <a:prstGeom prst="rect">
                            <a:avLst/>
                          </a:prstGeom>
                          <a:noFill/>
                          <a:ln>
                            <a:noFill/>
                          </a:ln>
                        </pic:spPr>
                      </pic:pic>
                    </a:graphicData>
                  </a:graphic>
                </wp:inline>
              </w:drawing>
            </w:r>
            <w:r>
              <w:rPr>
                <w:sz w:val="18"/>
                <w:szCs w:val="18"/>
              </w:rPr>
              <w:t xml:space="preserve">, </w:t>
            </w:r>
            <w:r w:rsidR="00557968">
              <w:rPr>
                <w:iCs/>
                <w:noProof/>
                <w:color w:val="000000"/>
                <w:position w:val="-6"/>
                <w:sz w:val="18"/>
                <w:szCs w:val="18"/>
              </w:rPr>
              <w:drawing>
                <wp:inline distT="0" distB="0" distL="0" distR="0">
                  <wp:extent cx="353060" cy="127000"/>
                  <wp:effectExtent l="0" t="0" r="889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060" cy="127000"/>
                          </a:xfrm>
                          <a:prstGeom prst="rect">
                            <a:avLst/>
                          </a:prstGeom>
                          <a:noFill/>
                          <a:ln>
                            <a:noFill/>
                          </a:ln>
                        </pic:spPr>
                      </pic:pic>
                    </a:graphicData>
                  </a:graphic>
                </wp:inline>
              </w:drawing>
            </w:r>
            <w:r>
              <w:rPr>
                <w:sz w:val="18"/>
                <w:szCs w:val="18"/>
              </w:rPr>
              <w:t xml:space="preserve">, </w:t>
            </w:r>
            <w:r w:rsidR="00557968">
              <w:rPr>
                <w:iCs/>
                <w:noProof/>
                <w:color w:val="000000"/>
                <w:position w:val="-6"/>
                <w:sz w:val="18"/>
                <w:szCs w:val="18"/>
              </w:rPr>
              <w:drawing>
                <wp:inline distT="0" distB="0" distL="0" distR="0">
                  <wp:extent cx="407670" cy="208280"/>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670" cy="208280"/>
                          </a:xfrm>
                          <a:prstGeom prst="rect">
                            <a:avLst/>
                          </a:prstGeom>
                          <a:noFill/>
                          <a:ln>
                            <a:noFill/>
                          </a:ln>
                        </pic:spPr>
                      </pic:pic>
                    </a:graphicData>
                  </a:graphic>
                </wp:inline>
              </w:drawing>
            </w:r>
            <w:r w:rsidR="006131B8">
              <w:rPr>
                <w:sz w:val="18"/>
                <w:szCs w:val="18"/>
              </w:rPr>
              <w:t>,</w:t>
            </w:r>
            <w:r w:rsidR="00557968">
              <w:rPr>
                <w:iCs/>
                <w:noProof/>
                <w:color w:val="000000"/>
                <w:position w:val="-24"/>
                <w:sz w:val="18"/>
                <w:szCs w:val="18"/>
              </w:rPr>
              <w:drawing>
                <wp:inline distT="0" distB="0" distL="0" distR="0">
                  <wp:extent cx="380365" cy="398145"/>
                  <wp:effectExtent l="0" t="0" r="635"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365" cy="398145"/>
                          </a:xfrm>
                          <a:prstGeom prst="rect">
                            <a:avLst/>
                          </a:prstGeom>
                          <a:noFill/>
                          <a:ln>
                            <a:noFill/>
                          </a:ln>
                        </pic:spPr>
                      </pic:pic>
                    </a:graphicData>
                  </a:graphic>
                </wp:inline>
              </w:drawing>
            </w:r>
            <w:r w:rsidR="006131B8">
              <w:rPr>
                <w:sz w:val="18"/>
                <w:szCs w:val="18"/>
              </w:rPr>
              <w:t xml:space="preserve">, </w:t>
            </w:r>
            <w:r w:rsidR="00557968">
              <w:rPr>
                <w:iCs/>
                <w:noProof/>
                <w:color w:val="000000"/>
                <w:position w:val="-6"/>
                <w:sz w:val="18"/>
                <w:szCs w:val="18"/>
              </w:rPr>
              <w:drawing>
                <wp:inline distT="0" distB="0" distL="0" distR="0">
                  <wp:extent cx="398145" cy="208280"/>
                  <wp:effectExtent l="0" t="0" r="1905"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145" cy="208280"/>
                          </a:xfrm>
                          <a:prstGeom prst="rect">
                            <a:avLst/>
                          </a:prstGeom>
                          <a:noFill/>
                          <a:ln>
                            <a:noFill/>
                          </a:ln>
                        </pic:spPr>
                      </pic:pic>
                    </a:graphicData>
                  </a:graphic>
                </wp:inline>
              </w:drawing>
            </w:r>
            <w:r w:rsidR="006131B8">
              <w:rPr>
                <w:iCs/>
                <w:sz w:val="18"/>
                <w:szCs w:val="18"/>
              </w:rPr>
              <w:t>et</w:t>
            </w:r>
            <w:r w:rsidR="00557968">
              <w:rPr>
                <w:iCs/>
                <w:noProof/>
                <w:color w:val="000000"/>
                <w:position w:val="-8"/>
                <w:sz w:val="18"/>
                <w:szCs w:val="18"/>
              </w:rPr>
              <w:drawing>
                <wp:inline distT="0" distB="0" distL="0" distR="0">
                  <wp:extent cx="470535" cy="235585"/>
                  <wp:effectExtent l="0" t="0" r="571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0535" cy="235585"/>
                          </a:xfrm>
                          <a:prstGeom prst="rect">
                            <a:avLst/>
                          </a:prstGeom>
                          <a:noFill/>
                          <a:ln>
                            <a:noFill/>
                          </a:ln>
                        </pic:spPr>
                      </pic:pic>
                    </a:graphicData>
                  </a:graphic>
                </wp:inline>
              </w:drawing>
            </w:r>
            <w:r w:rsidR="006131B8">
              <w:rPr>
                <w:iCs/>
                <w:sz w:val="18"/>
                <w:szCs w:val="18"/>
              </w:rPr>
              <w:t>.</w:t>
            </w:r>
          </w:p>
        </w:tc>
        <w:tc>
          <w:tcPr>
            <w:tcW w:w="3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1C65" w:rsidRDefault="00601C65">
            <w:pPr>
              <w:pStyle w:val="Corpsdetexte3"/>
              <w:autoSpaceDE/>
              <w:snapToGrid w:val="0"/>
              <w:rPr>
                <w:sz w:val="18"/>
                <w:szCs w:val="18"/>
              </w:rPr>
            </w:pPr>
          </w:p>
          <w:p w:rsidR="00601C65" w:rsidRDefault="002E7280" w:rsidP="003D1790">
            <w:pPr>
              <w:pStyle w:val="Corpsdetexte3"/>
              <w:autoSpaceDE/>
            </w:pPr>
            <w:r>
              <w:rPr>
                <w:sz w:val="18"/>
                <w:szCs w:val="18"/>
              </w:rPr>
              <w:t>Sens de variation et représentation graphique des fonctions de référence sur un intervalle donné</w:t>
            </w:r>
            <w:r w:rsidR="003D1790">
              <w:rPr>
                <w:sz w:val="18"/>
                <w:szCs w:val="18"/>
              </w:rPr>
              <w:t xml:space="preserve"> </w:t>
            </w:r>
            <w:proofErr w:type="gramStart"/>
            <w:r>
              <w:rPr>
                <w:sz w:val="18"/>
                <w:szCs w:val="18"/>
              </w:rPr>
              <w:t>:</w:t>
            </w:r>
            <w:r w:rsidR="003D1790">
              <w:rPr>
                <w:sz w:val="18"/>
                <w:szCs w:val="18"/>
              </w:rPr>
              <w:t xml:space="preserve"> </w:t>
            </w:r>
            <w:r w:rsidR="00557968">
              <w:rPr>
                <w:iCs/>
                <w:noProof/>
                <w:color w:val="000000"/>
                <w:position w:val="-6"/>
                <w:sz w:val="18"/>
                <w:szCs w:val="18"/>
              </w:rPr>
              <w:drawing>
                <wp:inline distT="0" distB="0" distL="0" distR="0">
                  <wp:extent cx="325755" cy="15367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 cy="153670"/>
                          </a:xfrm>
                          <a:prstGeom prst="rect">
                            <a:avLst/>
                          </a:prstGeom>
                          <a:noFill/>
                          <a:ln>
                            <a:noFill/>
                          </a:ln>
                        </pic:spPr>
                      </pic:pic>
                    </a:graphicData>
                  </a:graphic>
                </wp:inline>
              </w:drawing>
            </w:r>
            <w:r w:rsidR="003D1790">
              <w:rPr>
                <w:sz w:val="18"/>
                <w:szCs w:val="18"/>
              </w:rPr>
              <w:t>,</w:t>
            </w:r>
            <w:r w:rsidR="00557968">
              <w:rPr>
                <w:iCs/>
                <w:noProof/>
                <w:color w:val="000000"/>
                <w:position w:val="-6"/>
                <w:sz w:val="18"/>
                <w:szCs w:val="18"/>
              </w:rPr>
              <w:drawing>
                <wp:inline distT="0" distB="0" distL="0" distR="0">
                  <wp:extent cx="353060" cy="127000"/>
                  <wp:effectExtent l="0" t="0" r="889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060" cy="127000"/>
                          </a:xfrm>
                          <a:prstGeom prst="rect">
                            <a:avLst/>
                          </a:prstGeom>
                          <a:noFill/>
                          <a:ln>
                            <a:noFill/>
                          </a:ln>
                        </pic:spPr>
                      </pic:pic>
                    </a:graphicData>
                  </a:graphic>
                </wp:inline>
              </w:drawing>
            </w:r>
            <w:r w:rsidR="003D1790">
              <w:rPr>
                <w:sz w:val="18"/>
                <w:szCs w:val="18"/>
              </w:rPr>
              <w:t xml:space="preserve">, </w:t>
            </w:r>
            <w:r w:rsidR="00557968">
              <w:rPr>
                <w:iCs/>
                <w:noProof/>
                <w:color w:val="000000"/>
                <w:position w:val="-6"/>
                <w:sz w:val="18"/>
                <w:szCs w:val="18"/>
              </w:rPr>
              <w:drawing>
                <wp:inline distT="0" distB="0" distL="0" distR="0">
                  <wp:extent cx="407670" cy="208280"/>
                  <wp:effectExtent l="0" t="0" r="0" b="127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670" cy="208280"/>
                          </a:xfrm>
                          <a:prstGeom prst="rect">
                            <a:avLst/>
                          </a:prstGeom>
                          <a:noFill/>
                          <a:ln>
                            <a:noFill/>
                          </a:ln>
                        </pic:spPr>
                      </pic:pic>
                    </a:graphicData>
                  </a:graphic>
                </wp:inline>
              </w:drawing>
            </w:r>
            <w:r w:rsidR="006131B8">
              <w:rPr>
                <w:iCs/>
                <w:color w:val="000000"/>
                <w:sz w:val="18"/>
                <w:szCs w:val="18"/>
              </w:rPr>
              <w:t xml:space="preserve">, </w:t>
            </w:r>
            <w:r w:rsidR="00557968">
              <w:rPr>
                <w:iCs/>
                <w:noProof/>
                <w:color w:val="000000"/>
                <w:position w:val="-24"/>
                <w:sz w:val="18"/>
                <w:szCs w:val="18"/>
              </w:rPr>
              <w:drawing>
                <wp:inline distT="0" distB="0" distL="0" distR="0">
                  <wp:extent cx="380365" cy="398145"/>
                  <wp:effectExtent l="0" t="0" r="635" b="190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365" cy="398145"/>
                          </a:xfrm>
                          <a:prstGeom prst="rect">
                            <a:avLst/>
                          </a:prstGeom>
                          <a:noFill/>
                          <a:ln>
                            <a:noFill/>
                          </a:ln>
                        </pic:spPr>
                      </pic:pic>
                    </a:graphicData>
                  </a:graphic>
                </wp:inline>
              </w:drawing>
            </w:r>
            <w:r w:rsidR="006131B8">
              <w:rPr>
                <w:sz w:val="18"/>
                <w:szCs w:val="18"/>
              </w:rPr>
              <w:t>,</w:t>
            </w:r>
            <w:proofErr w:type="gramEnd"/>
            <w:r w:rsidR="006131B8">
              <w:rPr>
                <w:sz w:val="18"/>
                <w:szCs w:val="18"/>
              </w:rPr>
              <w:t xml:space="preserve"> </w:t>
            </w:r>
            <w:r w:rsidR="00557968">
              <w:rPr>
                <w:iCs/>
                <w:noProof/>
                <w:color w:val="000000"/>
                <w:position w:val="-6"/>
                <w:sz w:val="18"/>
                <w:szCs w:val="18"/>
              </w:rPr>
              <w:drawing>
                <wp:inline distT="0" distB="0" distL="0" distR="0">
                  <wp:extent cx="398145" cy="208280"/>
                  <wp:effectExtent l="0" t="0" r="1905" b="127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145" cy="208280"/>
                          </a:xfrm>
                          <a:prstGeom prst="rect">
                            <a:avLst/>
                          </a:prstGeom>
                          <a:noFill/>
                          <a:ln>
                            <a:noFill/>
                          </a:ln>
                        </pic:spPr>
                      </pic:pic>
                    </a:graphicData>
                  </a:graphic>
                </wp:inline>
              </w:drawing>
            </w:r>
            <w:r w:rsidR="006131B8">
              <w:rPr>
                <w:iCs/>
                <w:sz w:val="18"/>
                <w:szCs w:val="18"/>
              </w:rPr>
              <w:t>et</w:t>
            </w:r>
            <w:r w:rsidR="00557968">
              <w:rPr>
                <w:iCs/>
                <w:noProof/>
                <w:color w:val="000000"/>
                <w:position w:val="-8"/>
                <w:sz w:val="18"/>
                <w:szCs w:val="18"/>
              </w:rPr>
              <w:drawing>
                <wp:inline distT="0" distB="0" distL="0" distR="0">
                  <wp:extent cx="470535" cy="235585"/>
                  <wp:effectExtent l="0" t="0" r="5715"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0535" cy="235585"/>
                          </a:xfrm>
                          <a:prstGeom prst="rect">
                            <a:avLst/>
                          </a:prstGeom>
                          <a:noFill/>
                          <a:ln>
                            <a:noFill/>
                          </a:ln>
                        </pic:spPr>
                      </pic:pic>
                    </a:graphicData>
                  </a:graphic>
                </wp:inline>
              </w:drawing>
            </w:r>
            <w:r w:rsidR="006131B8">
              <w:rPr>
                <w:iCs/>
                <w:sz w:val="18"/>
                <w:szCs w:val="18"/>
              </w:rPr>
              <w:t>.</w:t>
            </w:r>
          </w:p>
        </w:tc>
        <w:tc>
          <w:tcPr>
            <w:tcW w:w="3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C65" w:rsidRDefault="002E7280" w:rsidP="009F75FE">
            <w:pPr>
              <w:pStyle w:val="Standard"/>
              <w:autoSpaceDE w:val="0"/>
              <w:snapToGrid w:val="0"/>
              <w:spacing w:before="120" w:after="120"/>
            </w:pPr>
            <w:r>
              <w:rPr>
                <w:sz w:val="18"/>
                <w:szCs w:val="18"/>
              </w:rPr>
              <w:t>Pour ces fonctions, traduire par des inégalités la croissance ou la décroissance sur les intervalles envisagés</w:t>
            </w:r>
            <w:r w:rsidR="009F75FE">
              <w:rPr>
                <w:sz w:val="18"/>
                <w:szCs w:val="18"/>
              </w:rPr>
              <w:t xml:space="preserve"> sur lesquels les fonctions sont définies</w:t>
            </w:r>
            <w:r>
              <w:rPr>
                <w:sz w:val="18"/>
                <w:szCs w:val="18"/>
              </w:rPr>
              <w:t xml:space="preserve">. </w:t>
            </w:r>
          </w:p>
        </w:tc>
      </w:tr>
      <w:tr w:rsidR="00601C65" w:rsidTr="007B5AD2">
        <w:trPr>
          <w:trHeight w:val="2019"/>
          <w:jc w:val="center"/>
        </w:trPr>
        <w:tc>
          <w:tcPr>
            <w:tcW w:w="3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1C65" w:rsidRDefault="002E7280">
            <w:pPr>
              <w:pStyle w:val="Standard"/>
              <w:snapToGrid w:val="0"/>
              <w:spacing w:before="60"/>
              <w:rPr>
                <w:sz w:val="18"/>
                <w:szCs w:val="18"/>
              </w:rPr>
            </w:pPr>
            <w:r>
              <w:rPr>
                <w:sz w:val="18"/>
                <w:szCs w:val="18"/>
              </w:rPr>
              <w:t>Représenter les fonctions de la forme</w:t>
            </w:r>
          </w:p>
          <w:p w:rsidR="003D1790" w:rsidRDefault="00557968">
            <w:pPr>
              <w:pStyle w:val="Standard"/>
              <w:spacing w:before="60"/>
              <w:rPr>
                <w:i/>
                <w:iCs/>
                <w:sz w:val="18"/>
                <w:szCs w:val="18"/>
              </w:rPr>
            </w:pPr>
            <w:r>
              <w:rPr>
                <w:iCs/>
                <w:noProof/>
                <w:color w:val="000000"/>
                <w:position w:val="-6"/>
                <w:sz w:val="18"/>
                <w:szCs w:val="18"/>
              </w:rPr>
              <w:drawing>
                <wp:inline distT="0" distB="0" distL="0" distR="0">
                  <wp:extent cx="534035" cy="15367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4035" cy="153670"/>
                          </a:xfrm>
                          <a:prstGeom prst="rect">
                            <a:avLst/>
                          </a:prstGeom>
                          <a:noFill/>
                          <a:ln>
                            <a:noFill/>
                          </a:ln>
                        </pic:spPr>
                      </pic:pic>
                    </a:graphicData>
                  </a:graphic>
                </wp:inline>
              </w:drawing>
            </w:r>
            <w:r w:rsidR="002E7280">
              <w:rPr>
                <w:sz w:val="18"/>
                <w:szCs w:val="18"/>
              </w:rPr>
              <w:t xml:space="preserve">, </w:t>
            </w:r>
            <w:r>
              <w:rPr>
                <w:iCs/>
                <w:noProof/>
                <w:color w:val="000000"/>
                <w:position w:val="-6"/>
                <w:sz w:val="18"/>
                <w:szCs w:val="18"/>
              </w:rPr>
              <w:drawing>
                <wp:inline distT="0" distB="0" distL="0" distR="0">
                  <wp:extent cx="597535" cy="208280"/>
                  <wp:effectExtent l="0" t="0" r="0" b="127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535" cy="208280"/>
                          </a:xfrm>
                          <a:prstGeom prst="rect">
                            <a:avLst/>
                          </a:prstGeom>
                          <a:noFill/>
                          <a:ln>
                            <a:noFill/>
                          </a:ln>
                        </pic:spPr>
                      </pic:pic>
                    </a:graphicData>
                  </a:graphic>
                </wp:inline>
              </w:drawing>
            </w:r>
            <w:r w:rsidR="002E7280">
              <w:rPr>
                <w:sz w:val="18"/>
                <w:szCs w:val="18"/>
              </w:rPr>
              <w:t>,</w:t>
            </w:r>
            <w:r w:rsidR="003D1790">
              <w:rPr>
                <w:sz w:val="18"/>
                <w:szCs w:val="18"/>
              </w:rPr>
              <w:t xml:space="preserve"> </w:t>
            </w:r>
            <w:r>
              <w:rPr>
                <w:iCs/>
                <w:noProof/>
                <w:color w:val="000000"/>
                <w:position w:val="-6"/>
                <w:sz w:val="18"/>
                <w:szCs w:val="18"/>
              </w:rPr>
              <w:drawing>
                <wp:inline distT="0" distB="0" distL="0" distR="0">
                  <wp:extent cx="353060" cy="153670"/>
                  <wp:effectExtent l="0" t="0" r="889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3060" cy="153670"/>
                          </a:xfrm>
                          <a:prstGeom prst="rect">
                            <a:avLst/>
                          </a:prstGeom>
                          <a:noFill/>
                          <a:ln>
                            <a:noFill/>
                          </a:ln>
                        </pic:spPr>
                      </pic:pic>
                    </a:graphicData>
                  </a:graphic>
                </wp:inline>
              </w:drawing>
            </w:r>
            <w:r w:rsidR="002E7280">
              <w:rPr>
                <w:i/>
                <w:iCs/>
                <w:sz w:val="18"/>
                <w:szCs w:val="18"/>
              </w:rPr>
              <w:t>,</w:t>
            </w:r>
          </w:p>
          <w:p w:rsidR="00601C65" w:rsidRDefault="00557968">
            <w:pPr>
              <w:pStyle w:val="Standard"/>
              <w:spacing w:before="60"/>
            </w:pPr>
            <w:r>
              <w:rPr>
                <w:iCs/>
                <w:noProof/>
                <w:color w:val="000000"/>
                <w:position w:val="-6"/>
                <w:sz w:val="18"/>
                <w:szCs w:val="18"/>
              </w:rPr>
              <w:drawing>
                <wp:inline distT="0" distB="0" distL="0" distR="0">
                  <wp:extent cx="398145" cy="153670"/>
                  <wp:effectExtent l="0" t="0" r="190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8145" cy="153670"/>
                          </a:xfrm>
                          <a:prstGeom prst="rect">
                            <a:avLst/>
                          </a:prstGeom>
                          <a:noFill/>
                          <a:ln>
                            <a:noFill/>
                          </a:ln>
                        </pic:spPr>
                      </pic:pic>
                    </a:graphicData>
                  </a:graphic>
                </wp:inline>
              </w:drawing>
            </w:r>
            <w:r w:rsidR="002E7280">
              <w:rPr>
                <w:sz w:val="18"/>
                <w:szCs w:val="18"/>
              </w:rPr>
              <w:t xml:space="preserve">, </w:t>
            </w:r>
            <w:r>
              <w:rPr>
                <w:iCs/>
                <w:noProof/>
                <w:color w:val="000000"/>
                <w:position w:val="-6"/>
                <w:sz w:val="18"/>
                <w:szCs w:val="18"/>
              </w:rPr>
              <w:drawing>
                <wp:inline distT="0" distB="0" distL="0" distR="0">
                  <wp:extent cx="443865" cy="208280"/>
                  <wp:effectExtent l="0" t="0" r="0" b="127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3865" cy="208280"/>
                          </a:xfrm>
                          <a:prstGeom prst="rect">
                            <a:avLst/>
                          </a:prstGeom>
                          <a:noFill/>
                          <a:ln>
                            <a:noFill/>
                          </a:ln>
                        </pic:spPr>
                      </pic:pic>
                    </a:graphicData>
                  </a:graphic>
                </wp:inline>
              </w:drawing>
            </w:r>
            <w:r w:rsidR="002E7280">
              <w:rPr>
                <w:sz w:val="18"/>
                <w:szCs w:val="18"/>
              </w:rPr>
              <w:t xml:space="preserve">où </w:t>
            </w:r>
            <w:r w:rsidR="002E7280" w:rsidRPr="003D1790">
              <w:rPr>
                <w:i/>
                <w:sz w:val="18"/>
                <w:szCs w:val="18"/>
              </w:rPr>
              <w:t>k</w:t>
            </w:r>
            <w:r w:rsidR="002E7280">
              <w:rPr>
                <w:sz w:val="18"/>
                <w:szCs w:val="18"/>
              </w:rPr>
              <w:t xml:space="preserve"> est un nombre réel donné. </w:t>
            </w:r>
          </w:p>
          <w:p w:rsidR="00601C65" w:rsidRDefault="002E7280">
            <w:pPr>
              <w:pStyle w:val="Standard"/>
              <w:spacing w:before="60"/>
              <w:rPr>
                <w:sz w:val="18"/>
                <w:szCs w:val="18"/>
              </w:rPr>
            </w:pPr>
            <w:r>
              <w:rPr>
                <w:sz w:val="18"/>
                <w:szCs w:val="18"/>
              </w:rPr>
              <w:t>Utiliser les TIC pour conjecturer les variations de ces fonctions.</w:t>
            </w:r>
          </w:p>
        </w:tc>
        <w:tc>
          <w:tcPr>
            <w:tcW w:w="3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3D1790" w:rsidRDefault="002E7280" w:rsidP="003D1790">
            <w:pPr>
              <w:pStyle w:val="Standard"/>
              <w:spacing w:before="60"/>
              <w:rPr>
                <w:i/>
                <w:iCs/>
                <w:sz w:val="18"/>
                <w:szCs w:val="18"/>
              </w:rPr>
            </w:pPr>
            <w:r>
              <w:rPr>
                <w:sz w:val="18"/>
                <w:szCs w:val="18"/>
              </w:rPr>
              <w:t xml:space="preserve">Sens de variation et représentation graphique des fonctions de la </w:t>
            </w:r>
            <w:proofErr w:type="gramStart"/>
            <w:r>
              <w:rPr>
                <w:sz w:val="18"/>
                <w:szCs w:val="18"/>
              </w:rPr>
              <w:t xml:space="preserve">forme </w:t>
            </w:r>
            <w:proofErr w:type="gramEnd"/>
            <w:r>
              <w:rPr>
                <w:sz w:val="18"/>
                <w:szCs w:val="18"/>
              </w:rPr>
              <w:br/>
            </w:r>
            <w:r w:rsidR="00557968">
              <w:rPr>
                <w:iCs/>
                <w:noProof/>
                <w:color w:val="000000"/>
                <w:position w:val="-6"/>
                <w:sz w:val="18"/>
                <w:szCs w:val="18"/>
              </w:rPr>
              <w:drawing>
                <wp:inline distT="0" distB="0" distL="0" distR="0">
                  <wp:extent cx="534035" cy="15367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4035" cy="153670"/>
                          </a:xfrm>
                          <a:prstGeom prst="rect">
                            <a:avLst/>
                          </a:prstGeom>
                          <a:noFill/>
                          <a:ln>
                            <a:noFill/>
                          </a:ln>
                        </pic:spPr>
                      </pic:pic>
                    </a:graphicData>
                  </a:graphic>
                </wp:inline>
              </w:drawing>
            </w:r>
            <w:r w:rsidR="003D1790">
              <w:rPr>
                <w:sz w:val="18"/>
                <w:szCs w:val="18"/>
              </w:rPr>
              <w:t xml:space="preserve">, </w:t>
            </w:r>
            <w:r w:rsidR="00557968">
              <w:rPr>
                <w:iCs/>
                <w:noProof/>
                <w:color w:val="000000"/>
                <w:position w:val="-6"/>
                <w:sz w:val="18"/>
                <w:szCs w:val="18"/>
              </w:rPr>
              <w:drawing>
                <wp:inline distT="0" distB="0" distL="0" distR="0">
                  <wp:extent cx="597535" cy="208280"/>
                  <wp:effectExtent l="0" t="0" r="0" b="127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535" cy="208280"/>
                          </a:xfrm>
                          <a:prstGeom prst="rect">
                            <a:avLst/>
                          </a:prstGeom>
                          <a:noFill/>
                          <a:ln>
                            <a:noFill/>
                          </a:ln>
                        </pic:spPr>
                      </pic:pic>
                    </a:graphicData>
                  </a:graphic>
                </wp:inline>
              </w:drawing>
            </w:r>
            <w:r w:rsidR="003D1790">
              <w:rPr>
                <w:sz w:val="18"/>
                <w:szCs w:val="18"/>
              </w:rPr>
              <w:t xml:space="preserve">, </w:t>
            </w:r>
            <w:r w:rsidR="00557968">
              <w:rPr>
                <w:iCs/>
                <w:noProof/>
                <w:color w:val="000000"/>
                <w:position w:val="-6"/>
                <w:sz w:val="18"/>
                <w:szCs w:val="18"/>
              </w:rPr>
              <w:drawing>
                <wp:inline distT="0" distB="0" distL="0" distR="0">
                  <wp:extent cx="353060" cy="153670"/>
                  <wp:effectExtent l="0" t="0" r="889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3060" cy="153670"/>
                          </a:xfrm>
                          <a:prstGeom prst="rect">
                            <a:avLst/>
                          </a:prstGeom>
                          <a:noFill/>
                          <a:ln>
                            <a:noFill/>
                          </a:ln>
                        </pic:spPr>
                      </pic:pic>
                    </a:graphicData>
                  </a:graphic>
                </wp:inline>
              </w:drawing>
            </w:r>
            <w:r w:rsidR="003D1790">
              <w:rPr>
                <w:i/>
                <w:iCs/>
                <w:sz w:val="18"/>
                <w:szCs w:val="18"/>
              </w:rPr>
              <w:t>,</w:t>
            </w:r>
          </w:p>
          <w:p w:rsidR="00601C65" w:rsidRDefault="00557968" w:rsidP="003D1790">
            <w:pPr>
              <w:pStyle w:val="Standard"/>
              <w:snapToGrid w:val="0"/>
              <w:spacing w:before="60"/>
            </w:pPr>
            <w:r>
              <w:rPr>
                <w:iCs/>
                <w:noProof/>
                <w:color w:val="000000"/>
                <w:position w:val="-6"/>
                <w:sz w:val="18"/>
                <w:szCs w:val="18"/>
              </w:rPr>
              <w:drawing>
                <wp:inline distT="0" distB="0" distL="0" distR="0">
                  <wp:extent cx="398145" cy="153670"/>
                  <wp:effectExtent l="0" t="0" r="1905"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8145" cy="153670"/>
                          </a:xfrm>
                          <a:prstGeom prst="rect">
                            <a:avLst/>
                          </a:prstGeom>
                          <a:noFill/>
                          <a:ln>
                            <a:noFill/>
                          </a:ln>
                        </pic:spPr>
                      </pic:pic>
                    </a:graphicData>
                  </a:graphic>
                </wp:inline>
              </w:drawing>
            </w:r>
            <w:r w:rsidR="003D1790">
              <w:rPr>
                <w:sz w:val="18"/>
                <w:szCs w:val="18"/>
              </w:rPr>
              <w:t xml:space="preserve">, </w:t>
            </w:r>
            <w:r>
              <w:rPr>
                <w:iCs/>
                <w:noProof/>
                <w:color w:val="000000"/>
                <w:position w:val="-6"/>
                <w:sz w:val="18"/>
                <w:szCs w:val="18"/>
              </w:rPr>
              <w:drawing>
                <wp:inline distT="0" distB="0" distL="0" distR="0">
                  <wp:extent cx="443865" cy="208280"/>
                  <wp:effectExtent l="0" t="0" r="0" b="127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3865" cy="208280"/>
                          </a:xfrm>
                          <a:prstGeom prst="rect">
                            <a:avLst/>
                          </a:prstGeom>
                          <a:noFill/>
                          <a:ln>
                            <a:noFill/>
                          </a:ln>
                        </pic:spPr>
                      </pic:pic>
                    </a:graphicData>
                  </a:graphic>
                </wp:inline>
              </w:drawing>
            </w:r>
            <w:r w:rsidR="003D1790">
              <w:rPr>
                <w:sz w:val="18"/>
                <w:szCs w:val="18"/>
              </w:rPr>
              <w:t xml:space="preserve">où </w:t>
            </w:r>
            <w:r w:rsidR="003D1790" w:rsidRPr="003D1790">
              <w:rPr>
                <w:i/>
                <w:sz w:val="18"/>
                <w:szCs w:val="18"/>
              </w:rPr>
              <w:t>k</w:t>
            </w:r>
            <w:r w:rsidR="007B5AD2">
              <w:rPr>
                <w:sz w:val="18"/>
                <w:szCs w:val="18"/>
              </w:rPr>
              <w:t xml:space="preserve"> est un nombre réel</w:t>
            </w:r>
            <w:r w:rsidR="003D1790">
              <w:rPr>
                <w:sz w:val="18"/>
                <w:szCs w:val="18"/>
              </w:rPr>
              <w:t xml:space="preserve"> donné</w:t>
            </w:r>
          </w:p>
        </w:tc>
        <w:tc>
          <w:tcPr>
            <w:tcW w:w="3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C65" w:rsidRDefault="002E7280">
            <w:pPr>
              <w:pStyle w:val="Standard"/>
              <w:autoSpaceDE w:val="0"/>
              <w:snapToGrid w:val="0"/>
              <w:spacing w:before="60"/>
            </w:pPr>
            <w:r>
              <w:rPr>
                <w:sz w:val="18"/>
                <w:szCs w:val="18"/>
              </w:rPr>
              <w:t xml:space="preserve">Utiliser le sens de variation et la représentation graphique des fonctions de </w:t>
            </w:r>
            <w:proofErr w:type="gramStart"/>
            <w:r>
              <w:rPr>
                <w:sz w:val="18"/>
                <w:szCs w:val="18"/>
              </w:rPr>
              <w:t xml:space="preserve">référence </w:t>
            </w:r>
            <w:proofErr w:type="gramEnd"/>
            <w:r w:rsidR="00557968">
              <w:rPr>
                <w:iCs/>
                <w:noProof/>
                <w:color w:val="000000"/>
                <w:position w:val="-6"/>
                <w:sz w:val="18"/>
                <w:szCs w:val="18"/>
              </w:rPr>
              <w:drawing>
                <wp:inline distT="0" distB="0" distL="0" distR="0">
                  <wp:extent cx="325755" cy="15367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 cy="153670"/>
                          </a:xfrm>
                          <a:prstGeom prst="rect">
                            <a:avLst/>
                          </a:prstGeom>
                          <a:noFill/>
                          <a:ln>
                            <a:noFill/>
                          </a:ln>
                        </pic:spPr>
                      </pic:pic>
                    </a:graphicData>
                  </a:graphic>
                </wp:inline>
              </w:drawing>
            </w:r>
            <w:r w:rsidR="003D1790">
              <w:rPr>
                <w:sz w:val="18"/>
                <w:szCs w:val="18"/>
              </w:rPr>
              <w:t>,</w:t>
            </w:r>
            <w:r w:rsidR="00557968">
              <w:rPr>
                <w:iCs/>
                <w:noProof/>
                <w:color w:val="000000"/>
                <w:position w:val="-6"/>
                <w:sz w:val="18"/>
                <w:szCs w:val="18"/>
              </w:rPr>
              <w:drawing>
                <wp:inline distT="0" distB="0" distL="0" distR="0">
                  <wp:extent cx="353060" cy="127000"/>
                  <wp:effectExtent l="0" t="0" r="8890" b="635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060" cy="127000"/>
                          </a:xfrm>
                          <a:prstGeom prst="rect">
                            <a:avLst/>
                          </a:prstGeom>
                          <a:noFill/>
                          <a:ln>
                            <a:noFill/>
                          </a:ln>
                        </pic:spPr>
                      </pic:pic>
                    </a:graphicData>
                  </a:graphic>
                </wp:inline>
              </w:drawing>
            </w:r>
            <w:r w:rsidR="003D1790">
              <w:rPr>
                <w:sz w:val="18"/>
                <w:szCs w:val="18"/>
              </w:rPr>
              <w:t xml:space="preserve">, </w:t>
            </w:r>
            <w:r w:rsidR="00557968">
              <w:rPr>
                <w:iCs/>
                <w:noProof/>
                <w:color w:val="000000"/>
                <w:position w:val="-6"/>
                <w:sz w:val="18"/>
                <w:szCs w:val="18"/>
              </w:rPr>
              <w:drawing>
                <wp:inline distT="0" distB="0" distL="0" distR="0">
                  <wp:extent cx="407670" cy="208280"/>
                  <wp:effectExtent l="0" t="0" r="0" b="127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670" cy="208280"/>
                          </a:xfrm>
                          <a:prstGeom prst="rect">
                            <a:avLst/>
                          </a:prstGeom>
                          <a:noFill/>
                          <a:ln>
                            <a:noFill/>
                          </a:ln>
                        </pic:spPr>
                      </pic:pic>
                    </a:graphicData>
                  </a:graphic>
                </wp:inline>
              </w:drawing>
            </w:r>
            <w:r w:rsidR="003D1790">
              <w:rPr>
                <w:sz w:val="18"/>
                <w:szCs w:val="18"/>
              </w:rPr>
              <w:t>.</w:t>
            </w:r>
          </w:p>
          <w:p w:rsidR="00601C65" w:rsidRDefault="002E7280">
            <w:pPr>
              <w:pStyle w:val="Standard"/>
              <w:autoSpaceDE w:val="0"/>
              <w:spacing w:before="60"/>
              <w:rPr>
                <w:sz w:val="18"/>
                <w:szCs w:val="18"/>
              </w:rPr>
            </w:pPr>
            <w:r>
              <w:rPr>
                <w:sz w:val="18"/>
                <w:szCs w:val="18"/>
              </w:rPr>
              <w:t xml:space="preserve">Le nombre </w:t>
            </w:r>
            <w:r w:rsidRPr="006131B8">
              <w:rPr>
                <w:i/>
                <w:sz w:val="18"/>
                <w:szCs w:val="18"/>
              </w:rPr>
              <w:t>k</w:t>
            </w:r>
            <w:r>
              <w:rPr>
                <w:sz w:val="18"/>
                <w:szCs w:val="18"/>
              </w:rPr>
              <w:t xml:space="preserve"> est un nombre réel ne conduisant à aucune difficulté calculatoire.</w:t>
            </w:r>
          </w:p>
          <w:p w:rsidR="00601C65" w:rsidRPr="00097CB5" w:rsidRDefault="00601C65" w:rsidP="00C671A8">
            <w:pPr>
              <w:pStyle w:val="Standard"/>
              <w:spacing w:before="60"/>
            </w:pPr>
          </w:p>
        </w:tc>
      </w:tr>
      <w:tr w:rsidR="00601C65">
        <w:trPr>
          <w:trHeight w:val="1040"/>
          <w:jc w:val="center"/>
        </w:trPr>
        <w:tc>
          <w:tcPr>
            <w:tcW w:w="3303" w:type="dxa"/>
            <w:tcBorders>
              <w:left w:val="single" w:sz="4" w:space="0" w:color="000000"/>
              <w:bottom w:val="single" w:sz="4" w:space="0" w:color="000000"/>
            </w:tcBorders>
            <w:shd w:val="clear" w:color="auto" w:fill="auto"/>
            <w:tcMar>
              <w:top w:w="0" w:type="dxa"/>
              <w:left w:w="108" w:type="dxa"/>
              <w:bottom w:w="0" w:type="dxa"/>
              <w:right w:w="108" w:type="dxa"/>
            </w:tcMar>
          </w:tcPr>
          <w:p w:rsidR="00601C65" w:rsidRDefault="002E7280">
            <w:pPr>
              <w:pStyle w:val="Corpsdetexte3"/>
              <w:autoSpaceDE/>
              <w:snapToGrid w:val="0"/>
              <w:spacing w:before="60"/>
              <w:rPr>
                <w:sz w:val="18"/>
                <w:szCs w:val="18"/>
              </w:rPr>
            </w:pPr>
            <w:r>
              <w:rPr>
                <w:sz w:val="18"/>
                <w:szCs w:val="18"/>
              </w:rPr>
              <w:t>Représenter une fonction affine.</w:t>
            </w:r>
          </w:p>
          <w:p w:rsidR="00601C65" w:rsidRDefault="00601C65">
            <w:pPr>
              <w:pStyle w:val="Corpsdetexte3"/>
              <w:autoSpaceDE/>
              <w:rPr>
                <w:sz w:val="18"/>
                <w:szCs w:val="18"/>
              </w:rPr>
            </w:pPr>
          </w:p>
          <w:p w:rsidR="00601C65" w:rsidRDefault="002E7280">
            <w:pPr>
              <w:pStyle w:val="Corpsdetexte3"/>
              <w:keepNext/>
              <w:autoSpaceDE/>
              <w:rPr>
                <w:sz w:val="18"/>
                <w:szCs w:val="18"/>
              </w:rPr>
            </w:pPr>
            <w:r>
              <w:rPr>
                <w:sz w:val="18"/>
                <w:szCs w:val="18"/>
              </w:rPr>
              <w:t>Déterminer le sens de variation d’une fonction affine.</w:t>
            </w:r>
          </w:p>
          <w:p w:rsidR="00601C65" w:rsidRDefault="00601C65">
            <w:pPr>
              <w:pStyle w:val="Standard"/>
              <w:autoSpaceDE w:val="0"/>
              <w:jc w:val="both"/>
              <w:rPr>
                <w:sz w:val="18"/>
                <w:szCs w:val="18"/>
              </w:rPr>
            </w:pPr>
          </w:p>
          <w:p w:rsidR="00601C65" w:rsidRDefault="002E7280">
            <w:pPr>
              <w:pStyle w:val="Corpsdetexte3"/>
              <w:rPr>
                <w:sz w:val="18"/>
                <w:szCs w:val="18"/>
              </w:rPr>
            </w:pPr>
            <w:r>
              <w:rPr>
                <w:sz w:val="18"/>
                <w:szCs w:val="18"/>
              </w:rPr>
              <w:t>Déterminer l’expression algébrique d’une fonction affine à partir de la donnée de deux nombres et de leurs images.</w:t>
            </w:r>
          </w:p>
          <w:p w:rsidR="00601C65" w:rsidRDefault="00601C65">
            <w:pPr>
              <w:pStyle w:val="Standard"/>
              <w:autoSpaceDE w:val="0"/>
              <w:jc w:val="both"/>
              <w:rPr>
                <w:sz w:val="18"/>
                <w:szCs w:val="18"/>
              </w:rPr>
            </w:pPr>
          </w:p>
          <w:p w:rsidR="00601C65" w:rsidRDefault="002E7280">
            <w:pPr>
              <w:pStyle w:val="Standard"/>
              <w:autoSpaceDE w:val="0"/>
              <w:spacing w:after="60"/>
              <w:jc w:val="both"/>
              <w:rPr>
                <w:sz w:val="18"/>
                <w:szCs w:val="18"/>
              </w:rPr>
            </w:pPr>
            <w:r>
              <w:rPr>
                <w:sz w:val="18"/>
                <w:szCs w:val="18"/>
              </w:rPr>
              <w:t>Déterminer par calcul si un point M du plan appartient ou non à une droite d’équation donnée.</w:t>
            </w:r>
          </w:p>
        </w:tc>
        <w:tc>
          <w:tcPr>
            <w:tcW w:w="3303" w:type="dxa"/>
            <w:tcBorders>
              <w:left w:val="single" w:sz="4" w:space="0" w:color="000000"/>
              <w:bottom w:val="single" w:sz="4" w:space="0" w:color="000000"/>
            </w:tcBorders>
            <w:shd w:val="clear" w:color="auto" w:fill="auto"/>
            <w:tcMar>
              <w:top w:w="0" w:type="dxa"/>
              <w:left w:w="108" w:type="dxa"/>
              <w:bottom w:w="0" w:type="dxa"/>
              <w:right w:w="108" w:type="dxa"/>
            </w:tcMar>
          </w:tcPr>
          <w:p w:rsidR="00601C65" w:rsidRDefault="002E7280">
            <w:pPr>
              <w:pStyle w:val="Standard"/>
              <w:snapToGrid w:val="0"/>
              <w:spacing w:before="60"/>
              <w:jc w:val="both"/>
              <w:rPr>
                <w:sz w:val="18"/>
                <w:szCs w:val="18"/>
              </w:rPr>
            </w:pPr>
            <w:r>
              <w:rPr>
                <w:sz w:val="18"/>
                <w:szCs w:val="18"/>
              </w:rPr>
              <w:t>Fonction affine :</w:t>
            </w:r>
          </w:p>
          <w:p w:rsidR="00601C65" w:rsidRDefault="002E7280">
            <w:pPr>
              <w:pStyle w:val="Standard"/>
              <w:rPr>
                <w:sz w:val="18"/>
                <w:szCs w:val="18"/>
              </w:rPr>
            </w:pPr>
            <w:r>
              <w:rPr>
                <w:sz w:val="18"/>
                <w:szCs w:val="18"/>
              </w:rPr>
              <w:t>- sens de variation ;</w:t>
            </w:r>
          </w:p>
          <w:p w:rsidR="00601C65" w:rsidRDefault="002E7280">
            <w:pPr>
              <w:pStyle w:val="Standard"/>
              <w:rPr>
                <w:sz w:val="18"/>
                <w:szCs w:val="18"/>
              </w:rPr>
            </w:pPr>
            <w:r>
              <w:rPr>
                <w:sz w:val="18"/>
                <w:szCs w:val="18"/>
              </w:rPr>
              <w:t>- représentation graphique ;</w:t>
            </w:r>
          </w:p>
          <w:p w:rsidR="00601C65" w:rsidRDefault="002E7280">
            <w:pPr>
              <w:pStyle w:val="Standard"/>
              <w:ind w:left="98" w:right="7" w:hanging="80"/>
              <w:rPr>
                <w:sz w:val="18"/>
                <w:szCs w:val="18"/>
              </w:rPr>
            </w:pPr>
            <w:r>
              <w:rPr>
                <w:sz w:val="18"/>
                <w:szCs w:val="18"/>
              </w:rPr>
              <w:t>- cas particulier de la fonction linéaire, lien avec la proportionnalité.</w:t>
            </w:r>
          </w:p>
          <w:p w:rsidR="00601C65" w:rsidRDefault="00601C65">
            <w:pPr>
              <w:pStyle w:val="Standard"/>
              <w:rPr>
                <w:sz w:val="18"/>
                <w:szCs w:val="18"/>
              </w:rPr>
            </w:pPr>
          </w:p>
          <w:p w:rsidR="00601C65" w:rsidRDefault="00601C65">
            <w:pPr>
              <w:pStyle w:val="Standard"/>
              <w:rPr>
                <w:sz w:val="18"/>
                <w:szCs w:val="18"/>
              </w:rPr>
            </w:pPr>
          </w:p>
          <w:p w:rsidR="00601C65" w:rsidRDefault="00601C65">
            <w:pPr>
              <w:pStyle w:val="Standard"/>
              <w:rPr>
                <w:sz w:val="18"/>
                <w:szCs w:val="18"/>
              </w:rPr>
            </w:pPr>
          </w:p>
          <w:p w:rsidR="00601C65" w:rsidRDefault="00601C65">
            <w:pPr>
              <w:pStyle w:val="Standard"/>
              <w:rPr>
                <w:sz w:val="18"/>
                <w:szCs w:val="18"/>
              </w:rPr>
            </w:pPr>
          </w:p>
          <w:p w:rsidR="00601C65" w:rsidRDefault="002E7280">
            <w:pPr>
              <w:pStyle w:val="Standard"/>
              <w:autoSpaceDE w:val="0"/>
            </w:pPr>
            <w:r>
              <w:rPr>
                <w:sz w:val="18"/>
                <w:szCs w:val="18"/>
              </w:rPr>
              <w:t xml:space="preserve">Équation de droite de la forme </w:t>
            </w:r>
            <w:r>
              <w:rPr>
                <w:i/>
                <w:iCs/>
                <w:sz w:val="18"/>
                <w:szCs w:val="18"/>
              </w:rPr>
              <w:t>y</w:t>
            </w:r>
            <w:r>
              <w:rPr>
                <w:sz w:val="18"/>
                <w:szCs w:val="18"/>
              </w:rPr>
              <w:t xml:space="preserve"> = </w:t>
            </w:r>
            <w:r w:rsidRPr="006131B8">
              <w:rPr>
                <w:i/>
                <w:sz w:val="18"/>
                <w:szCs w:val="18"/>
              </w:rPr>
              <w:t>a</w:t>
            </w:r>
            <w:r>
              <w:rPr>
                <w:sz w:val="18"/>
                <w:szCs w:val="18"/>
              </w:rPr>
              <w:t xml:space="preserve"> </w:t>
            </w:r>
            <w:r>
              <w:rPr>
                <w:i/>
                <w:iCs/>
                <w:sz w:val="18"/>
                <w:szCs w:val="18"/>
              </w:rPr>
              <w:t>x</w:t>
            </w:r>
            <w:r>
              <w:rPr>
                <w:sz w:val="18"/>
                <w:szCs w:val="18"/>
              </w:rPr>
              <w:t xml:space="preserve"> + </w:t>
            </w:r>
            <w:r w:rsidRPr="006131B8">
              <w:rPr>
                <w:i/>
                <w:sz w:val="18"/>
                <w:szCs w:val="18"/>
              </w:rPr>
              <w:t>b</w:t>
            </w:r>
            <w:r>
              <w:rPr>
                <w:sz w:val="18"/>
                <w:szCs w:val="18"/>
              </w:rPr>
              <w:t>.</w:t>
            </w:r>
          </w:p>
        </w:tc>
        <w:tc>
          <w:tcPr>
            <w:tcW w:w="37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C65" w:rsidRDefault="00601C65">
            <w:pPr>
              <w:pStyle w:val="Standard"/>
              <w:snapToGrid w:val="0"/>
              <w:jc w:val="both"/>
              <w:rPr>
                <w:sz w:val="18"/>
                <w:szCs w:val="18"/>
              </w:rPr>
            </w:pPr>
          </w:p>
          <w:p w:rsidR="00601C65" w:rsidRDefault="00601C65">
            <w:pPr>
              <w:pStyle w:val="Standard"/>
              <w:jc w:val="both"/>
              <w:rPr>
                <w:sz w:val="18"/>
                <w:szCs w:val="18"/>
              </w:rPr>
            </w:pPr>
          </w:p>
          <w:p w:rsidR="00601C65" w:rsidRDefault="00601C65">
            <w:pPr>
              <w:pStyle w:val="Standard"/>
              <w:jc w:val="both"/>
              <w:rPr>
                <w:sz w:val="18"/>
                <w:szCs w:val="18"/>
              </w:rPr>
            </w:pPr>
          </w:p>
          <w:p w:rsidR="00601C65" w:rsidRDefault="00601C65">
            <w:pPr>
              <w:pStyle w:val="Standard"/>
              <w:jc w:val="both"/>
              <w:rPr>
                <w:sz w:val="18"/>
                <w:szCs w:val="18"/>
              </w:rPr>
            </w:pPr>
          </w:p>
          <w:p w:rsidR="00601C65" w:rsidRDefault="00601C65">
            <w:pPr>
              <w:pStyle w:val="Standard"/>
              <w:jc w:val="both"/>
              <w:rPr>
                <w:sz w:val="18"/>
                <w:szCs w:val="18"/>
              </w:rPr>
            </w:pPr>
          </w:p>
          <w:p w:rsidR="00601C65" w:rsidRDefault="00601C65">
            <w:pPr>
              <w:pStyle w:val="Standard"/>
              <w:jc w:val="both"/>
              <w:rPr>
                <w:sz w:val="18"/>
                <w:szCs w:val="18"/>
              </w:rPr>
            </w:pPr>
          </w:p>
          <w:p w:rsidR="00601C65" w:rsidRDefault="00601C65">
            <w:pPr>
              <w:pStyle w:val="Standard"/>
              <w:jc w:val="both"/>
              <w:rPr>
                <w:sz w:val="18"/>
                <w:szCs w:val="18"/>
              </w:rPr>
            </w:pPr>
          </w:p>
          <w:p w:rsidR="00601C65" w:rsidRDefault="00601C65">
            <w:pPr>
              <w:pStyle w:val="Standard"/>
              <w:jc w:val="both"/>
              <w:rPr>
                <w:sz w:val="18"/>
                <w:szCs w:val="18"/>
              </w:rPr>
            </w:pPr>
          </w:p>
          <w:p w:rsidR="00601C65" w:rsidRDefault="00601C65">
            <w:pPr>
              <w:pStyle w:val="Standard"/>
              <w:jc w:val="both"/>
              <w:rPr>
                <w:sz w:val="18"/>
                <w:szCs w:val="18"/>
              </w:rPr>
            </w:pPr>
          </w:p>
          <w:p w:rsidR="00601C65" w:rsidRDefault="009F75FE" w:rsidP="009F75FE">
            <w:pPr>
              <w:pStyle w:val="Standard"/>
              <w:autoSpaceDE w:val="0"/>
            </w:pPr>
            <w:r>
              <w:rPr>
                <w:sz w:val="18"/>
                <w:szCs w:val="18"/>
              </w:rPr>
              <w:t xml:space="preserve">Les </w:t>
            </w:r>
            <w:r w:rsidR="002E7280">
              <w:rPr>
                <w:sz w:val="18"/>
                <w:szCs w:val="18"/>
              </w:rPr>
              <w:t xml:space="preserve">droites d’équation </w:t>
            </w:r>
            <w:r w:rsidR="002E7280">
              <w:rPr>
                <w:i/>
                <w:iCs/>
                <w:sz w:val="18"/>
                <w:szCs w:val="18"/>
              </w:rPr>
              <w:t>x</w:t>
            </w:r>
            <w:r w:rsidR="002E7280">
              <w:rPr>
                <w:sz w:val="18"/>
                <w:szCs w:val="18"/>
              </w:rPr>
              <w:t xml:space="preserve"> = </w:t>
            </w:r>
            <w:r w:rsidR="002E7280" w:rsidRPr="006131B8">
              <w:rPr>
                <w:i/>
                <w:sz w:val="18"/>
                <w:szCs w:val="18"/>
              </w:rPr>
              <w:t>a</w:t>
            </w:r>
            <w:r>
              <w:rPr>
                <w:sz w:val="18"/>
                <w:szCs w:val="18"/>
              </w:rPr>
              <w:t xml:space="preserve"> pourront être</w:t>
            </w:r>
            <w:r w:rsidR="002E7280">
              <w:rPr>
                <w:sz w:val="18"/>
                <w:szCs w:val="18"/>
              </w:rPr>
              <w:t xml:space="preserve"> </w:t>
            </w:r>
            <w:r>
              <w:rPr>
                <w:sz w:val="18"/>
                <w:szCs w:val="18"/>
              </w:rPr>
              <w:t>abordées si besoin e</w:t>
            </w:r>
            <w:r w:rsidRPr="009312A2">
              <w:rPr>
                <w:sz w:val="18"/>
                <w:szCs w:val="18"/>
              </w:rPr>
              <w:t>n liaison avec l</w:t>
            </w:r>
            <w:r>
              <w:rPr>
                <w:sz w:val="18"/>
                <w:szCs w:val="18"/>
              </w:rPr>
              <w:t>es enseignements professionnels.</w:t>
            </w:r>
          </w:p>
        </w:tc>
      </w:tr>
      <w:tr w:rsidR="00FC63D0">
        <w:trPr>
          <w:trHeight w:val="764"/>
          <w:jc w:val="center"/>
        </w:trPr>
        <w:tc>
          <w:tcPr>
            <w:tcW w:w="3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C63D0" w:rsidRDefault="00FC63D0" w:rsidP="00CA5A9A">
            <w:pPr>
              <w:pStyle w:val="Standard"/>
              <w:spacing w:before="60"/>
              <w:rPr>
                <w:sz w:val="18"/>
                <w:szCs w:val="18"/>
              </w:rPr>
            </w:pPr>
            <w:r>
              <w:rPr>
                <w:sz w:val="18"/>
                <w:szCs w:val="18"/>
              </w:rPr>
              <w:t xml:space="preserve">Construire et exploiter, avec les TIC, sur un intervalle </w:t>
            </w:r>
            <w:r>
              <w:rPr>
                <w:i/>
                <w:iCs/>
                <w:sz w:val="18"/>
                <w:szCs w:val="18"/>
              </w:rPr>
              <w:t>I</w:t>
            </w:r>
            <w:r>
              <w:rPr>
                <w:sz w:val="18"/>
                <w:szCs w:val="18"/>
              </w:rPr>
              <w:t xml:space="preserve"> donné, la représentation graphique des fonctions de la forme </w:t>
            </w:r>
            <w:r>
              <w:rPr>
                <w:i/>
                <w:iCs/>
                <w:sz w:val="18"/>
                <w:szCs w:val="18"/>
              </w:rPr>
              <w:t xml:space="preserve">f </w:t>
            </w:r>
            <w:r>
              <w:rPr>
                <w:sz w:val="18"/>
                <w:szCs w:val="18"/>
              </w:rPr>
              <w:t xml:space="preserve">+ </w:t>
            </w:r>
            <w:r>
              <w:rPr>
                <w:i/>
                <w:iCs/>
                <w:sz w:val="18"/>
                <w:szCs w:val="18"/>
              </w:rPr>
              <w:t>g</w:t>
            </w:r>
            <w:r>
              <w:rPr>
                <w:sz w:val="18"/>
                <w:szCs w:val="18"/>
              </w:rPr>
              <w:t xml:space="preserve"> et </w:t>
            </w:r>
            <w:r w:rsidRPr="00FC63D0">
              <w:rPr>
                <w:i/>
                <w:sz w:val="18"/>
                <w:szCs w:val="18"/>
              </w:rPr>
              <w:t>k</w:t>
            </w:r>
            <w:r>
              <w:rPr>
                <w:i/>
                <w:iCs/>
                <w:sz w:val="18"/>
                <w:szCs w:val="18"/>
              </w:rPr>
              <w:t xml:space="preserve"> f</w:t>
            </w:r>
            <w:r>
              <w:rPr>
                <w:sz w:val="18"/>
                <w:szCs w:val="18"/>
              </w:rPr>
              <w:t xml:space="preserve">, où </w:t>
            </w:r>
            <w:r>
              <w:rPr>
                <w:i/>
                <w:sz w:val="18"/>
                <w:szCs w:val="18"/>
              </w:rPr>
              <w:t>f</w:t>
            </w:r>
            <w:r>
              <w:rPr>
                <w:sz w:val="18"/>
                <w:szCs w:val="18"/>
              </w:rPr>
              <w:t xml:space="preserve"> et </w:t>
            </w:r>
            <w:r>
              <w:rPr>
                <w:i/>
                <w:sz w:val="18"/>
                <w:szCs w:val="18"/>
              </w:rPr>
              <w:t>g</w:t>
            </w:r>
            <w:r>
              <w:rPr>
                <w:sz w:val="18"/>
                <w:szCs w:val="18"/>
              </w:rPr>
              <w:t xml:space="preserve"> sont des fonctions de référence.</w:t>
            </w:r>
          </w:p>
        </w:tc>
        <w:tc>
          <w:tcPr>
            <w:tcW w:w="3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C63D0" w:rsidRDefault="00FC63D0" w:rsidP="00FC63D0">
            <w:pPr>
              <w:pStyle w:val="Standard"/>
              <w:snapToGrid w:val="0"/>
              <w:spacing w:before="60"/>
              <w:rPr>
                <w:sz w:val="18"/>
                <w:szCs w:val="18"/>
              </w:rPr>
            </w:pPr>
          </w:p>
        </w:tc>
        <w:tc>
          <w:tcPr>
            <w:tcW w:w="3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63D0" w:rsidRDefault="00CA5A9A" w:rsidP="00F4270F">
            <w:pPr>
              <w:pStyle w:val="Standard"/>
              <w:snapToGrid w:val="0"/>
              <w:spacing w:before="60"/>
              <w:jc w:val="both"/>
              <w:rPr>
                <w:sz w:val="18"/>
                <w:szCs w:val="18"/>
              </w:rPr>
            </w:pPr>
            <w:r>
              <w:rPr>
                <w:sz w:val="18"/>
                <w:szCs w:val="18"/>
              </w:rPr>
              <w:t xml:space="preserve">L’exploitation des fonctions qui ne seraient pas de cette forme peut être menée à l’aide des TIC si </w:t>
            </w:r>
            <w:r w:rsidR="00F4270F">
              <w:rPr>
                <w:sz w:val="18"/>
                <w:szCs w:val="18"/>
              </w:rPr>
              <w:t>la situation professionnelle étudiée le nécessite</w:t>
            </w:r>
            <w:r>
              <w:rPr>
                <w:sz w:val="18"/>
                <w:szCs w:val="18"/>
              </w:rPr>
              <w:t>.</w:t>
            </w:r>
          </w:p>
        </w:tc>
      </w:tr>
      <w:tr w:rsidR="00FC63D0">
        <w:trPr>
          <w:trHeight w:val="764"/>
          <w:jc w:val="center"/>
        </w:trPr>
        <w:tc>
          <w:tcPr>
            <w:tcW w:w="3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C63D0" w:rsidRPr="00C671A8" w:rsidRDefault="00FC63D0" w:rsidP="00FC63D0">
            <w:pPr>
              <w:pStyle w:val="Standard"/>
              <w:spacing w:before="60"/>
              <w:rPr>
                <w:i/>
                <w:iCs/>
                <w:sz w:val="18"/>
                <w:szCs w:val="18"/>
              </w:rPr>
            </w:pPr>
            <w:r>
              <w:rPr>
                <w:sz w:val="18"/>
                <w:szCs w:val="18"/>
              </w:rPr>
              <w:t xml:space="preserve">Résoudre graphiquement une équation de la forme  </w:t>
            </w:r>
            <w:r>
              <w:rPr>
                <w:i/>
                <w:iCs/>
                <w:sz w:val="18"/>
                <w:szCs w:val="18"/>
              </w:rPr>
              <w:t xml:space="preserve">f </w:t>
            </w:r>
            <w:r>
              <w:rPr>
                <w:sz w:val="18"/>
                <w:szCs w:val="18"/>
              </w:rPr>
              <w:t>(</w:t>
            </w:r>
            <w:r>
              <w:rPr>
                <w:i/>
                <w:iCs/>
                <w:sz w:val="18"/>
                <w:szCs w:val="18"/>
              </w:rPr>
              <w:t>x</w:t>
            </w:r>
            <w:r>
              <w:rPr>
                <w:sz w:val="18"/>
                <w:szCs w:val="18"/>
              </w:rPr>
              <w:t xml:space="preserve">) = </w:t>
            </w:r>
            <w:r w:rsidRPr="006131B8">
              <w:rPr>
                <w:i/>
                <w:sz w:val="18"/>
                <w:szCs w:val="18"/>
              </w:rPr>
              <w:t>c</w:t>
            </w:r>
            <w:r>
              <w:rPr>
                <w:sz w:val="18"/>
                <w:szCs w:val="18"/>
              </w:rPr>
              <w:t xml:space="preserve"> où </w:t>
            </w:r>
            <w:r w:rsidRPr="006131B8">
              <w:rPr>
                <w:i/>
                <w:sz w:val="18"/>
                <w:szCs w:val="18"/>
              </w:rPr>
              <w:t>c</w:t>
            </w:r>
            <w:r>
              <w:rPr>
                <w:sz w:val="18"/>
                <w:szCs w:val="18"/>
              </w:rPr>
              <w:t xml:space="preserve"> est un nombre réel et </w:t>
            </w:r>
            <w:r>
              <w:rPr>
                <w:i/>
                <w:iCs/>
                <w:sz w:val="18"/>
                <w:szCs w:val="18"/>
              </w:rPr>
              <w:t xml:space="preserve">f </w:t>
            </w:r>
            <w:r>
              <w:rPr>
                <w:iCs/>
                <w:sz w:val="18"/>
                <w:szCs w:val="18"/>
              </w:rPr>
              <w:t xml:space="preserve">une fonction affine ou une fonction de la </w:t>
            </w:r>
            <w:proofErr w:type="gramStart"/>
            <w:r>
              <w:rPr>
                <w:iCs/>
                <w:sz w:val="18"/>
                <w:szCs w:val="18"/>
              </w:rPr>
              <w:t>form</w:t>
            </w:r>
            <w:r>
              <w:rPr>
                <w:iCs/>
                <w:color w:val="000000"/>
                <w:sz w:val="18"/>
                <w:szCs w:val="18"/>
              </w:rPr>
              <w:t xml:space="preserve">e </w:t>
            </w:r>
            <w:proofErr w:type="gramEnd"/>
            <w:r w:rsidR="00557968">
              <w:rPr>
                <w:iCs/>
                <w:noProof/>
                <w:color w:val="000000"/>
                <w:position w:val="-6"/>
                <w:sz w:val="18"/>
                <w:szCs w:val="18"/>
              </w:rPr>
              <w:drawing>
                <wp:inline distT="0" distB="0" distL="0" distR="0">
                  <wp:extent cx="597535" cy="208280"/>
                  <wp:effectExtent l="0" t="0" r="0" b="127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535" cy="208280"/>
                          </a:xfrm>
                          <a:prstGeom prst="rect">
                            <a:avLst/>
                          </a:prstGeom>
                          <a:noFill/>
                          <a:ln>
                            <a:noFill/>
                          </a:ln>
                        </pic:spPr>
                      </pic:pic>
                    </a:graphicData>
                  </a:graphic>
                </wp:inline>
              </w:drawing>
            </w:r>
            <w:r>
              <w:rPr>
                <w:sz w:val="18"/>
                <w:szCs w:val="18"/>
              </w:rPr>
              <w:t xml:space="preserve">, </w:t>
            </w:r>
            <w:r w:rsidR="00557968">
              <w:rPr>
                <w:iCs/>
                <w:noProof/>
                <w:color w:val="000000"/>
                <w:position w:val="-6"/>
                <w:sz w:val="18"/>
                <w:szCs w:val="18"/>
              </w:rPr>
              <w:drawing>
                <wp:inline distT="0" distB="0" distL="0" distR="0">
                  <wp:extent cx="443865" cy="208280"/>
                  <wp:effectExtent l="0" t="0" r="0" b="127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3865" cy="208280"/>
                          </a:xfrm>
                          <a:prstGeom prst="rect">
                            <a:avLst/>
                          </a:prstGeom>
                          <a:noFill/>
                          <a:ln>
                            <a:noFill/>
                          </a:ln>
                        </pic:spPr>
                      </pic:pic>
                    </a:graphicData>
                  </a:graphic>
                </wp:inline>
              </w:drawing>
            </w:r>
            <w:r>
              <w:rPr>
                <w:sz w:val="18"/>
                <w:szCs w:val="18"/>
              </w:rPr>
              <w:t xml:space="preserve">où </w:t>
            </w:r>
            <w:r w:rsidRPr="003D1790">
              <w:rPr>
                <w:i/>
                <w:sz w:val="18"/>
                <w:szCs w:val="18"/>
              </w:rPr>
              <w:t>k</w:t>
            </w:r>
            <w:r>
              <w:rPr>
                <w:sz w:val="18"/>
                <w:szCs w:val="18"/>
              </w:rPr>
              <w:t xml:space="preserve"> est un nombre réel donné. </w:t>
            </w:r>
          </w:p>
          <w:p w:rsidR="00FC63D0" w:rsidRDefault="00FC63D0" w:rsidP="00FC63D0">
            <w:pPr>
              <w:pStyle w:val="Standard"/>
              <w:snapToGrid w:val="0"/>
              <w:spacing w:before="60"/>
            </w:pPr>
          </w:p>
        </w:tc>
        <w:tc>
          <w:tcPr>
            <w:tcW w:w="3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C63D0" w:rsidRDefault="00FC63D0" w:rsidP="00FC63D0">
            <w:pPr>
              <w:pStyle w:val="Standard"/>
              <w:snapToGrid w:val="0"/>
              <w:spacing w:before="60"/>
            </w:pPr>
            <w:r>
              <w:rPr>
                <w:sz w:val="18"/>
                <w:szCs w:val="18"/>
              </w:rPr>
              <w:t xml:space="preserve">Processus de résolution graphique d’équations de la forme </w:t>
            </w:r>
            <w:r>
              <w:rPr>
                <w:i/>
                <w:iCs/>
                <w:sz w:val="18"/>
                <w:szCs w:val="18"/>
              </w:rPr>
              <w:t xml:space="preserve">f </w:t>
            </w:r>
            <w:r>
              <w:rPr>
                <w:sz w:val="18"/>
                <w:szCs w:val="18"/>
              </w:rPr>
              <w:t>(</w:t>
            </w:r>
            <w:r>
              <w:rPr>
                <w:i/>
                <w:iCs/>
                <w:sz w:val="18"/>
                <w:szCs w:val="18"/>
              </w:rPr>
              <w:t>x</w:t>
            </w:r>
            <w:r>
              <w:rPr>
                <w:sz w:val="18"/>
                <w:szCs w:val="18"/>
              </w:rPr>
              <w:t xml:space="preserve">) = </w:t>
            </w:r>
            <w:r w:rsidRPr="006131B8">
              <w:rPr>
                <w:i/>
                <w:sz w:val="18"/>
                <w:szCs w:val="18"/>
              </w:rPr>
              <w:t>c</w:t>
            </w:r>
            <w:r>
              <w:rPr>
                <w:sz w:val="18"/>
                <w:szCs w:val="18"/>
              </w:rPr>
              <w:t xml:space="preserve"> où </w:t>
            </w:r>
            <w:r w:rsidRPr="006131B8">
              <w:rPr>
                <w:i/>
                <w:sz w:val="18"/>
                <w:szCs w:val="18"/>
              </w:rPr>
              <w:t>c</w:t>
            </w:r>
            <w:r>
              <w:rPr>
                <w:sz w:val="18"/>
                <w:szCs w:val="18"/>
              </w:rPr>
              <w:t xml:space="preserve"> est un nombre réel et </w:t>
            </w:r>
            <w:r>
              <w:rPr>
                <w:i/>
                <w:iCs/>
                <w:sz w:val="18"/>
                <w:szCs w:val="18"/>
              </w:rPr>
              <w:t xml:space="preserve">f  </w:t>
            </w:r>
            <w:r>
              <w:rPr>
                <w:iCs/>
                <w:sz w:val="18"/>
                <w:szCs w:val="18"/>
              </w:rPr>
              <w:t xml:space="preserve">une fonction affine ou une fonction de la </w:t>
            </w:r>
            <w:proofErr w:type="gramStart"/>
            <w:r>
              <w:rPr>
                <w:iCs/>
                <w:sz w:val="18"/>
                <w:szCs w:val="18"/>
              </w:rPr>
              <w:t xml:space="preserve">forme </w:t>
            </w:r>
            <w:proofErr w:type="gramEnd"/>
            <w:r w:rsidR="00557968">
              <w:rPr>
                <w:iCs/>
                <w:noProof/>
                <w:color w:val="000000"/>
                <w:position w:val="-6"/>
                <w:sz w:val="18"/>
                <w:szCs w:val="18"/>
              </w:rPr>
              <w:drawing>
                <wp:inline distT="0" distB="0" distL="0" distR="0">
                  <wp:extent cx="597535" cy="208280"/>
                  <wp:effectExtent l="0" t="0" r="0" b="127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535" cy="208280"/>
                          </a:xfrm>
                          <a:prstGeom prst="rect">
                            <a:avLst/>
                          </a:prstGeom>
                          <a:noFill/>
                          <a:ln>
                            <a:noFill/>
                          </a:ln>
                        </pic:spPr>
                      </pic:pic>
                    </a:graphicData>
                  </a:graphic>
                </wp:inline>
              </w:drawing>
            </w:r>
            <w:r>
              <w:rPr>
                <w:sz w:val="18"/>
                <w:szCs w:val="18"/>
              </w:rPr>
              <w:t xml:space="preserve">, </w:t>
            </w:r>
            <w:r w:rsidR="00557968">
              <w:rPr>
                <w:iCs/>
                <w:noProof/>
                <w:color w:val="000000"/>
                <w:position w:val="-6"/>
                <w:sz w:val="18"/>
                <w:szCs w:val="18"/>
              </w:rPr>
              <w:drawing>
                <wp:inline distT="0" distB="0" distL="0" distR="0">
                  <wp:extent cx="443865" cy="208280"/>
                  <wp:effectExtent l="0" t="0" r="0" b="127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3865" cy="208280"/>
                          </a:xfrm>
                          <a:prstGeom prst="rect">
                            <a:avLst/>
                          </a:prstGeom>
                          <a:noFill/>
                          <a:ln>
                            <a:noFill/>
                          </a:ln>
                        </pic:spPr>
                      </pic:pic>
                    </a:graphicData>
                  </a:graphic>
                </wp:inline>
              </w:drawing>
            </w:r>
            <w:r>
              <w:rPr>
                <w:sz w:val="18"/>
                <w:szCs w:val="18"/>
              </w:rPr>
              <w:t xml:space="preserve">où </w:t>
            </w:r>
            <w:r w:rsidRPr="003D1790">
              <w:rPr>
                <w:i/>
                <w:sz w:val="18"/>
                <w:szCs w:val="18"/>
              </w:rPr>
              <w:t>k</w:t>
            </w:r>
            <w:r>
              <w:rPr>
                <w:sz w:val="18"/>
                <w:szCs w:val="18"/>
              </w:rPr>
              <w:t xml:space="preserve"> est un nombre réel donné. </w:t>
            </w:r>
          </w:p>
        </w:tc>
        <w:tc>
          <w:tcPr>
            <w:tcW w:w="3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63D0" w:rsidRDefault="00FC63D0" w:rsidP="00FC63D0">
            <w:pPr>
              <w:pStyle w:val="Standard"/>
              <w:snapToGrid w:val="0"/>
              <w:spacing w:before="60"/>
              <w:jc w:val="both"/>
            </w:pPr>
            <w:r>
              <w:rPr>
                <w:sz w:val="18"/>
                <w:szCs w:val="18"/>
              </w:rPr>
              <w:t xml:space="preserve">Utiliser les TIC </w:t>
            </w:r>
            <w:r>
              <w:rPr>
                <w:color w:val="000000"/>
                <w:sz w:val="18"/>
                <w:szCs w:val="18"/>
              </w:rPr>
              <w:t>pour</w:t>
            </w:r>
            <w:r>
              <w:rPr>
                <w:sz w:val="18"/>
                <w:szCs w:val="18"/>
              </w:rPr>
              <w:t xml:space="preserve"> faciliter  les résolutions graphiques.</w:t>
            </w:r>
          </w:p>
          <w:p w:rsidR="00FC63D0" w:rsidRDefault="00FC63D0" w:rsidP="00FC63D0">
            <w:pPr>
              <w:pStyle w:val="Standard"/>
              <w:autoSpaceDE w:val="0"/>
              <w:spacing w:before="60"/>
              <w:rPr>
                <w:sz w:val="18"/>
                <w:szCs w:val="18"/>
              </w:rPr>
            </w:pPr>
            <w:r>
              <w:rPr>
                <w:sz w:val="18"/>
                <w:szCs w:val="18"/>
              </w:rPr>
              <w:t xml:space="preserve">Le nombre </w:t>
            </w:r>
            <w:r w:rsidRPr="00C671A8">
              <w:rPr>
                <w:i/>
                <w:sz w:val="18"/>
                <w:szCs w:val="18"/>
              </w:rPr>
              <w:t>k</w:t>
            </w:r>
            <w:r>
              <w:rPr>
                <w:sz w:val="18"/>
                <w:szCs w:val="18"/>
              </w:rPr>
              <w:t xml:space="preserve"> est un nombre réel ne conduisant à aucune difficulté calculatoire.</w:t>
            </w:r>
          </w:p>
          <w:p w:rsidR="00FC63D0" w:rsidRDefault="00FC63D0" w:rsidP="00FC63D0">
            <w:pPr>
              <w:pStyle w:val="Standard"/>
              <w:spacing w:before="60"/>
              <w:jc w:val="both"/>
              <w:rPr>
                <w:sz w:val="18"/>
                <w:szCs w:val="18"/>
              </w:rPr>
            </w:pPr>
          </w:p>
        </w:tc>
      </w:tr>
      <w:tr w:rsidR="00974551">
        <w:trPr>
          <w:trHeight w:val="764"/>
          <w:jc w:val="center"/>
        </w:trPr>
        <w:tc>
          <w:tcPr>
            <w:tcW w:w="3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74551" w:rsidRDefault="00974551" w:rsidP="00974551">
            <w:pPr>
              <w:pStyle w:val="Standard"/>
              <w:spacing w:before="60"/>
              <w:rPr>
                <w:sz w:val="18"/>
                <w:szCs w:val="18"/>
              </w:rPr>
            </w:pPr>
            <w:r>
              <w:rPr>
                <w:sz w:val="18"/>
                <w:szCs w:val="18"/>
              </w:rPr>
              <w:t xml:space="preserve">Résoudre graphiquement des inéquations de la forme </w:t>
            </w:r>
            <w:r>
              <w:rPr>
                <w:i/>
                <w:iCs/>
                <w:sz w:val="18"/>
                <w:szCs w:val="18"/>
              </w:rPr>
              <w:t xml:space="preserve">f </w:t>
            </w:r>
            <w:r>
              <w:rPr>
                <w:sz w:val="18"/>
                <w:szCs w:val="18"/>
              </w:rPr>
              <w:t>(</w:t>
            </w:r>
            <w:r>
              <w:rPr>
                <w:i/>
                <w:iCs/>
                <w:sz w:val="18"/>
                <w:szCs w:val="18"/>
              </w:rPr>
              <w:t>x</w:t>
            </w:r>
            <w:r>
              <w:rPr>
                <w:sz w:val="18"/>
                <w:szCs w:val="18"/>
              </w:rPr>
              <w:t xml:space="preserve">) &gt; 0 et </w:t>
            </w:r>
            <w:r>
              <w:rPr>
                <w:i/>
                <w:iCs/>
                <w:sz w:val="18"/>
                <w:szCs w:val="18"/>
              </w:rPr>
              <w:t xml:space="preserve">f </w:t>
            </w:r>
            <w:r>
              <w:rPr>
                <w:sz w:val="18"/>
                <w:szCs w:val="18"/>
              </w:rPr>
              <w:t>(</w:t>
            </w:r>
            <w:r>
              <w:rPr>
                <w:i/>
                <w:iCs/>
                <w:sz w:val="18"/>
                <w:szCs w:val="18"/>
              </w:rPr>
              <w:t>x</w:t>
            </w:r>
            <w:r>
              <w:rPr>
                <w:sz w:val="18"/>
                <w:szCs w:val="18"/>
              </w:rPr>
              <w:t xml:space="preserve">) ≥ </w:t>
            </w:r>
            <w:r>
              <w:rPr>
                <w:i/>
                <w:iCs/>
                <w:sz w:val="18"/>
                <w:szCs w:val="18"/>
              </w:rPr>
              <w:t xml:space="preserve">g </w:t>
            </w:r>
            <w:r>
              <w:rPr>
                <w:sz w:val="18"/>
                <w:szCs w:val="18"/>
              </w:rPr>
              <w:t>(</w:t>
            </w:r>
            <w:r>
              <w:rPr>
                <w:i/>
                <w:iCs/>
                <w:sz w:val="18"/>
                <w:szCs w:val="18"/>
              </w:rPr>
              <w:t>x</w:t>
            </w:r>
            <w:r>
              <w:rPr>
                <w:sz w:val="18"/>
                <w:szCs w:val="18"/>
              </w:rPr>
              <w:t xml:space="preserve">), où </w:t>
            </w:r>
            <w:r>
              <w:rPr>
                <w:i/>
                <w:iCs/>
                <w:sz w:val="18"/>
                <w:szCs w:val="18"/>
              </w:rPr>
              <w:t xml:space="preserve">f </w:t>
            </w:r>
            <w:r>
              <w:rPr>
                <w:sz w:val="18"/>
                <w:szCs w:val="18"/>
              </w:rPr>
              <w:t>et</w:t>
            </w:r>
            <w:r>
              <w:rPr>
                <w:i/>
                <w:iCs/>
                <w:sz w:val="18"/>
                <w:szCs w:val="18"/>
              </w:rPr>
              <w:t xml:space="preserve"> g </w:t>
            </w:r>
            <w:r>
              <w:rPr>
                <w:sz w:val="18"/>
                <w:szCs w:val="18"/>
              </w:rPr>
              <w:t>sont des</w:t>
            </w:r>
            <w:r>
              <w:rPr>
                <w:i/>
                <w:iCs/>
                <w:sz w:val="18"/>
                <w:szCs w:val="18"/>
              </w:rPr>
              <w:t xml:space="preserve"> </w:t>
            </w:r>
            <w:r>
              <w:rPr>
                <w:iCs/>
                <w:sz w:val="18"/>
                <w:szCs w:val="18"/>
              </w:rPr>
              <w:t>fonctions de référence ou des fonctions générées à partir de celles-là.</w:t>
            </w:r>
          </w:p>
        </w:tc>
        <w:tc>
          <w:tcPr>
            <w:tcW w:w="330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974551" w:rsidRDefault="00974551" w:rsidP="00974551">
            <w:pPr>
              <w:pStyle w:val="Standard"/>
              <w:snapToGrid w:val="0"/>
              <w:spacing w:before="60"/>
              <w:rPr>
                <w:sz w:val="18"/>
                <w:szCs w:val="18"/>
              </w:rPr>
            </w:pPr>
            <w:r>
              <w:rPr>
                <w:sz w:val="18"/>
                <w:szCs w:val="18"/>
              </w:rPr>
              <w:t xml:space="preserve">Processus de résolution graphique d’inéquations de la forme </w:t>
            </w:r>
            <w:r>
              <w:rPr>
                <w:i/>
                <w:iCs/>
                <w:sz w:val="18"/>
                <w:szCs w:val="18"/>
              </w:rPr>
              <w:t xml:space="preserve">f </w:t>
            </w:r>
            <w:r>
              <w:rPr>
                <w:sz w:val="18"/>
                <w:szCs w:val="18"/>
              </w:rPr>
              <w:t>(</w:t>
            </w:r>
            <w:r>
              <w:rPr>
                <w:i/>
                <w:iCs/>
                <w:sz w:val="18"/>
                <w:szCs w:val="18"/>
              </w:rPr>
              <w:t>x</w:t>
            </w:r>
            <w:r>
              <w:rPr>
                <w:sz w:val="18"/>
                <w:szCs w:val="18"/>
              </w:rPr>
              <w:t xml:space="preserve">) &gt; 0 et </w:t>
            </w:r>
            <w:r>
              <w:rPr>
                <w:sz w:val="18"/>
                <w:szCs w:val="18"/>
              </w:rPr>
              <w:br/>
            </w:r>
            <w:r>
              <w:rPr>
                <w:i/>
                <w:iCs/>
                <w:sz w:val="18"/>
                <w:szCs w:val="18"/>
              </w:rPr>
              <w:t xml:space="preserve">f </w:t>
            </w:r>
            <w:r>
              <w:rPr>
                <w:sz w:val="18"/>
                <w:szCs w:val="18"/>
              </w:rPr>
              <w:t>(</w:t>
            </w:r>
            <w:r>
              <w:rPr>
                <w:i/>
                <w:iCs/>
                <w:sz w:val="18"/>
                <w:szCs w:val="18"/>
              </w:rPr>
              <w:t>x</w:t>
            </w:r>
            <w:r>
              <w:rPr>
                <w:sz w:val="18"/>
                <w:szCs w:val="18"/>
              </w:rPr>
              <w:t xml:space="preserve">) ≥ </w:t>
            </w:r>
            <w:r>
              <w:rPr>
                <w:i/>
                <w:iCs/>
                <w:sz w:val="18"/>
                <w:szCs w:val="18"/>
              </w:rPr>
              <w:t xml:space="preserve">g </w:t>
            </w:r>
            <w:r>
              <w:rPr>
                <w:sz w:val="18"/>
                <w:szCs w:val="18"/>
              </w:rPr>
              <w:t>(</w:t>
            </w:r>
            <w:r>
              <w:rPr>
                <w:i/>
                <w:iCs/>
                <w:sz w:val="18"/>
                <w:szCs w:val="18"/>
              </w:rPr>
              <w:t>x</w:t>
            </w:r>
            <w:r>
              <w:rPr>
                <w:sz w:val="18"/>
                <w:szCs w:val="18"/>
              </w:rPr>
              <w:t xml:space="preserve">) où </w:t>
            </w:r>
            <w:r>
              <w:rPr>
                <w:i/>
                <w:iCs/>
                <w:sz w:val="18"/>
                <w:szCs w:val="18"/>
              </w:rPr>
              <w:t xml:space="preserve">f </w:t>
            </w:r>
            <w:r>
              <w:rPr>
                <w:sz w:val="18"/>
                <w:szCs w:val="18"/>
              </w:rPr>
              <w:t>et</w:t>
            </w:r>
            <w:r>
              <w:rPr>
                <w:i/>
                <w:iCs/>
                <w:sz w:val="18"/>
                <w:szCs w:val="18"/>
              </w:rPr>
              <w:t xml:space="preserve"> g </w:t>
            </w:r>
            <w:r>
              <w:rPr>
                <w:sz w:val="18"/>
                <w:szCs w:val="18"/>
              </w:rPr>
              <w:t>sont des</w:t>
            </w:r>
            <w:r>
              <w:rPr>
                <w:i/>
                <w:iCs/>
                <w:sz w:val="18"/>
                <w:szCs w:val="18"/>
              </w:rPr>
              <w:t xml:space="preserve"> </w:t>
            </w:r>
            <w:r>
              <w:rPr>
                <w:iCs/>
                <w:sz w:val="18"/>
                <w:szCs w:val="18"/>
              </w:rPr>
              <w:t>fonctions de référence ou des fonctions générées à partir de celles-là.</w:t>
            </w:r>
          </w:p>
        </w:tc>
        <w:tc>
          <w:tcPr>
            <w:tcW w:w="3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4551" w:rsidRDefault="00974551" w:rsidP="00974551">
            <w:pPr>
              <w:pStyle w:val="Textbody"/>
              <w:snapToGrid w:val="0"/>
              <w:spacing w:before="60" w:after="60"/>
              <w:rPr>
                <w:sz w:val="18"/>
                <w:szCs w:val="18"/>
              </w:rPr>
            </w:pPr>
            <w:r>
              <w:rPr>
                <w:sz w:val="18"/>
                <w:szCs w:val="18"/>
              </w:rPr>
              <w:t>Les TIC sont utilisées pour les résolutions graphiques</w:t>
            </w:r>
            <w:r w:rsidR="00F4270F">
              <w:rPr>
                <w:sz w:val="18"/>
                <w:szCs w:val="18"/>
              </w:rPr>
              <w:t xml:space="preserve"> d’inéquations lorsque les fonctions </w:t>
            </w:r>
            <w:r w:rsidR="00F4270F" w:rsidRPr="00F4270F">
              <w:rPr>
                <w:i/>
                <w:sz w:val="18"/>
                <w:szCs w:val="18"/>
              </w:rPr>
              <w:t>f</w:t>
            </w:r>
            <w:r w:rsidR="00F4270F">
              <w:rPr>
                <w:sz w:val="18"/>
                <w:szCs w:val="18"/>
              </w:rPr>
              <w:t xml:space="preserve"> ou </w:t>
            </w:r>
            <w:r w:rsidR="00F4270F" w:rsidRPr="00F4270F">
              <w:rPr>
                <w:i/>
                <w:sz w:val="18"/>
                <w:szCs w:val="18"/>
              </w:rPr>
              <w:t>g</w:t>
            </w:r>
            <w:r w:rsidR="00F4270F">
              <w:rPr>
                <w:sz w:val="18"/>
                <w:szCs w:val="18"/>
              </w:rPr>
              <w:t xml:space="preserve"> ne sont pas des fonctions de référence</w:t>
            </w:r>
            <w:r>
              <w:rPr>
                <w:sz w:val="18"/>
                <w:szCs w:val="18"/>
              </w:rPr>
              <w:t>.</w:t>
            </w:r>
          </w:p>
          <w:p w:rsidR="00974551" w:rsidRDefault="00974551" w:rsidP="00974551">
            <w:pPr>
              <w:pStyle w:val="Standard"/>
              <w:snapToGrid w:val="0"/>
              <w:spacing w:before="60"/>
              <w:jc w:val="both"/>
              <w:rPr>
                <w:sz w:val="18"/>
                <w:szCs w:val="18"/>
              </w:rPr>
            </w:pPr>
            <w:r>
              <w:rPr>
                <w:sz w:val="18"/>
                <w:szCs w:val="18"/>
              </w:rPr>
              <w:t xml:space="preserve">La détermination, à l’aide des TIC, d’un encadrement à une précision donnée d’une solution, si elle existe, de l’équation  </w:t>
            </w:r>
            <w:r>
              <w:rPr>
                <w:i/>
                <w:sz w:val="18"/>
                <w:szCs w:val="18"/>
              </w:rPr>
              <w:t xml:space="preserve">f </w:t>
            </w:r>
            <w:r>
              <w:rPr>
                <w:sz w:val="18"/>
                <w:szCs w:val="18"/>
              </w:rPr>
              <w:t>(</w:t>
            </w:r>
            <w:r>
              <w:rPr>
                <w:i/>
                <w:sz w:val="18"/>
                <w:szCs w:val="18"/>
              </w:rPr>
              <w:t>x</w:t>
            </w:r>
            <w:r>
              <w:rPr>
                <w:sz w:val="18"/>
                <w:szCs w:val="18"/>
              </w:rPr>
              <w:t xml:space="preserve">) = </w:t>
            </w:r>
            <w:r w:rsidRPr="008E29D2">
              <w:rPr>
                <w:i/>
                <w:iCs/>
                <w:sz w:val="18"/>
                <w:szCs w:val="18"/>
              </w:rPr>
              <w:t>c</w:t>
            </w:r>
            <w:r>
              <w:rPr>
                <w:sz w:val="18"/>
                <w:szCs w:val="18"/>
              </w:rPr>
              <w:t xml:space="preserve"> où </w:t>
            </w:r>
            <w:r w:rsidRPr="008E29D2">
              <w:rPr>
                <w:i/>
                <w:iCs/>
                <w:sz w:val="18"/>
                <w:szCs w:val="18"/>
              </w:rPr>
              <w:t>c</w:t>
            </w:r>
            <w:r>
              <w:rPr>
                <w:sz w:val="18"/>
                <w:szCs w:val="18"/>
              </w:rPr>
              <w:t xml:space="preserve"> est un nombre réel donné, est réalisée.</w:t>
            </w:r>
          </w:p>
        </w:tc>
      </w:tr>
    </w:tbl>
    <w:p w:rsidR="00601C65" w:rsidRDefault="00601C65">
      <w:pPr>
        <w:pStyle w:val="Standard"/>
        <w:spacing w:before="120" w:after="120"/>
        <w:rPr>
          <w:b/>
          <w:sz w:val="18"/>
          <w:szCs w:val="18"/>
        </w:rPr>
      </w:pPr>
    </w:p>
    <w:p w:rsidR="00097CB5" w:rsidRDefault="00097CB5">
      <w:pPr>
        <w:widowControl/>
        <w:suppressAutoHyphens w:val="0"/>
        <w:autoSpaceDN/>
        <w:textAlignment w:val="auto"/>
        <w:rPr>
          <w:rFonts w:eastAsia="Times New Roman" w:cs="Times New Roman"/>
          <w:b/>
          <w:sz w:val="18"/>
          <w:szCs w:val="18"/>
        </w:rPr>
      </w:pPr>
      <w:r>
        <w:rPr>
          <w:b/>
          <w:sz w:val="18"/>
          <w:szCs w:val="18"/>
        </w:rPr>
        <w:br w:type="page"/>
      </w:r>
    </w:p>
    <w:p w:rsidR="006C7415" w:rsidRDefault="006C7415" w:rsidP="006C7415">
      <w:pPr>
        <w:pStyle w:val="Standard"/>
        <w:rPr>
          <w:sz w:val="18"/>
          <w:szCs w:val="18"/>
        </w:rPr>
      </w:pPr>
    </w:p>
    <w:p w:rsidR="00963E25" w:rsidRPr="00963E25" w:rsidRDefault="006C7415" w:rsidP="00974551">
      <w:pPr>
        <w:pStyle w:val="Standard"/>
        <w:rPr>
          <w:b/>
          <w:bCs/>
          <w:sz w:val="18"/>
          <w:szCs w:val="18"/>
        </w:rPr>
      </w:pPr>
      <w:r>
        <w:rPr>
          <w:b/>
          <w:sz w:val="18"/>
          <w:szCs w:val="18"/>
        </w:rPr>
        <w:t xml:space="preserve">2.5 </w:t>
      </w:r>
      <w:r w:rsidR="00963E25" w:rsidRPr="00963E25">
        <w:rPr>
          <w:b/>
          <w:bCs/>
          <w:sz w:val="18"/>
          <w:szCs w:val="18"/>
        </w:rPr>
        <w:t>Du premier au second degré</w:t>
      </w:r>
    </w:p>
    <w:p w:rsidR="006C7415" w:rsidRDefault="006C7415" w:rsidP="006C7415">
      <w:pPr>
        <w:pStyle w:val="Standard"/>
        <w:spacing w:before="60" w:after="60"/>
        <w:jc w:val="both"/>
        <w:rPr>
          <w:bCs/>
          <w:sz w:val="18"/>
          <w:szCs w:val="18"/>
        </w:rPr>
      </w:pPr>
      <w:r>
        <w:rPr>
          <w:bCs/>
          <w:sz w:val="18"/>
          <w:szCs w:val="18"/>
        </w:rPr>
        <w:t xml:space="preserve">L’objectif de ce module est d’étudier et d’exploiter des fonctions du second degré et de résoudre des équations du second degré pour traiter certains problèmes issus </w:t>
      </w:r>
      <w:r w:rsidR="00345EBB">
        <w:rPr>
          <w:bCs/>
          <w:sz w:val="18"/>
          <w:szCs w:val="18"/>
        </w:rPr>
        <w:t>de la géométrie, d’autres disciplines, de</w:t>
      </w:r>
      <w:r w:rsidR="00345EBB" w:rsidRPr="00C45006">
        <w:rPr>
          <w:bCs/>
          <w:sz w:val="18"/>
          <w:szCs w:val="18"/>
        </w:rPr>
        <w:t xml:space="preserve"> </w:t>
      </w:r>
      <w:r w:rsidR="00345EBB">
        <w:rPr>
          <w:bCs/>
          <w:sz w:val="18"/>
          <w:szCs w:val="18"/>
        </w:rPr>
        <w:t>la vie professionnelle, voire de la vie courante</w:t>
      </w:r>
      <w:r>
        <w:rPr>
          <w:bCs/>
          <w:sz w:val="18"/>
          <w:szCs w:val="18"/>
        </w:rPr>
        <w:t>.</w:t>
      </w:r>
    </w:p>
    <w:p w:rsidR="001535C0" w:rsidRDefault="001535C0" w:rsidP="006C7415">
      <w:pPr>
        <w:pStyle w:val="Standard"/>
        <w:spacing w:before="60" w:after="60"/>
        <w:jc w:val="both"/>
        <w:rPr>
          <w:bCs/>
          <w:sz w:val="18"/>
          <w:szCs w:val="18"/>
        </w:rPr>
      </w:pPr>
    </w:p>
    <w:tbl>
      <w:tblPr>
        <w:tblW w:w="10470" w:type="dxa"/>
        <w:jc w:val="center"/>
        <w:tblLayout w:type="fixed"/>
        <w:tblCellMar>
          <w:left w:w="10" w:type="dxa"/>
          <w:right w:w="10" w:type="dxa"/>
        </w:tblCellMar>
        <w:tblLook w:val="0000" w:firstRow="0" w:lastRow="0" w:firstColumn="0" w:lastColumn="0" w:noHBand="0" w:noVBand="0"/>
      </w:tblPr>
      <w:tblGrid>
        <w:gridCol w:w="3688"/>
        <w:gridCol w:w="3690"/>
        <w:gridCol w:w="3092"/>
      </w:tblGrid>
      <w:tr w:rsidR="006C7415" w:rsidTr="00515411">
        <w:trPr>
          <w:trHeight w:val="397"/>
          <w:jc w:val="center"/>
        </w:trPr>
        <w:tc>
          <w:tcPr>
            <w:tcW w:w="36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7415" w:rsidRDefault="006C7415" w:rsidP="00515411">
            <w:pPr>
              <w:pStyle w:val="Standard"/>
              <w:snapToGrid w:val="0"/>
              <w:jc w:val="center"/>
              <w:rPr>
                <w:b/>
                <w:sz w:val="18"/>
                <w:szCs w:val="18"/>
              </w:rPr>
            </w:pPr>
            <w:r>
              <w:rPr>
                <w:b/>
                <w:sz w:val="18"/>
                <w:szCs w:val="18"/>
              </w:rPr>
              <w:t>Capacités</w:t>
            </w:r>
          </w:p>
        </w:tc>
        <w:tc>
          <w:tcPr>
            <w:tcW w:w="36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C7415" w:rsidRDefault="006C7415" w:rsidP="00515411">
            <w:pPr>
              <w:pStyle w:val="Standard"/>
              <w:snapToGrid w:val="0"/>
              <w:jc w:val="center"/>
              <w:rPr>
                <w:b/>
                <w:sz w:val="18"/>
                <w:szCs w:val="18"/>
              </w:rPr>
            </w:pPr>
            <w:r>
              <w:rPr>
                <w:b/>
                <w:sz w:val="18"/>
                <w:szCs w:val="18"/>
              </w:rPr>
              <w:t>Connaissances</w:t>
            </w:r>
          </w:p>
        </w:tc>
        <w:tc>
          <w:tcPr>
            <w:tcW w:w="3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7415" w:rsidRDefault="006C7415" w:rsidP="00515411">
            <w:pPr>
              <w:pStyle w:val="Standard"/>
              <w:snapToGrid w:val="0"/>
              <w:jc w:val="center"/>
              <w:rPr>
                <w:b/>
                <w:sz w:val="18"/>
                <w:szCs w:val="18"/>
              </w:rPr>
            </w:pPr>
            <w:r>
              <w:rPr>
                <w:b/>
                <w:sz w:val="18"/>
                <w:szCs w:val="18"/>
              </w:rPr>
              <w:t>Commentaires</w:t>
            </w:r>
          </w:p>
        </w:tc>
      </w:tr>
      <w:tr w:rsidR="006C7415" w:rsidTr="00515411">
        <w:trPr>
          <w:trHeight w:val="1000"/>
          <w:jc w:val="center"/>
        </w:trPr>
        <w:tc>
          <w:tcPr>
            <w:tcW w:w="36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7415" w:rsidRDefault="006C7415" w:rsidP="00515411">
            <w:pPr>
              <w:pStyle w:val="Textedebulles"/>
              <w:snapToGrid w:val="0"/>
              <w:spacing w:before="60" w:after="60"/>
              <w:jc w:val="both"/>
              <w:rPr>
                <w:rFonts w:ascii="Times New Roman" w:hAnsi="Times New Roman" w:cs="Times New Roman"/>
                <w:sz w:val="18"/>
                <w:szCs w:val="18"/>
              </w:rPr>
            </w:pPr>
            <w:r>
              <w:rPr>
                <w:rFonts w:ascii="Times New Roman" w:hAnsi="Times New Roman" w:cs="Times New Roman"/>
                <w:sz w:val="18"/>
                <w:szCs w:val="18"/>
              </w:rPr>
              <w:t>Utiliser les TIC pour compléter un tableau de valeurs, représenter graphiquement, estimer le maximum ou le minimum d’une fonction polynôme du second degré et conjecturer son sens de variation sur un intervalle.</w:t>
            </w:r>
          </w:p>
        </w:tc>
        <w:tc>
          <w:tcPr>
            <w:tcW w:w="36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7415" w:rsidRDefault="006C7415" w:rsidP="00515411">
            <w:pPr>
              <w:pStyle w:val="Standard"/>
              <w:tabs>
                <w:tab w:val="left" w:pos="1080"/>
              </w:tabs>
              <w:snapToGrid w:val="0"/>
              <w:spacing w:before="60"/>
              <w:rPr>
                <w:sz w:val="18"/>
                <w:szCs w:val="18"/>
              </w:rPr>
            </w:pPr>
            <w:r>
              <w:rPr>
                <w:sz w:val="18"/>
                <w:szCs w:val="18"/>
              </w:rPr>
              <w:t>Expression algébrique, nature et allure de la courbe représentative de la fonction</w:t>
            </w:r>
          </w:p>
          <w:p w:rsidR="006C7415" w:rsidRDefault="006C7415" w:rsidP="000723CD">
            <w:pPr>
              <w:pStyle w:val="Standard"/>
              <w:tabs>
                <w:tab w:val="left" w:pos="1080"/>
              </w:tabs>
            </w:pPr>
            <w:r>
              <w:rPr>
                <w:i/>
                <w:iCs/>
                <w:sz w:val="18"/>
                <w:szCs w:val="18"/>
              </w:rPr>
              <w:t>f</w:t>
            </w:r>
            <w:r>
              <w:rPr>
                <w:sz w:val="18"/>
                <w:szCs w:val="18"/>
              </w:rPr>
              <w:t xml:space="preserve"> : </w:t>
            </w:r>
            <w:r>
              <w:rPr>
                <w:i/>
                <w:iCs/>
                <w:sz w:val="18"/>
                <w:szCs w:val="18"/>
              </w:rPr>
              <w:t>x</w:t>
            </w:r>
            <w:r w:rsidR="000723CD">
              <w:rPr>
                <w:i/>
                <w:iCs/>
                <w:sz w:val="18"/>
                <w:szCs w:val="18"/>
              </w:rPr>
              <w:t xml:space="preserve"> </w:t>
            </w:r>
            <w:r w:rsidR="00557968">
              <w:rPr>
                <w:i/>
                <w:iCs/>
                <w:noProof/>
                <w:position w:val="-4"/>
                <w:sz w:val="18"/>
                <w:szCs w:val="18"/>
              </w:rPr>
              <w:drawing>
                <wp:inline distT="0" distB="0" distL="0" distR="0">
                  <wp:extent cx="172085" cy="127000"/>
                  <wp:effectExtent l="0" t="0" r="0" b="635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2085" cy="127000"/>
                          </a:xfrm>
                          <a:prstGeom prst="rect">
                            <a:avLst/>
                          </a:prstGeom>
                          <a:noFill/>
                          <a:ln>
                            <a:noFill/>
                          </a:ln>
                        </pic:spPr>
                      </pic:pic>
                    </a:graphicData>
                  </a:graphic>
                </wp:inline>
              </w:drawing>
            </w:r>
            <w:r w:rsidRPr="00974551">
              <w:rPr>
                <w:i/>
                <w:iCs/>
                <w:sz w:val="18"/>
                <w:szCs w:val="18"/>
              </w:rPr>
              <w:t>a</w:t>
            </w:r>
            <w:r>
              <w:rPr>
                <w:i/>
                <w:iCs/>
                <w:sz w:val="18"/>
                <w:szCs w:val="18"/>
              </w:rPr>
              <w:t>x</w:t>
            </w:r>
            <w:r>
              <w:rPr>
                <w:sz w:val="18"/>
                <w:szCs w:val="18"/>
                <w:vertAlign w:val="superscript"/>
              </w:rPr>
              <w:t xml:space="preserve">2 </w:t>
            </w:r>
            <w:r>
              <w:rPr>
                <w:sz w:val="18"/>
                <w:szCs w:val="18"/>
              </w:rPr>
              <w:t xml:space="preserve">+ </w:t>
            </w:r>
            <w:proofErr w:type="spellStart"/>
            <w:r w:rsidRPr="00974551">
              <w:rPr>
                <w:i/>
                <w:iCs/>
                <w:sz w:val="18"/>
                <w:szCs w:val="18"/>
              </w:rPr>
              <w:t>b</w:t>
            </w:r>
            <w:r>
              <w:rPr>
                <w:i/>
                <w:iCs/>
                <w:sz w:val="18"/>
                <w:szCs w:val="18"/>
              </w:rPr>
              <w:t>x</w:t>
            </w:r>
            <w:proofErr w:type="spellEnd"/>
            <w:r>
              <w:rPr>
                <w:i/>
                <w:iCs/>
                <w:sz w:val="18"/>
                <w:szCs w:val="18"/>
              </w:rPr>
              <w:t xml:space="preserve"> </w:t>
            </w:r>
            <w:r>
              <w:rPr>
                <w:sz w:val="18"/>
                <w:szCs w:val="18"/>
              </w:rPr>
              <w:t xml:space="preserve">+ </w:t>
            </w:r>
            <w:r w:rsidRPr="00974551">
              <w:rPr>
                <w:i/>
                <w:iCs/>
                <w:sz w:val="18"/>
                <w:szCs w:val="18"/>
              </w:rPr>
              <w:t>c</w:t>
            </w:r>
            <w:r>
              <w:rPr>
                <w:i/>
                <w:iCs/>
                <w:sz w:val="18"/>
                <w:szCs w:val="18"/>
              </w:rPr>
              <w:t xml:space="preserve"> </w:t>
            </w:r>
            <w:r>
              <w:rPr>
                <w:sz w:val="18"/>
                <w:szCs w:val="18"/>
              </w:rPr>
              <w:t xml:space="preserve"> (</w:t>
            </w:r>
            <w:r w:rsidRPr="00974551">
              <w:rPr>
                <w:i/>
                <w:iCs/>
                <w:sz w:val="18"/>
                <w:szCs w:val="18"/>
              </w:rPr>
              <w:t>a</w:t>
            </w:r>
            <w:r>
              <w:rPr>
                <w:sz w:val="18"/>
                <w:szCs w:val="18"/>
              </w:rPr>
              <w:t xml:space="preserve"> réel non nul, </w:t>
            </w:r>
            <w:r w:rsidRPr="00974551">
              <w:rPr>
                <w:i/>
                <w:iCs/>
                <w:sz w:val="18"/>
                <w:szCs w:val="18"/>
              </w:rPr>
              <w:t>b</w:t>
            </w:r>
            <w:r>
              <w:rPr>
                <w:sz w:val="18"/>
                <w:szCs w:val="18"/>
              </w:rPr>
              <w:t xml:space="preserve"> et </w:t>
            </w:r>
            <w:r w:rsidRPr="00974551">
              <w:rPr>
                <w:i/>
                <w:iCs/>
                <w:sz w:val="18"/>
                <w:szCs w:val="18"/>
              </w:rPr>
              <w:t>c</w:t>
            </w:r>
            <w:r>
              <w:rPr>
                <w:sz w:val="18"/>
                <w:szCs w:val="18"/>
              </w:rPr>
              <w:t xml:space="preserve"> réels) en fonction du signe de </w:t>
            </w:r>
            <w:r w:rsidRPr="00974551">
              <w:rPr>
                <w:i/>
                <w:iCs/>
                <w:sz w:val="18"/>
                <w:szCs w:val="18"/>
              </w:rPr>
              <w:t>a</w:t>
            </w:r>
            <w:r>
              <w:rPr>
                <w:sz w:val="18"/>
                <w:szCs w:val="18"/>
              </w:rPr>
              <w:t>.</w:t>
            </w:r>
          </w:p>
        </w:tc>
        <w:tc>
          <w:tcPr>
            <w:tcW w:w="3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7415" w:rsidRDefault="006C7415" w:rsidP="00515411">
            <w:pPr>
              <w:pStyle w:val="Standard"/>
              <w:snapToGrid w:val="0"/>
              <w:ind w:left="33"/>
              <w:rPr>
                <w:sz w:val="18"/>
                <w:szCs w:val="18"/>
              </w:rPr>
            </w:pPr>
          </w:p>
        </w:tc>
      </w:tr>
      <w:tr w:rsidR="006C7415" w:rsidTr="00515411">
        <w:trPr>
          <w:trHeight w:val="1845"/>
          <w:jc w:val="center"/>
        </w:trPr>
        <w:tc>
          <w:tcPr>
            <w:tcW w:w="368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7415" w:rsidRDefault="006C7415" w:rsidP="00515411">
            <w:pPr>
              <w:pStyle w:val="Standard"/>
              <w:tabs>
                <w:tab w:val="left" w:pos="1080"/>
              </w:tabs>
              <w:snapToGrid w:val="0"/>
              <w:spacing w:before="60"/>
              <w:rPr>
                <w:sz w:val="18"/>
                <w:szCs w:val="18"/>
              </w:rPr>
            </w:pPr>
            <w:r>
              <w:rPr>
                <w:sz w:val="18"/>
                <w:szCs w:val="18"/>
              </w:rPr>
              <w:t>Résoudre algébriquement et graphiquement, avec ou sans TIC, une équation du second degré à une inconnue à coefficients numériques fixés.</w:t>
            </w:r>
          </w:p>
          <w:p w:rsidR="006C7415" w:rsidRDefault="006C7415" w:rsidP="00515411">
            <w:pPr>
              <w:pStyle w:val="Standard"/>
              <w:autoSpaceDE w:val="0"/>
              <w:rPr>
                <w:sz w:val="18"/>
                <w:szCs w:val="18"/>
              </w:rPr>
            </w:pPr>
          </w:p>
          <w:p w:rsidR="006C7415" w:rsidRDefault="006C7415" w:rsidP="00515411">
            <w:pPr>
              <w:pStyle w:val="Standard"/>
              <w:autoSpaceDE w:val="0"/>
            </w:pPr>
            <w:r>
              <w:rPr>
                <w:sz w:val="18"/>
                <w:szCs w:val="18"/>
              </w:rPr>
              <w:t xml:space="preserve">Déterminer le signe du polynôme </w:t>
            </w:r>
            <w:r w:rsidRPr="00974551">
              <w:rPr>
                <w:i/>
                <w:iCs/>
                <w:sz w:val="18"/>
                <w:szCs w:val="18"/>
              </w:rPr>
              <w:t>a</w:t>
            </w:r>
            <w:r>
              <w:rPr>
                <w:i/>
                <w:iCs/>
                <w:sz w:val="18"/>
                <w:szCs w:val="18"/>
              </w:rPr>
              <w:t>x</w:t>
            </w:r>
            <w:r>
              <w:rPr>
                <w:sz w:val="18"/>
                <w:szCs w:val="18"/>
                <w:vertAlign w:val="superscript"/>
              </w:rPr>
              <w:t xml:space="preserve">2 </w:t>
            </w:r>
            <w:r>
              <w:rPr>
                <w:sz w:val="18"/>
                <w:szCs w:val="18"/>
              </w:rPr>
              <w:t xml:space="preserve">+ </w:t>
            </w:r>
            <w:proofErr w:type="spellStart"/>
            <w:r w:rsidRPr="00974551">
              <w:rPr>
                <w:i/>
                <w:iCs/>
                <w:sz w:val="18"/>
                <w:szCs w:val="18"/>
              </w:rPr>
              <w:t>b</w:t>
            </w:r>
            <w:r>
              <w:rPr>
                <w:i/>
                <w:iCs/>
                <w:sz w:val="18"/>
                <w:szCs w:val="18"/>
              </w:rPr>
              <w:t>x</w:t>
            </w:r>
            <w:proofErr w:type="spellEnd"/>
            <w:r>
              <w:rPr>
                <w:i/>
                <w:iCs/>
                <w:sz w:val="18"/>
                <w:szCs w:val="18"/>
              </w:rPr>
              <w:t xml:space="preserve"> </w:t>
            </w:r>
            <w:r>
              <w:rPr>
                <w:sz w:val="18"/>
                <w:szCs w:val="18"/>
              </w:rPr>
              <w:t xml:space="preserve">+ </w:t>
            </w:r>
            <w:r w:rsidRPr="00974551">
              <w:rPr>
                <w:i/>
                <w:iCs/>
                <w:sz w:val="18"/>
                <w:szCs w:val="18"/>
              </w:rPr>
              <w:t>c</w:t>
            </w:r>
            <w:r>
              <w:rPr>
                <w:i/>
                <w:iCs/>
                <w:sz w:val="18"/>
                <w:szCs w:val="18"/>
              </w:rPr>
              <w:t xml:space="preserve"> </w:t>
            </w:r>
            <w:r>
              <w:rPr>
                <w:sz w:val="18"/>
                <w:szCs w:val="18"/>
              </w:rPr>
              <w:t>(</w:t>
            </w:r>
            <w:r>
              <w:rPr>
                <w:iCs/>
                <w:sz w:val="18"/>
                <w:szCs w:val="18"/>
              </w:rPr>
              <w:t>a</w:t>
            </w:r>
            <w:r>
              <w:rPr>
                <w:sz w:val="18"/>
                <w:szCs w:val="18"/>
              </w:rPr>
              <w:t xml:space="preserve"> réel non nul, </w:t>
            </w:r>
            <w:r>
              <w:rPr>
                <w:iCs/>
                <w:sz w:val="18"/>
                <w:szCs w:val="18"/>
              </w:rPr>
              <w:t>b</w:t>
            </w:r>
            <w:r>
              <w:rPr>
                <w:sz w:val="18"/>
                <w:szCs w:val="18"/>
              </w:rPr>
              <w:t xml:space="preserve"> et </w:t>
            </w:r>
            <w:r>
              <w:rPr>
                <w:iCs/>
                <w:sz w:val="18"/>
                <w:szCs w:val="18"/>
              </w:rPr>
              <w:t>c</w:t>
            </w:r>
            <w:r>
              <w:rPr>
                <w:sz w:val="18"/>
                <w:szCs w:val="18"/>
              </w:rPr>
              <w:t xml:space="preserve"> réels).</w:t>
            </w:r>
          </w:p>
          <w:p w:rsidR="006C7415" w:rsidRDefault="006C7415" w:rsidP="00515411">
            <w:pPr>
              <w:pStyle w:val="Standard"/>
              <w:tabs>
                <w:tab w:val="left" w:pos="1080"/>
              </w:tabs>
              <w:rPr>
                <w:sz w:val="18"/>
                <w:szCs w:val="18"/>
              </w:rPr>
            </w:pPr>
          </w:p>
        </w:tc>
        <w:tc>
          <w:tcPr>
            <w:tcW w:w="36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7415" w:rsidRDefault="006C7415" w:rsidP="00515411">
            <w:pPr>
              <w:pStyle w:val="Standard"/>
              <w:tabs>
                <w:tab w:val="left" w:pos="1080"/>
              </w:tabs>
              <w:snapToGrid w:val="0"/>
              <w:spacing w:before="60"/>
              <w:rPr>
                <w:sz w:val="18"/>
                <w:szCs w:val="18"/>
              </w:rPr>
            </w:pPr>
            <w:r>
              <w:rPr>
                <w:sz w:val="18"/>
                <w:szCs w:val="18"/>
              </w:rPr>
              <w:t>Résolution d’une équation du second degré à une inconnue à coefficients numériques fixés.</w:t>
            </w:r>
          </w:p>
          <w:p w:rsidR="006C7415" w:rsidRDefault="006C7415" w:rsidP="00515411">
            <w:pPr>
              <w:pStyle w:val="Standard"/>
              <w:tabs>
                <w:tab w:val="left" w:pos="1080"/>
              </w:tabs>
              <w:rPr>
                <w:sz w:val="18"/>
                <w:szCs w:val="18"/>
              </w:rPr>
            </w:pPr>
          </w:p>
        </w:tc>
        <w:tc>
          <w:tcPr>
            <w:tcW w:w="3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7415" w:rsidRDefault="006C7415" w:rsidP="00515411">
            <w:pPr>
              <w:pStyle w:val="Standard"/>
              <w:tabs>
                <w:tab w:val="left" w:pos="324"/>
                <w:tab w:val="left" w:pos="360"/>
              </w:tabs>
              <w:snapToGrid w:val="0"/>
              <w:spacing w:before="60"/>
              <w:rPr>
                <w:sz w:val="18"/>
                <w:szCs w:val="18"/>
              </w:rPr>
            </w:pPr>
            <w:r>
              <w:rPr>
                <w:sz w:val="18"/>
                <w:szCs w:val="18"/>
              </w:rPr>
              <w:t>Dans les énoncés de problèmes ou d’exercices, les formules sont à choisir dans un formulaire spécifique donné en annexe.</w:t>
            </w:r>
          </w:p>
          <w:p w:rsidR="006C7415" w:rsidRDefault="006C7415" w:rsidP="00515411">
            <w:pPr>
              <w:pStyle w:val="Standard"/>
              <w:spacing w:before="60"/>
              <w:rPr>
                <w:sz w:val="18"/>
                <w:szCs w:val="18"/>
              </w:rPr>
            </w:pPr>
            <w:r>
              <w:rPr>
                <w:sz w:val="18"/>
                <w:szCs w:val="18"/>
              </w:rPr>
              <w:t xml:space="preserve">Former les </w:t>
            </w:r>
            <w:r w:rsidR="00B77714">
              <w:rPr>
                <w:sz w:val="18"/>
                <w:szCs w:val="18"/>
              </w:rPr>
              <w:t>apprenants</w:t>
            </w:r>
            <w:r>
              <w:rPr>
                <w:sz w:val="18"/>
                <w:szCs w:val="18"/>
              </w:rPr>
              <w:t xml:space="preserve"> à la pratique d’une démarche de résolution de problèmes.</w:t>
            </w:r>
          </w:p>
          <w:p w:rsidR="006C7415" w:rsidRDefault="006C7415" w:rsidP="00515411">
            <w:pPr>
              <w:pStyle w:val="Standard"/>
              <w:tabs>
                <w:tab w:val="left" w:pos="324"/>
                <w:tab w:val="left" w:pos="360"/>
              </w:tabs>
              <w:spacing w:before="60" w:after="60"/>
            </w:pPr>
            <w:r>
              <w:rPr>
                <w:sz w:val="18"/>
                <w:szCs w:val="18"/>
              </w:rPr>
              <w:t xml:space="preserve">La résolution de l’équation </w:t>
            </w:r>
            <w:r>
              <w:rPr>
                <w:sz w:val="18"/>
                <w:szCs w:val="18"/>
              </w:rPr>
              <w:br/>
            </w:r>
            <w:r w:rsidRPr="00974551">
              <w:rPr>
                <w:i/>
                <w:iCs/>
                <w:sz w:val="18"/>
                <w:szCs w:val="18"/>
              </w:rPr>
              <w:t>a</w:t>
            </w:r>
            <w:r>
              <w:rPr>
                <w:i/>
                <w:iCs/>
                <w:sz w:val="18"/>
                <w:szCs w:val="18"/>
              </w:rPr>
              <w:t>x</w:t>
            </w:r>
            <w:r>
              <w:rPr>
                <w:sz w:val="18"/>
                <w:szCs w:val="18"/>
                <w:vertAlign w:val="superscript"/>
              </w:rPr>
              <w:t xml:space="preserve">2 </w:t>
            </w:r>
            <w:r>
              <w:rPr>
                <w:sz w:val="18"/>
                <w:szCs w:val="18"/>
              </w:rPr>
              <w:t xml:space="preserve">+ </w:t>
            </w:r>
            <w:proofErr w:type="spellStart"/>
            <w:r w:rsidRPr="00974551">
              <w:rPr>
                <w:i/>
                <w:iCs/>
                <w:sz w:val="18"/>
                <w:szCs w:val="18"/>
              </w:rPr>
              <w:t>b</w:t>
            </w:r>
            <w:r>
              <w:rPr>
                <w:i/>
                <w:iCs/>
                <w:sz w:val="18"/>
                <w:szCs w:val="18"/>
              </w:rPr>
              <w:t>x</w:t>
            </w:r>
            <w:proofErr w:type="spellEnd"/>
            <w:r>
              <w:rPr>
                <w:i/>
                <w:iCs/>
                <w:sz w:val="18"/>
                <w:szCs w:val="18"/>
              </w:rPr>
              <w:t xml:space="preserve"> </w:t>
            </w:r>
            <w:r>
              <w:rPr>
                <w:sz w:val="18"/>
                <w:szCs w:val="18"/>
              </w:rPr>
              <w:t xml:space="preserve">+ </w:t>
            </w:r>
            <w:r w:rsidRPr="00974551">
              <w:rPr>
                <w:i/>
                <w:iCs/>
                <w:sz w:val="18"/>
                <w:szCs w:val="18"/>
              </w:rPr>
              <w:t>c</w:t>
            </w:r>
            <w:r>
              <w:rPr>
                <w:i/>
                <w:iCs/>
                <w:sz w:val="18"/>
                <w:szCs w:val="18"/>
              </w:rPr>
              <w:t xml:space="preserve"> </w:t>
            </w:r>
            <w:r>
              <w:rPr>
                <w:sz w:val="18"/>
                <w:szCs w:val="18"/>
              </w:rPr>
              <w:t xml:space="preserve">= 0 et la connaissance de l’allure de la courbe d'équation </w:t>
            </w:r>
            <w:r>
              <w:rPr>
                <w:sz w:val="18"/>
                <w:szCs w:val="18"/>
              </w:rPr>
              <w:br/>
            </w:r>
            <w:r>
              <w:rPr>
                <w:i/>
                <w:sz w:val="18"/>
                <w:szCs w:val="18"/>
              </w:rPr>
              <w:t>y</w:t>
            </w:r>
            <w:r>
              <w:rPr>
                <w:sz w:val="18"/>
                <w:szCs w:val="18"/>
              </w:rPr>
              <w:t xml:space="preserve"> = </w:t>
            </w:r>
            <w:r w:rsidRPr="00974551">
              <w:rPr>
                <w:i/>
                <w:iCs/>
                <w:sz w:val="18"/>
                <w:szCs w:val="18"/>
              </w:rPr>
              <w:t>a</w:t>
            </w:r>
            <w:r>
              <w:rPr>
                <w:i/>
                <w:iCs/>
                <w:sz w:val="18"/>
                <w:szCs w:val="18"/>
              </w:rPr>
              <w:t>x</w:t>
            </w:r>
            <w:r>
              <w:rPr>
                <w:sz w:val="18"/>
                <w:szCs w:val="18"/>
                <w:vertAlign w:val="superscript"/>
              </w:rPr>
              <w:t xml:space="preserve">2 </w:t>
            </w:r>
            <w:r>
              <w:rPr>
                <w:sz w:val="18"/>
                <w:szCs w:val="18"/>
              </w:rPr>
              <w:t xml:space="preserve">+ </w:t>
            </w:r>
            <w:proofErr w:type="spellStart"/>
            <w:r w:rsidRPr="00974551">
              <w:rPr>
                <w:i/>
                <w:iCs/>
                <w:sz w:val="18"/>
                <w:szCs w:val="18"/>
              </w:rPr>
              <w:t>b</w:t>
            </w:r>
            <w:r>
              <w:rPr>
                <w:i/>
                <w:iCs/>
                <w:sz w:val="18"/>
                <w:szCs w:val="18"/>
              </w:rPr>
              <w:t>x</w:t>
            </w:r>
            <w:proofErr w:type="spellEnd"/>
            <w:r>
              <w:rPr>
                <w:i/>
                <w:iCs/>
                <w:sz w:val="18"/>
                <w:szCs w:val="18"/>
              </w:rPr>
              <w:t xml:space="preserve"> </w:t>
            </w:r>
            <w:r>
              <w:rPr>
                <w:sz w:val="18"/>
                <w:szCs w:val="18"/>
              </w:rPr>
              <w:t xml:space="preserve">+ </w:t>
            </w:r>
            <w:r w:rsidRPr="00974551">
              <w:rPr>
                <w:i/>
                <w:iCs/>
                <w:sz w:val="18"/>
                <w:szCs w:val="18"/>
              </w:rPr>
              <w:t>c</w:t>
            </w:r>
            <w:r>
              <w:rPr>
                <w:i/>
                <w:iCs/>
                <w:sz w:val="18"/>
                <w:szCs w:val="18"/>
              </w:rPr>
              <w:t xml:space="preserve"> </w:t>
            </w:r>
            <w:r>
              <w:rPr>
                <w:sz w:val="18"/>
                <w:szCs w:val="18"/>
              </w:rPr>
              <w:t>permettent de conclure sur le signe du polynôme.</w:t>
            </w:r>
          </w:p>
        </w:tc>
      </w:tr>
    </w:tbl>
    <w:p w:rsidR="006C7415" w:rsidRDefault="006C7415">
      <w:pPr>
        <w:pStyle w:val="Standard"/>
        <w:spacing w:before="120" w:after="120"/>
        <w:rPr>
          <w:b/>
          <w:sz w:val="18"/>
          <w:szCs w:val="18"/>
        </w:rPr>
      </w:pPr>
    </w:p>
    <w:p w:rsidR="00601C65" w:rsidRDefault="002E7280">
      <w:pPr>
        <w:pStyle w:val="Standard"/>
        <w:spacing w:before="120" w:after="120"/>
        <w:rPr>
          <w:b/>
          <w:sz w:val="18"/>
          <w:szCs w:val="18"/>
        </w:rPr>
      </w:pPr>
      <w:r>
        <w:rPr>
          <w:b/>
          <w:sz w:val="18"/>
          <w:szCs w:val="18"/>
        </w:rPr>
        <w:t>3. GÉOMÉTRIE</w:t>
      </w:r>
    </w:p>
    <w:p w:rsidR="00601C65" w:rsidRDefault="002E7280">
      <w:pPr>
        <w:pStyle w:val="Standard"/>
        <w:rPr>
          <w:b/>
          <w:sz w:val="18"/>
          <w:szCs w:val="18"/>
        </w:rPr>
      </w:pPr>
      <w:r>
        <w:rPr>
          <w:b/>
          <w:sz w:val="18"/>
          <w:szCs w:val="18"/>
        </w:rPr>
        <w:t>3.1 De la géométrie dans l’espace à la géométrie plane</w:t>
      </w:r>
    </w:p>
    <w:p w:rsidR="00601C65" w:rsidRDefault="002E7280">
      <w:pPr>
        <w:pStyle w:val="Standard"/>
        <w:spacing w:before="60" w:after="60"/>
        <w:jc w:val="both"/>
        <w:rPr>
          <w:sz w:val="18"/>
          <w:szCs w:val="18"/>
        </w:rPr>
      </w:pPr>
      <w:r>
        <w:rPr>
          <w:sz w:val="18"/>
          <w:szCs w:val="18"/>
        </w:rPr>
        <w:t>Les objectifs de ce module sont de développer la vision dans l’espace à partir de quelques solides connus, d'extraire des figures planes connues de ces solides et de réactiver des propriétés de géométrie plane. Les capacités à développer s'appuient sur la connaissance des figures et des solides acquise au collège.</w:t>
      </w:r>
    </w:p>
    <w:tbl>
      <w:tblPr>
        <w:tblW w:w="10324" w:type="dxa"/>
        <w:jc w:val="center"/>
        <w:tblLayout w:type="fixed"/>
        <w:tblCellMar>
          <w:left w:w="10" w:type="dxa"/>
          <w:right w:w="10" w:type="dxa"/>
        </w:tblCellMar>
        <w:tblLook w:val="0000" w:firstRow="0" w:lastRow="0" w:firstColumn="0" w:lastColumn="0" w:noHBand="0" w:noVBand="0"/>
      </w:tblPr>
      <w:tblGrid>
        <w:gridCol w:w="3391"/>
        <w:gridCol w:w="3496"/>
        <w:gridCol w:w="3437"/>
      </w:tblGrid>
      <w:tr w:rsidR="00601C65">
        <w:trPr>
          <w:trHeight w:hRule="exact" w:val="227"/>
          <w:jc w:val="center"/>
        </w:trPr>
        <w:tc>
          <w:tcPr>
            <w:tcW w:w="3391"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2E7280">
            <w:pPr>
              <w:pStyle w:val="Standard"/>
              <w:snapToGrid w:val="0"/>
              <w:jc w:val="center"/>
              <w:rPr>
                <w:b/>
                <w:sz w:val="18"/>
                <w:szCs w:val="18"/>
              </w:rPr>
            </w:pPr>
            <w:r>
              <w:rPr>
                <w:b/>
                <w:sz w:val="18"/>
                <w:szCs w:val="18"/>
              </w:rPr>
              <w:t>Capacités</w:t>
            </w:r>
          </w:p>
        </w:tc>
        <w:tc>
          <w:tcPr>
            <w:tcW w:w="349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2E7280">
            <w:pPr>
              <w:pStyle w:val="Standard"/>
              <w:snapToGrid w:val="0"/>
              <w:jc w:val="center"/>
              <w:rPr>
                <w:b/>
                <w:bCs/>
                <w:sz w:val="18"/>
                <w:szCs w:val="18"/>
              </w:rPr>
            </w:pPr>
            <w:r>
              <w:rPr>
                <w:b/>
                <w:bCs/>
                <w:sz w:val="18"/>
                <w:szCs w:val="18"/>
              </w:rPr>
              <w:t>Connaissances</w:t>
            </w:r>
          </w:p>
        </w:tc>
        <w:tc>
          <w:tcPr>
            <w:tcW w:w="34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C65" w:rsidRDefault="002E7280">
            <w:pPr>
              <w:pStyle w:val="Standard"/>
              <w:snapToGrid w:val="0"/>
              <w:jc w:val="center"/>
              <w:rPr>
                <w:b/>
                <w:bCs/>
                <w:sz w:val="18"/>
                <w:szCs w:val="18"/>
              </w:rPr>
            </w:pPr>
            <w:r>
              <w:rPr>
                <w:b/>
                <w:bCs/>
                <w:sz w:val="18"/>
                <w:szCs w:val="18"/>
              </w:rPr>
              <w:t>Commentaires</w:t>
            </w:r>
          </w:p>
        </w:tc>
      </w:tr>
      <w:tr w:rsidR="00601C65">
        <w:trPr>
          <w:trHeight w:val="276"/>
          <w:jc w:val="center"/>
        </w:trPr>
        <w:tc>
          <w:tcPr>
            <w:tcW w:w="3391"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601C65"/>
        </w:tc>
        <w:tc>
          <w:tcPr>
            <w:tcW w:w="349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601C65"/>
        </w:tc>
        <w:tc>
          <w:tcPr>
            <w:tcW w:w="34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C65" w:rsidRDefault="00601C65"/>
        </w:tc>
      </w:tr>
      <w:tr w:rsidR="00601C65">
        <w:trPr>
          <w:trHeight w:val="1460"/>
          <w:jc w:val="center"/>
        </w:trPr>
        <w:tc>
          <w:tcPr>
            <w:tcW w:w="33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1C65" w:rsidRDefault="002E7280">
            <w:pPr>
              <w:pStyle w:val="Standard"/>
              <w:snapToGrid w:val="0"/>
              <w:spacing w:before="60"/>
              <w:rPr>
                <w:sz w:val="18"/>
                <w:szCs w:val="18"/>
              </w:rPr>
            </w:pPr>
            <w:r>
              <w:rPr>
                <w:sz w:val="18"/>
                <w:szCs w:val="18"/>
              </w:rPr>
              <w:t>Représenter avec ou sans TIC un solide usuel.</w:t>
            </w:r>
          </w:p>
          <w:p w:rsidR="00601C65" w:rsidRDefault="00601C65">
            <w:pPr>
              <w:pStyle w:val="Standard"/>
              <w:rPr>
                <w:sz w:val="18"/>
                <w:szCs w:val="18"/>
              </w:rPr>
            </w:pPr>
          </w:p>
          <w:p w:rsidR="00601C65" w:rsidRDefault="002E7280">
            <w:pPr>
              <w:pStyle w:val="Standard"/>
              <w:rPr>
                <w:sz w:val="18"/>
                <w:szCs w:val="18"/>
              </w:rPr>
            </w:pPr>
            <w:r>
              <w:rPr>
                <w:sz w:val="18"/>
                <w:szCs w:val="18"/>
              </w:rPr>
              <w:t>Lire et interpréter une représentation en perspective cavalière d’un solide usuel.</w:t>
            </w:r>
          </w:p>
          <w:p w:rsidR="00601C65" w:rsidRDefault="00601C65">
            <w:pPr>
              <w:pStyle w:val="Standard"/>
              <w:rPr>
                <w:sz w:val="18"/>
                <w:szCs w:val="18"/>
              </w:rPr>
            </w:pPr>
          </w:p>
          <w:p w:rsidR="00601C65" w:rsidRDefault="002E7280">
            <w:pPr>
              <w:pStyle w:val="Standard"/>
              <w:rPr>
                <w:sz w:val="18"/>
                <w:szCs w:val="18"/>
              </w:rPr>
            </w:pPr>
            <w:r>
              <w:rPr>
                <w:sz w:val="18"/>
                <w:szCs w:val="18"/>
              </w:rPr>
              <w:t>Reconnaître, nommer des solides usuels inscrits dans d'autres solides.</w:t>
            </w:r>
          </w:p>
        </w:tc>
        <w:tc>
          <w:tcPr>
            <w:tcW w:w="34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1C65" w:rsidRDefault="002E7280">
            <w:pPr>
              <w:pStyle w:val="Standard"/>
              <w:snapToGrid w:val="0"/>
              <w:spacing w:before="60"/>
              <w:rPr>
                <w:sz w:val="18"/>
                <w:szCs w:val="18"/>
              </w:rPr>
            </w:pPr>
            <w:r>
              <w:rPr>
                <w:sz w:val="18"/>
                <w:szCs w:val="18"/>
              </w:rPr>
              <w:t>Solides usuels : le cube, le parallélépipède rectangle, la pyramide, le cylindre droit, le cône de révolution, la sphère.</w:t>
            </w:r>
          </w:p>
        </w:tc>
        <w:tc>
          <w:tcPr>
            <w:tcW w:w="3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C65" w:rsidRDefault="002E7280">
            <w:pPr>
              <w:pStyle w:val="Standard"/>
              <w:snapToGrid w:val="0"/>
              <w:spacing w:before="60"/>
              <w:rPr>
                <w:sz w:val="18"/>
                <w:szCs w:val="18"/>
              </w:rPr>
            </w:pPr>
            <w:r>
              <w:rPr>
                <w:sz w:val="18"/>
                <w:szCs w:val="18"/>
              </w:rPr>
              <w:t>Choisir, dans le domaine professionnel ou de la vie courante, des solides constitués de solides usuels.</w:t>
            </w:r>
          </w:p>
          <w:p w:rsidR="00601C65" w:rsidRDefault="00601C65">
            <w:pPr>
              <w:pStyle w:val="Standard"/>
              <w:rPr>
                <w:sz w:val="18"/>
                <w:szCs w:val="18"/>
              </w:rPr>
            </w:pPr>
          </w:p>
          <w:p w:rsidR="00601C65" w:rsidRDefault="002E7280">
            <w:pPr>
              <w:pStyle w:val="Standard"/>
              <w:rPr>
                <w:sz w:val="18"/>
                <w:szCs w:val="18"/>
              </w:rPr>
            </w:pPr>
            <w:r>
              <w:rPr>
                <w:sz w:val="18"/>
                <w:szCs w:val="18"/>
              </w:rPr>
              <w:t>L’intersection, le parallélisme et l’orthogonalité de plans et de droites sont présentés dans cette partie.</w:t>
            </w:r>
          </w:p>
        </w:tc>
      </w:tr>
      <w:tr w:rsidR="00601C65">
        <w:trPr>
          <w:trHeight w:val="1102"/>
          <w:jc w:val="center"/>
        </w:trPr>
        <w:tc>
          <w:tcPr>
            <w:tcW w:w="33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1C65" w:rsidRDefault="002E7280">
            <w:pPr>
              <w:pStyle w:val="Standard"/>
              <w:snapToGrid w:val="0"/>
              <w:spacing w:before="60"/>
              <w:rPr>
                <w:sz w:val="18"/>
                <w:szCs w:val="18"/>
              </w:rPr>
            </w:pPr>
            <w:r>
              <w:rPr>
                <w:sz w:val="18"/>
                <w:szCs w:val="18"/>
              </w:rPr>
              <w:t>Isoler, reconnaître et construire en vraie grandeur une figure plane extraite d’un solide usuel à partir d’une représentation en perspective cavalière.</w:t>
            </w:r>
          </w:p>
        </w:tc>
        <w:tc>
          <w:tcPr>
            <w:tcW w:w="34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1C65" w:rsidRDefault="002E7280">
            <w:pPr>
              <w:pStyle w:val="Standard"/>
              <w:snapToGrid w:val="0"/>
              <w:spacing w:before="60"/>
              <w:rPr>
                <w:sz w:val="18"/>
                <w:szCs w:val="18"/>
              </w:rPr>
            </w:pPr>
            <w:r>
              <w:rPr>
                <w:sz w:val="18"/>
                <w:szCs w:val="18"/>
              </w:rPr>
              <w:t>Figures planes usuelles : triangle, carré, rectangle, losange, cercle, disque.</w:t>
            </w:r>
          </w:p>
          <w:p w:rsidR="00601C65" w:rsidRDefault="00601C65">
            <w:pPr>
              <w:pStyle w:val="Standard"/>
              <w:ind w:left="360"/>
              <w:rPr>
                <w:sz w:val="18"/>
                <w:szCs w:val="18"/>
              </w:rPr>
            </w:pPr>
          </w:p>
          <w:p w:rsidR="00601C65" w:rsidRDefault="00601C65">
            <w:pPr>
              <w:pStyle w:val="Standard"/>
              <w:rPr>
                <w:sz w:val="18"/>
                <w:szCs w:val="18"/>
              </w:rPr>
            </w:pPr>
          </w:p>
        </w:tc>
        <w:tc>
          <w:tcPr>
            <w:tcW w:w="3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C65" w:rsidRDefault="002E7280">
            <w:pPr>
              <w:pStyle w:val="Standard"/>
              <w:snapToGrid w:val="0"/>
              <w:spacing w:before="60"/>
              <w:rPr>
                <w:sz w:val="18"/>
                <w:szCs w:val="18"/>
              </w:rPr>
            </w:pPr>
            <w:r>
              <w:rPr>
                <w:sz w:val="18"/>
                <w:szCs w:val="18"/>
              </w:rPr>
              <w:t>La construction de la figure extraite ne nécessite aucun calcul.</w:t>
            </w:r>
          </w:p>
          <w:p w:rsidR="00601C65" w:rsidRDefault="00601C65">
            <w:pPr>
              <w:pStyle w:val="Standard"/>
              <w:rPr>
                <w:sz w:val="18"/>
                <w:szCs w:val="18"/>
              </w:rPr>
            </w:pPr>
          </w:p>
          <w:p w:rsidR="00601C65" w:rsidRDefault="002E7280">
            <w:pPr>
              <w:pStyle w:val="Standard"/>
              <w:rPr>
                <w:sz w:val="18"/>
                <w:szCs w:val="18"/>
              </w:rPr>
            </w:pPr>
            <w:r>
              <w:rPr>
                <w:sz w:val="18"/>
                <w:szCs w:val="18"/>
              </w:rPr>
              <w:t>Utiliser de façon complémentaire l'outil informatique et le tracé d'une figure à main levée.</w:t>
            </w:r>
          </w:p>
        </w:tc>
      </w:tr>
      <w:tr w:rsidR="00601C65">
        <w:trPr>
          <w:trHeight w:val="1118"/>
          <w:jc w:val="center"/>
        </w:trPr>
        <w:tc>
          <w:tcPr>
            <w:tcW w:w="339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1C65" w:rsidRDefault="002E7280">
            <w:pPr>
              <w:pStyle w:val="Standard"/>
              <w:snapToGrid w:val="0"/>
              <w:spacing w:before="60"/>
              <w:rPr>
                <w:sz w:val="18"/>
                <w:szCs w:val="18"/>
              </w:rPr>
            </w:pPr>
            <w:r>
              <w:rPr>
                <w:sz w:val="18"/>
                <w:szCs w:val="18"/>
              </w:rPr>
              <w:t>Construire et reproduire une figure plane à l’aide des instruments de construction usuels ou d’un logiciel de géométrie dynamique.</w:t>
            </w:r>
          </w:p>
        </w:tc>
        <w:tc>
          <w:tcPr>
            <w:tcW w:w="349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1C65" w:rsidRDefault="002E7280">
            <w:pPr>
              <w:pStyle w:val="Standard"/>
              <w:snapToGrid w:val="0"/>
              <w:spacing w:before="60"/>
              <w:rPr>
                <w:sz w:val="18"/>
                <w:szCs w:val="18"/>
              </w:rPr>
            </w:pPr>
            <w:r>
              <w:rPr>
                <w:sz w:val="18"/>
                <w:szCs w:val="18"/>
              </w:rPr>
              <w:t>Figures planes considérées : triangle, carré, rectangle, losange, parallélogramme et cercle.</w:t>
            </w:r>
          </w:p>
          <w:p w:rsidR="00601C65" w:rsidRDefault="002E7280">
            <w:pPr>
              <w:pStyle w:val="Standard"/>
              <w:spacing w:before="120" w:after="60"/>
              <w:rPr>
                <w:sz w:val="18"/>
                <w:szCs w:val="18"/>
              </w:rPr>
            </w:pPr>
            <w:r>
              <w:rPr>
                <w:sz w:val="18"/>
                <w:szCs w:val="18"/>
              </w:rPr>
              <w:t>Droites parallèles, droites perpendiculaires, droites particulières dans le triangle, tangentes à un cercle.</w:t>
            </w:r>
          </w:p>
        </w:tc>
        <w:tc>
          <w:tcPr>
            <w:tcW w:w="3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C65" w:rsidRDefault="00601C65">
            <w:pPr>
              <w:pStyle w:val="Standard"/>
              <w:snapToGrid w:val="0"/>
              <w:spacing w:before="120"/>
              <w:rPr>
                <w:sz w:val="18"/>
                <w:szCs w:val="18"/>
              </w:rPr>
            </w:pPr>
          </w:p>
        </w:tc>
      </w:tr>
    </w:tbl>
    <w:p w:rsidR="00601C65" w:rsidRDefault="00601C65">
      <w:pPr>
        <w:pStyle w:val="Standard"/>
        <w:rPr>
          <w:b/>
          <w:sz w:val="18"/>
          <w:szCs w:val="18"/>
        </w:rPr>
      </w:pPr>
    </w:p>
    <w:p w:rsidR="00974551" w:rsidRDefault="00974551">
      <w:pPr>
        <w:widowControl/>
        <w:suppressAutoHyphens w:val="0"/>
        <w:autoSpaceDN/>
        <w:textAlignment w:val="auto"/>
        <w:rPr>
          <w:rFonts w:eastAsia="Times New Roman" w:cs="Times New Roman"/>
          <w:b/>
          <w:sz w:val="18"/>
          <w:szCs w:val="18"/>
        </w:rPr>
      </w:pPr>
      <w:r>
        <w:rPr>
          <w:b/>
          <w:sz w:val="18"/>
          <w:szCs w:val="18"/>
        </w:rPr>
        <w:br w:type="page"/>
      </w:r>
    </w:p>
    <w:p w:rsidR="00974551" w:rsidRDefault="00974551">
      <w:pPr>
        <w:pStyle w:val="Standard"/>
        <w:rPr>
          <w:b/>
          <w:sz w:val="18"/>
          <w:szCs w:val="18"/>
        </w:rPr>
      </w:pPr>
    </w:p>
    <w:p w:rsidR="00963E25" w:rsidRDefault="00963E25">
      <w:pPr>
        <w:pStyle w:val="Standard"/>
        <w:rPr>
          <w:b/>
          <w:sz w:val="18"/>
          <w:szCs w:val="18"/>
        </w:rPr>
      </w:pPr>
      <w:r>
        <w:rPr>
          <w:b/>
          <w:sz w:val="18"/>
          <w:szCs w:val="18"/>
        </w:rPr>
        <w:t>3.2 Géométrie et nombres</w:t>
      </w:r>
    </w:p>
    <w:p w:rsidR="00601C65" w:rsidRDefault="002E7280">
      <w:pPr>
        <w:pStyle w:val="Standard"/>
        <w:spacing w:before="60" w:after="60"/>
        <w:jc w:val="both"/>
      </w:pPr>
      <w:r>
        <w:rPr>
          <w:sz w:val="18"/>
          <w:szCs w:val="18"/>
        </w:rPr>
        <w:t xml:space="preserve">Les objectifs de ce module sont d’appliquer quelques théorèmes et propriétés </w:t>
      </w:r>
      <w:r w:rsidR="00097E85">
        <w:rPr>
          <w:sz w:val="18"/>
          <w:szCs w:val="18"/>
        </w:rPr>
        <w:t xml:space="preserve">de géométrie </w:t>
      </w:r>
      <w:r>
        <w:rPr>
          <w:sz w:val="18"/>
          <w:szCs w:val="18"/>
        </w:rPr>
        <w:t>et d’utiliser les formules d’aires et de volumes. Les théorèmes et formules de géométrie permettent d’utiliser les quotients, les racines carrées, les valeurs exactes, les valeurs arrondies en situation.</w:t>
      </w:r>
      <w:r>
        <w:rPr>
          <w:b/>
          <w:bCs/>
          <w:sz w:val="18"/>
          <w:szCs w:val="18"/>
        </w:rPr>
        <w:t xml:space="preserve"> </w:t>
      </w:r>
      <w:r>
        <w:rPr>
          <w:sz w:val="18"/>
          <w:szCs w:val="18"/>
        </w:rPr>
        <w:t>Leur utilisation est justifiée par le calcul d’une longueur, d’une aire, d’un volume.</w:t>
      </w:r>
    </w:p>
    <w:tbl>
      <w:tblPr>
        <w:tblW w:w="10324" w:type="dxa"/>
        <w:jc w:val="center"/>
        <w:tblLayout w:type="fixed"/>
        <w:tblCellMar>
          <w:left w:w="10" w:type="dxa"/>
          <w:right w:w="10" w:type="dxa"/>
        </w:tblCellMar>
        <w:tblLook w:val="0000" w:firstRow="0" w:lastRow="0" w:firstColumn="0" w:lastColumn="0" w:noHBand="0" w:noVBand="0"/>
      </w:tblPr>
      <w:tblGrid>
        <w:gridCol w:w="3433"/>
        <w:gridCol w:w="3475"/>
        <w:gridCol w:w="3416"/>
      </w:tblGrid>
      <w:tr w:rsidR="00601C65">
        <w:trPr>
          <w:trHeight w:val="207"/>
          <w:jc w:val="center"/>
        </w:trPr>
        <w:tc>
          <w:tcPr>
            <w:tcW w:w="3433"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2E7280">
            <w:pPr>
              <w:pStyle w:val="Standard"/>
              <w:snapToGrid w:val="0"/>
              <w:jc w:val="center"/>
              <w:rPr>
                <w:b/>
                <w:sz w:val="18"/>
                <w:szCs w:val="18"/>
              </w:rPr>
            </w:pPr>
            <w:r>
              <w:rPr>
                <w:b/>
                <w:sz w:val="18"/>
                <w:szCs w:val="18"/>
              </w:rPr>
              <w:t>Capacités</w:t>
            </w:r>
          </w:p>
        </w:tc>
        <w:tc>
          <w:tcPr>
            <w:tcW w:w="3475"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2E7280">
            <w:pPr>
              <w:pStyle w:val="Standard"/>
              <w:snapToGrid w:val="0"/>
              <w:jc w:val="center"/>
              <w:rPr>
                <w:b/>
                <w:bCs/>
                <w:sz w:val="18"/>
                <w:szCs w:val="18"/>
              </w:rPr>
            </w:pPr>
            <w:r>
              <w:rPr>
                <w:b/>
                <w:bCs/>
                <w:sz w:val="18"/>
                <w:szCs w:val="18"/>
              </w:rPr>
              <w:t>Connaissances</w:t>
            </w:r>
          </w:p>
        </w:tc>
        <w:tc>
          <w:tcPr>
            <w:tcW w:w="34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C65" w:rsidRDefault="002E7280">
            <w:pPr>
              <w:pStyle w:val="Standard"/>
              <w:snapToGrid w:val="0"/>
              <w:jc w:val="center"/>
              <w:rPr>
                <w:b/>
                <w:bCs/>
                <w:sz w:val="18"/>
                <w:szCs w:val="18"/>
              </w:rPr>
            </w:pPr>
            <w:r>
              <w:rPr>
                <w:b/>
                <w:bCs/>
                <w:sz w:val="18"/>
                <w:szCs w:val="18"/>
              </w:rPr>
              <w:t>Commentaires</w:t>
            </w:r>
          </w:p>
        </w:tc>
      </w:tr>
      <w:tr w:rsidR="00601C65">
        <w:trPr>
          <w:trHeight w:val="276"/>
          <w:jc w:val="center"/>
        </w:trPr>
        <w:tc>
          <w:tcPr>
            <w:tcW w:w="3433"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601C65"/>
        </w:tc>
        <w:tc>
          <w:tcPr>
            <w:tcW w:w="3475"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601C65" w:rsidRDefault="00601C65"/>
        </w:tc>
        <w:tc>
          <w:tcPr>
            <w:tcW w:w="34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C65" w:rsidRDefault="00601C65"/>
        </w:tc>
      </w:tr>
      <w:tr w:rsidR="00601C65">
        <w:trPr>
          <w:trHeight w:val="2164"/>
          <w:jc w:val="center"/>
        </w:trPr>
        <w:tc>
          <w:tcPr>
            <w:tcW w:w="343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1C65" w:rsidRDefault="002E7280">
            <w:pPr>
              <w:pStyle w:val="Standard"/>
              <w:snapToGrid w:val="0"/>
              <w:spacing w:before="60"/>
              <w:rPr>
                <w:sz w:val="18"/>
                <w:szCs w:val="18"/>
              </w:rPr>
            </w:pPr>
            <w:r>
              <w:rPr>
                <w:sz w:val="18"/>
                <w:szCs w:val="18"/>
              </w:rPr>
              <w:t>Utiliser les théorèmes et les formules pour :</w:t>
            </w:r>
          </w:p>
          <w:p w:rsidR="00601C65" w:rsidRDefault="002E7280">
            <w:pPr>
              <w:pStyle w:val="Standard"/>
              <w:ind w:left="112" w:right="-9" w:hanging="121"/>
              <w:rPr>
                <w:sz w:val="18"/>
                <w:szCs w:val="18"/>
              </w:rPr>
            </w:pPr>
            <w:r>
              <w:rPr>
                <w:sz w:val="18"/>
                <w:szCs w:val="18"/>
              </w:rPr>
              <w:t>- calculer la longueur d’un segment, d’un cercle ;</w:t>
            </w:r>
          </w:p>
          <w:p w:rsidR="00601C65" w:rsidRDefault="002E7280">
            <w:pPr>
              <w:pStyle w:val="Standard"/>
              <w:rPr>
                <w:sz w:val="18"/>
                <w:szCs w:val="18"/>
              </w:rPr>
            </w:pPr>
            <w:r>
              <w:rPr>
                <w:sz w:val="18"/>
                <w:szCs w:val="18"/>
              </w:rPr>
              <w:t>- calculer la mesure, en degré, d’un angle ;</w:t>
            </w:r>
          </w:p>
          <w:p w:rsidR="00601C65" w:rsidRDefault="002E7280">
            <w:pPr>
              <w:pStyle w:val="Standard"/>
              <w:rPr>
                <w:sz w:val="18"/>
                <w:szCs w:val="18"/>
              </w:rPr>
            </w:pPr>
            <w:r>
              <w:rPr>
                <w:sz w:val="18"/>
                <w:szCs w:val="18"/>
              </w:rPr>
              <w:t>- calculer l’aire d’une surface ;</w:t>
            </w:r>
          </w:p>
          <w:p w:rsidR="00601C65" w:rsidRDefault="002E7280">
            <w:pPr>
              <w:pStyle w:val="Standard"/>
              <w:rPr>
                <w:sz w:val="18"/>
                <w:szCs w:val="18"/>
              </w:rPr>
            </w:pPr>
            <w:r>
              <w:rPr>
                <w:sz w:val="18"/>
                <w:szCs w:val="18"/>
              </w:rPr>
              <w:t>- calculer le volume d’un solide ;</w:t>
            </w:r>
          </w:p>
          <w:p w:rsidR="00601C65" w:rsidRDefault="002E7280">
            <w:pPr>
              <w:pStyle w:val="Standard"/>
              <w:ind w:left="112" w:right="-9" w:hanging="110"/>
              <w:rPr>
                <w:sz w:val="18"/>
                <w:szCs w:val="18"/>
              </w:rPr>
            </w:pPr>
            <w:r>
              <w:rPr>
                <w:sz w:val="18"/>
                <w:szCs w:val="18"/>
              </w:rPr>
              <w:t>- déterminer les effets d’un agrandissement ou d’une réduction sur les longueurs, les aires et les volumes.</w:t>
            </w:r>
          </w:p>
          <w:p w:rsidR="00515411" w:rsidRDefault="00515411">
            <w:pPr>
              <w:pStyle w:val="Standard"/>
              <w:ind w:left="112" w:right="-9" w:hanging="110"/>
              <w:rPr>
                <w:sz w:val="18"/>
                <w:szCs w:val="18"/>
              </w:rPr>
            </w:pPr>
          </w:p>
          <w:p w:rsidR="00515411" w:rsidRDefault="00515411">
            <w:pPr>
              <w:pStyle w:val="Standard"/>
              <w:ind w:left="112" w:right="-9" w:hanging="110"/>
              <w:rPr>
                <w:sz w:val="18"/>
                <w:szCs w:val="18"/>
              </w:rPr>
            </w:pPr>
          </w:p>
          <w:p w:rsidR="00515411" w:rsidRDefault="00515411">
            <w:pPr>
              <w:pStyle w:val="Standard"/>
              <w:ind w:left="112" w:right="-9" w:hanging="110"/>
              <w:rPr>
                <w:sz w:val="18"/>
                <w:szCs w:val="18"/>
              </w:rPr>
            </w:pPr>
          </w:p>
          <w:p w:rsidR="00515411" w:rsidRDefault="00515411">
            <w:pPr>
              <w:pStyle w:val="Standard"/>
              <w:ind w:left="112" w:right="-9" w:hanging="110"/>
              <w:rPr>
                <w:sz w:val="18"/>
                <w:szCs w:val="18"/>
              </w:rPr>
            </w:pPr>
          </w:p>
          <w:p w:rsidR="00515411" w:rsidRDefault="00515411" w:rsidP="00A66081">
            <w:pPr>
              <w:pStyle w:val="Standard"/>
              <w:ind w:left="112" w:right="-9" w:hanging="110"/>
              <w:rPr>
                <w:sz w:val="18"/>
                <w:szCs w:val="18"/>
              </w:rPr>
            </w:pPr>
          </w:p>
        </w:tc>
        <w:tc>
          <w:tcPr>
            <w:tcW w:w="347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01C65" w:rsidRDefault="002E7280">
            <w:pPr>
              <w:pStyle w:val="Standard"/>
              <w:snapToGrid w:val="0"/>
              <w:spacing w:before="60"/>
              <w:rPr>
                <w:sz w:val="18"/>
                <w:szCs w:val="18"/>
              </w:rPr>
            </w:pPr>
            <w:r>
              <w:rPr>
                <w:sz w:val="18"/>
                <w:szCs w:val="18"/>
              </w:rPr>
              <w:t>Somme des mesures, en degré, des angles d’un triangle.</w:t>
            </w:r>
          </w:p>
          <w:p w:rsidR="00601C65" w:rsidRDefault="002E7280">
            <w:pPr>
              <w:pStyle w:val="Standard"/>
              <w:spacing w:before="60"/>
              <w:rPr>
                <w:sz w:val="18"/>
                <w:szCs w:val="18"/>
              </w:rPr>
            </w:pPr>
            <w:r>
              <w:rPr>
                <w:sz w:val="18"/>
                <w:szCs w:val="18"/>
              </w:rPr>
              <w:t>Formule donnant la longueur d’un cercle à partir de celle de son rayon.</w:t>
            </w:r>
          </w:p>
          <w:p w:rsidR="00E71EFE" w:rsidRDefault="002E7280">
            <w:pPr>
              <w:pStyle w:val="Standard"/>
              <w:spacing w:before="60"/>
              <w:rPr>
                <w:sz w:val="18"/>
                <w:szCs w:val="18"/>
              </w:rPr>
            </w:pPr>
            <w:r>
              <w:rPr>
                <w:sz w:val="18"/>
                <w:szCs w:val="18"/>
              </w:rPr>
              <w:t xml:space="preserve">Le théorème de Pythagore. </w:t>
            </w:r>
          </w:p>
          <w:p w:rsidR="00601C65" w:rsidRDefault="002E7280">
            <w:pPr>
              <w:pStyle w:val="Standard"/>
              <w:spacing w:before="60"/>
              <w:rPr>
                <w:sz w:val="18"/>
                <w:szCs w:val="18"/>
              </w:rPr>
            </w:pPr>
            <w:r>
              <w:rPr>
                <w:sz w:val="18"/>
                <w:szCs w:val="18"/>
              </w:rPr>
              <w:t>Le théorème de Thalès dans le triangle.</w:t>
            </w:r>
          </w:p>
          <w:p w:rsidR="00DF4309" w:rsidRDefault="00DF4309">
            <w:pPr>
              <w:pStyle w:val="Standard"/>
              <w:spacing w:before="60"/>
              <w:rPr>
                <w:sz w:val="18"/>
                <w:szCs w:val="18"/>
              </w:rPr>
            </w:pPr>
            <w:r>
              <w:rPr>
                <w:sz w:val="18"/>
                <w:szCs w:val="18"/>
              </w:rPr>
              <w:t>Relations trigonométriques dans le triangle rectangle</w:t>
            </w:r>
          </w:p>
          <w:p w:rsidR="00097E85" w:rsidRDefault="00F250B9">
            <w:pPr>
              <w:pStyle w:val="Standard"/>
              <w:spacing w:before="60"/>
              <w:rPr>
                <w:sz w:val="18"/>
                <w:szCs w:val="18"/>
              </w:rPr>
            </w:pPr>
            <w:r>
              <w:rPr>
                <w:sz w:val="18"/>
                <w:szCs w:val="18"/>
              </w:rPr>
              <w:t>R</w:t>
            </w:r>
            <w:r w:rsidR="00097E85">
              <w:rPr>
                <w:sz w:val="18"/>
                <w:szCs w:val="18"/>
              </w:rPr>
              <w:t xml:space="preserve">elations </w:t>
            </w:r>
            <w:r w:rsidR="00DF4309">
              <w:rPr>
                <w:sz w:val="18"/>
                <w:szCs w:val="18"/>
              </w:rPr>
              <w:t>dans</w:t>
            </w:r>
            <w:r w:rsidR="00097E85">
              <w:rPr>
                <w:sz w:val="18"/>
                <w:szCs w:val="18"/>
              </w:rPr>
              <w:t xml:space="preserve"> le triangle quelconque</w:t>
            </w:r>
            <w:r>
              <w:rPr>
                <w:sz w:val="18"/>
                <w:szCs w:val="18"/>
              </w:rPr>
              <w:t xml:space="preserve"> : </w:t>
            </w:r>
          </w:p>
          <w:p w:rsidR="00F250B9" w:rsidRDefault="00557968" w:rsidP="001D478E">
            <w:pPr>
              <w:pStyle w:val="Standard"/>
              <w:spacing w:before="60"/>
              <w:rPr>
                <w:sz w:val="18"/>
                <w:szCs w:val="18"/>
              </w:rPr>
            </w:pPr>
            <w:r>
              <w:rPr>
                <w:noProof/>
                <w:position w:val="-24"/>
                <w:sz w:val="18"/>
                <w:szCs w:val="18"/>
              </w:rPr>
              <w:drawing>
                <wp:inline distT="0" distB="0" distL="0" distR="0">
                  <wp:extent cx="1176655" cy="398145"/>
                  <wp:effectExtent l="0" t="0" r="4445" b="190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76655" cy="398145"/>
                          </a:xfrm>
                          <a:prstGeom prst="rect">
                            <a:avLst/>
                          </a:prstGeom>
                          <a:noFill/>
                          <a:ln>
                            <a:noFill/>
                          </a:ln>
                        </pic:spPr>
                      </pic:pic>
                    </a:graphicData>
                  </a:graphic>
                </wp:inline>
              </w:drawing>
            </w:r>
            <w:r w:rsidR="001D478E">
              <w:rPr>
                <w:sz w:val="18"/>
                <w:szCs w:val="18"/>
              </w:rPr>
              <w:t xml:space="preserve"> </w:t>
            </w:r>
          </w:p>
          <w:p w:rsidR="001D478E" w:rsidRDefault="00557968" w:rsidP="001D478E">
            <w:pPr>
              <w:pStyle w:val="Standard"/>
              <w:spacing w:before="60"/>
              <w:rPr>
                <w:sz w:val="18"/>
                <w:szCs w:val="18"/>
              </w:rPr>
            </w:pPr>
            <w:r>
              <w:rPr>
                <w:noProof/>
                <w:position w:val="-6"/>
                <w:sz w:val="18"/>
                <w:szCs w:val="18"/>
              </w:rPr>
              <w:drawing>
                <wp:inline distT="0" distB="0" distL="0" distR="0">
                  <wp:extent cx="1276350" cy="208280"/>
                  <wp:effectExtent l="0" t="0" r="0" b="127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6350" cy="208280"/>
                          </a:xfrm>
                          <a:prstGeom prst="rect">
                            <a:avLst/>
                          </a:prstGeom>
                          <a:noFill/>
                          <a:ln>
                            <a:noFill/>
                          </a:ln>
                        </pic:spPr>
                      </pic:pic>
                    </a:graphicData>
                  </a:graphic>
                </wp:inline>
              </w:drawing>
            </w:r>
          </w:p>
          <w:p w:rsidR="00601C65" w:rsidRDefault="002E7280">
            <w:pPr>
              <w:pStyle w:val="Standard"/>
              <w:spacing w:before="60"/>
              <w:rPr>
                <w:sz w:val="18"/>
                <w:szCs w:val="18"/>
              </w:rPr>
            </w:pPr>
            <w:r>
              <w:rPr>
                <w:sz w:val="18"/>
                <w:szCs w:val="18"/>
              </w:rPr>
              <w:t>Formule de l’aire d’un triangle, d’un carré, d'un rectangle, d’un disque.</w:t>
            </w:r>
          </w:p>
          <w:p w:rsidR="00601C65" w:rsidRDefault="002E7280">
            <w:pPr>
              <w:pStyle w:val="Standard"/>
              <w:spacing w:before="60" w:after="60"/>
              <w:rPr>
                <w:sz w:val="18"/>
                <w:szCs w:val="18"/>
              </w:rPr>
            </w:pPr>
            <w:r>
              <w:rPr>
                <w:sz w:val="18"/>
                <w:szCs w:val="18"/>
              </w:rPr>
              <w:t>Formule du volume d’un cube, d’un parallélépipède rectangle</w:t>
            </w:r>
            <w:r w:rsidR="000F3DB6">
              <w:rPr>
                <w:sz w:val="18"/>
                <w:szCs w:val="18"/>
              </w:rPr>
              <w:t>, d’un cylindre</w:t>
            </w:r>
            <w:r>
              <w:rPr>
                <w:sz w:val="18"/>
                <w:szCs w:val="18"/>
              </w:rPr>
              <w:t>.</w:t>
            </w:r>
          </w:p>
        </w:tc>
        <w:tc>
          <w:tcPr>
            <w:tcW w:w="3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1C65" w:rsidRDefault="000F3DB6">
            <w:pPr>
              <w:pStyle w:val="Standard"/>
              <w:snapToGrid w:val="0"/>
              <w:spacing w:before="60"/>
              <w:rPr>
                <w:sz w:val="18"/>
                <w:szCs w:val="18"/>
              </w:rPr>
            </w:pPr>
            <w:r>
              <w:rPr>
                <w:sz w:val="18"/>
                <w:szCs w:val="18"/>
              </w:rPr>
              <w:t>L</w:t>
            </w:r>
            <w:r w:rsidR="002E7280">
              <w:rPr>
                <w:sz w:val="18"/>
                <w:szCs w:val="18"/>
              </w:rPr>
              <w:t xml:space="preserve">es formules </w:t>
            </w:r>
            <w:r>
              <w:rPr>
                <w:sz w:val="18"/>
                <w:szCs w:val="18"/>
              </w:rPr>
              <w:t xml:space="preserve">permettant le calcul </w:t>
            </w:r>
            <w:r w:rsidR="002E7280">
              <w:rPr>
                <w:sz w:val="18"/>
                <w:szCs w:val="18"/>
              </w:rPr>
              <w:t>du volume d’une pyramide, d’un cône, d’une sphère n</w:t>
            </w:r>
            <w:r>
              <w:rPr>
                <w:sz w:val="18"/>
                <w:szCs w:val="18"/>
              </w:rPr>
              <w:t xml:space="preserve">e sont pas </w:t>
            </w:r>
            <w:r w:rsidR="002E7280">
              <w:rPr>
                <w:sz w:val="18"/>
                <w:szCs w:val="18"/>
              </w:rPr>
              <w:t>exigible</w:t>
            </w:r>
            <w:r>
              <w:rPr>
                <w:sz w:val="18"/>
                <w:szCs w:val="18"/>
              </w:rPr>
              <w:t>s mais pourront être utilisées si les situations professionnelles étudiées le nécessitent</w:t>
            </w:r>
            <w:r w:rsidR="002E7280">
              <w:rPr>
                <w:sz w:val="18"/>
                <w:szCs w:val="18"/>
              </w:rPr>
              <w:t>.</w:t>
            </w:r>
          </w:p>
          <w:p w:rsidR="00601C65" w:rsidRDefault="00601C65">
            <w:pPr>
              <w:pStyle w:val="Standard"/>
              <w:rPr>
                <w:sz w:val="18"/>
                <w:szCs w:val="18"/>
              </w:rPr>
            </w:pPr>
          </w:p>
          <w:p w:rsidR="00601C65" w:rsidRDefault="00601C65">
            <w:pPr>
              <w:pStyle w:val="Standard"/>
              <w:spacing w:before="120"/>
              <w:rPr>
                <w:sz w:val="18"/>
                <w:szCs w:val="18"/>
              </w:rPr>
            </w:pPr>
          </w:p>
        </w:tc>
      </w:tr>
    </w:tbl>
    <w:p w:rsidR="00601C65" w:rsidRDefault="00601C65">
      <w:pPr>
        <w:pStyle w:val="Standard"/>
      </w:pPr>
    </w:p>
    <w:p w:rsidR="007B3B82" w:rsidRDefault="007B3B82">
      <w:pPr>
        <w:widowControl/>
        <w:suppressAutoHyphens w:val="0"/>
        <w:autoSpaceDN/>
        <w:textAlignment w:val="auto"/>
        <w:rPr>
          <w:rFonts w:eastAsia="Times New Roman" w:cs="Times New Roman"/>
        </w:rPr>
      </w:pPr>
      <w:r>
        <w:br w:type="page"/>
      </w:r>
    </w:p>
    <w:p w:rsidR="00601C65" w:rsidRDefault="007B3B82" w:rsidP="007B3B82">
      <w:pPr>
        <w:pStyle w:val="Standard"/>
        <w:jc w:val="center"/>
      </w:pPr>
      <w:r>
        <w:lastRenderedPageBreak/>
        <w:t>MODULES COMPLÉMENTAIRES DE MATHÉMATIQUES POUR CERTAINS BP</w:t>
      </w:r>
    </w:p>
    <w:p w:rsidR="007B3B82" w:rsidRDefault="007B3B82">
      <w:pPr>
        <w:pStyle w:val="Standard"/>
      </w:pPr>
    </w:p>
    <w:p w:rsidR="007B3B82" w:rsidRPr="00EA0636" w:rsidRDefault="007B3B82" w:rsidP="007B3B82">
      <w:pPr>
        <w:pStyle w:val="Standard"/>
        <w:rPr>
          <w:sz w:val="18"/>
          <w:szCs w:val="18"/>
        </w:rPr>
      </w:pPr>
      <w:r w:rsidRPr="00EA0636">
        <w:rPr>
          <w:sz w:val="18"/>
          <w:szCs w:val="18"/>
        </w:rPr>
        <w:t xml:space="preserve">Dans </w:t>
      </w:r>
      <w:r w:rsidR="00070CBB">
        <w:rPr>
          <w:sz w:val="18"/>
          <w:szCs w:val="18"/>
        </w:rPr>
        <w:t xml:space="preserve">les classes préparatoires à </w:t>
      </w:r>
      <w:r w:rsidRPr="00EA0636">
        <w:rPr>
          <w:sz w:val="18"/>
          <w:szCs w:val="18"/>
        </w:rPr>
        <w:t>certains BP</w:t>
      </w:r>
      <w:r>
        <w:rPr>
          <w:sz w:val="18"/>
          <w:szCs w:val="18"/>
        </w:rPr>
        <w:t xml:space="preserve">, les connaissances et capacités ci-dessous, qui ne font pas partie du référentiel de certification, peuvent être abordées en formation en liaison avec l’enseignement professionnel. </w:t>
      </w:r>
    </w:p>
    <w:p w:rsidR="007B3B82" w:rsidRPr="00BA0BA1" w:rsidRDefault="007B3B82" w:rsidP="007B3B82">
      <w:pPr>
        <w:pStyle w:val="Standard"/>
        <w:rPr>
          <w:sz w:val="18"/>
          <w:szCs w:val="18"/>
        </w:rPr>
      </w:pPr>
      <w:r w:rsidRPr="00BA0BA1">
        <w:rPr>
          <w:sz w:val="18"/>
          <w:szCs w:val="18"/>
        </w:rPr>
        <w:t>Les thème</w:t>
      </w:r>
      <w:r>
        <w:rPr>
          <w:sz w:val="18"/>
          <w:szCs w:val="18"/>
        </w:rPr>
        <w:t>s concernés sont les suites numé</w:t>
      </w:r>
      <w:r w:rsidRPr="00BA0BA1">
        <w:rPr>
          <w:sz w:val="18"/>
          <w:szCs w:val="18"/>
        </w:rPr>
        <w:t>riques, les vecteurs et les fonctions trigonométriques.</w:t>
      </w:r>
    </w:p>
    <w:p w:rsidR="007B3B82" w:rsidRDefault="007B3B82" w:rsidP="007B3B82">
      <w:pPr>
        <w:pStyle w:val="Standard"/>
        <w:rPr>
          <w:dstrike/>
          <w:sz w:val="18"/>
          <w:szCs w:val="18"/>
        </w:rPr>
      </w:pPr>
    </w:p>
    <w:p w:rsidR="007B3B82" w:rsidRDefault="007B3B82" w:rsidP="007B3B82">
      <w:pPr>
        <w:pStyle w:val="Standard"/>
      </w:pPr>
      <w:r>
        <w:rPr>
          <w:b/>
          <w:sz w:val="18"/>
          <w:szCs w:val="18"/>
        </w:rPr>
        <w:t>Suites numériques</w:t>
      </w:r>
    </w:p>
    <w:p w:rsidR="007B3B82" w:rsidRDefault="007B3B82" w:rsidP="007B3B82">
      <w:pPr>
        <w:pStyle w:val="Standard"/>
        <w:spacing w:before="60" w:after="60"/>
        <w:jc w:val="both"/>
        <w:rPr>
          <w:sz w:val="18"/>
          <w:szCs w:val="18"/>
        </w:rPr>
      </w:pPr>
      <w:r>
        <w:rPr>
          <w:sz w:val="18"/>
          <w:szCs w:val="18"/>
        </w:rPr>
        <w:t xml:space="preserve">L’objectif de ce module est d’entraîner les apprenants à résoudre un problème concret dont la situation est modélisée par une suite numérique. </w:t>
      </w:r>
    </w:p>
    <w:p w:rsidR="007B3B82" w:rsidRDefault="007B3B82" w:rsidP="007B3B82">
      <w:pPr>
        <w:pStyle w:val="Standard"/>
        <w:spacing w:before="60" w:after="60"/>
        <w:jc w:val="both"/>
        <w:rPr>
          <w:sz w:val="18"/>
          <w:szCs w:val="18"/>
        </w:rPr>
      </w:pPr>
    </w:p>
    <w:tbl>
      <w:tblPr>
        <w:tblW w:w="10216" w:type="dxa"/>
        <w:jc w:val="center"/>
        <w:tblLayout w:type="fixed"/>
        <w:tblCellMar>
          <w:left w:w="10" w:type="dxa"/>
          <w:right w:w="10" w:type="dxa"/>
        </w:tblCellMar>
        <w:tblLook w:val="0000" w:firstRow="0" w:lastRow="0" w:firstColumn="0" w:lastColumn="0" w:noHBand="0" w:noVBand="0"/>
      </w:tblPr>
      <w:tblGrid>
        <w:gridCol w:w="3402"/>
        <w:gridCol w:w="3402"/>
        <w:gridCol w:w="3412"/>
      </w:tblGrid>
      <w:tr w:rsidR="007B3B82" w:rsidTr="003D1790">
        <w:trPr>
          <w:trHeight w:val="397"/>
          <w:jc w:val="center"/>
        </w:trPr>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B3B82" w:rsidRDefault="007B3B82" w:rsidP="003D1790">
            <w:pPr>
              <w:pStyle w:val="Standard"/>
              <w:snapToGrid w:val="0"/>
              <w:jc w:val="center"/>
              <w:rPr>
                <w:b/>
                <w:sz w:val="18"/>
                <w:szCs w:val="18"/>
              </w:rPr>
            </w:pPr>
            <w:r>
              <w:rPr>
                <w:b/>
                <w:sz w:val="18"/>
                <w:szCs w:val="18"/>
              </w:rPr>
              <w:t>Capacités</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B3B82" w:rsidRDefault="007B3B82" w:rsidP="003D1790">
            <w:pPr>
              <w:pStyle w:val="Standard"/>
              <w:snapToGrid w:val="0"/>
              <w:jc w:val="center"/>
              <w:rPr>
                <w:b/>
                <w:sz w:val="18"/>
                <w:szCs w:val="18"/>
              </w:rPr>
            </w:pPr>
            <w:r>
              <w:rPr>
                <w:b/>
                <w:sz w:val="18"/>
                <w:szCs w:val="18"/>
              </w:rPr>
              <w:t>Connaissances</w:t>
            </w:r>
          </w:p>
        </w:tc>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3B82" w:rsidRDefault="007B3B82" w:rsidP="003D1790">
            <w:pPr>
              <w:pStyle w:val="Standard"/>
              <w:snapToGrid w:val="0"/>
              <w:jc w:val="center"/>
              <w:rPr>
                <w:b/>
                <w:sz w:val="18"/>
                <w:szCs w:val="18"/>
              </w:rPr>
            </w:pPr>
            <w:r>
              <w:rPr>
                <w:b/>
                <w:sz w:val="18"/>
                <w:szCs w:val="18"/>
              </w:rPr>
              <w:t>Commentaires</w:t>
            </w:r>
          </w:p>
        </w:tc>
      </w:tr>
      <w:tr w:rsidR="007B3B82" w:rsidTr="003D1790">
        <w:trPr>
          <w:trHeight w:val="535"/>
          <w:jc w:val="center"/>
        </w:trPr>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B3B82" w:rsidRDefault="007B3B82" w:rsidP="003D1790">
            <w:pPr>
              <w:pStyle w:val="Standard"/>
              <w:snapToGrid w:val="0"/>
              <w:spacing w:before="60"/>
              <w:rPr>
                <w:sz w:val="18"/>
                <w:szCs w:val="18"/>
              </w:rPr>
            </w:pPr>
            <w:r>
              <w:rPr>
                <w:sz w:val="18"/>
                <w:szCs w:val="18"/>
              </w:rPr>
              <w:t>Générer expérimentalement des suites numériques à l’aide d’un tableur.</w:t>
            </w:r>
          </w:p>
          <w:p w:rsidR="007B3B82" w:rsidRDefault="007B3B82" w:rsidP="003D1790">
            <w:pPr>
              <w:pStyle w:val="Standard"/>
              <w:rPr>
                <w:strike/>
                <w:sz w:val="18"/>
                <w:szCs w:val="18"/>
              </w:rPr>
            </w:pP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B3B82" w:rsidRDefault="007B3B82" w:rsidP="003D1790">
            <w:pPr>
              <w:pStyle w:val="Standard"/>
              <w:snapToGrid w:val="0"/>
              <w:spacing w:before="60"/>
              <w:rPr>
                <w:sz w:val="18"/>
                <w:szCs w:val="18"/>
              </w:rPr>
            </w:pPr>
            <w:r>
              <w:rPr>
                <w:sz w:val="18"/>
                <w:szCs w:val="18"/>
              </w:rPr>
              <w:t>Suites numériques :</w:t>
            </w:r>
          </w:p>
          <w:p w:rsidR="007B3B82" w:rsidRDefault="007B3B82" w:rsidP="003D1790">
            <w:pPr>
              <w:pStyle w:val="Standard"/>
              <w:ind w:left="360"/>
              <w:rPr>
                <w:sz w:val="18"/>
                <w:szCs w:val="18"/>
              </w:rPr>
            </w:pPr>
            <w:r>
              <w:rPr>
                <w:sz w:val="18"/>
                <w:szCs w:val="18"/>
              </w:rPr>
              <w:t>- notation indicielle ;</w:t>
            </w:r>
          </w:p>
          <w:p w:rsidR="007B3B82" w:rsidRDefault="007B3B82" w:rsidP="003D1790">
            <w:pPr>
              <w:pStyle w:val="Standard"/>
              <w:spacing w:after="60"/>
              <w:ind w:left="360"/>
            </w:pPr>
            <w:r>
              <w:rPr>
                <w:sz w:val="18"/>
                <w:szCs w:val="18"/>
              </w:rPr>
              <w:t>- détermination de termes particuliers.</w:t>
            </w:r>
          </w:p>
        </w:tc>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3B82" w:rsidRDefault="007B3B82" w:rsidP="003D1790">
            <w:pPr>
              <w:pStyle w:val="Standard"/>
              <w:snapToGrid w:val="0"/>
              <w:spacing w:before="60"/>
              <w:rPr>
                <w:sz w:val="18"/>
                <w:szCs w:val="18"/>
              </w:rPr>
            </w:pPr>
            <w:r>
              <w:rPr>
                <w:sz w:val="18"/>
                <w:szCs w:val="18"/>
              </w:rPr>
              <w:t>Un tableur permet d’explorer différentes suites numériques (arithmétiques, géométriques, autres).</w:t>
            </w:r>
          </w:p>
        </w:tc>
      </w:tr>
      <w:tr w:rsidR="007B3B82" w:rsidTr="003D1790">
        <w:trPr>
          <w:trHeight w:val="1134"/>
          <w:jc w:val="center"/>
        </w:trPr>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B3B82" w:rsidRDefault="007B3B82" w:rsidP="003D1790">
            <w:pPr>
              <w:pStyle w:val="Standard"/>
              <w:snapToGrid w:val="0"/>
              <w:spacing w:before="60"/>
              <w:rPr>
                <w:sz w:val="18"/>
                <w:szCs w:val="18"/>
              </w:rPr>
            </w:pPr>
            <w:r>
              <w:rPr>
                <w:sz w:val="18"/>
                <w:szCs w:val="18"/>
              </w:rPr>
              <w:t>Reconnaître une suite arithmétique, une suite géométrique par le calcul ou à l’aide d’un tableur.</w:t>
            </w:r>
          </w:p>
          <w:p w:rsidR="007B3B82" w:rsidRDefault="007B3B82" w:rsidP="003D1790">
            <w:pPr>
              <w:pStyle w:val="Standard"/>
              <w:spacing w:before="60"/>
              <w:rPr>
                <w:sz w:val="18"/>
                <w:szCs w:val="18"/>
              </w:rPr>
            </w:pPr>
            <w:r>
              <w:rPr>
                <w:sz w:val="18"/>
                <w:szCs w:val="18"/>
              </w:rPr>
              <w:t>Reconnaître graphiquement une suite arithmétique à l'aide d'un grapheur.</w:t>
            </w:r>
          </w:p>
          <w:p w:rsidR="007B3B82" w:rsidRDefault="007B3B82" w:rsidP="003D1790">
            <w:pPr>
              <w:pStyle w:val="Standard"/>
              <w:spacing w:before="60" w:after="60"/>
            </w:pPr>
            <w:r>
              <w:rPr>
                <w:sz w:val="18"/>
                <w:szCs w:val="18"/>
              </w:rPr>
              <w:t>Réaliser une représentation graphique d’une suite (</w:t>
            </w:r>
            <w:r>
              <w:rPr>
                <w:i/>
                <w:sz w:val="18"/>
                <w:szCs w:val="18"/>
              </w:rPr>
              <w:t>u</w:t>
            </w:r>
            <w:r>
              <w:rPr>
                <w:i/>
                <w:sz w:val="18"/>
                <w:szCs w:val="18"/>
                <w:vertAlign w:val="subscript"/>
              </w:rPr>
              <w:t>n</w:t>
            </w:r>
            <w:r>
              <w:rPr>
                <w:sz w:val="18"/>
                <w:szCs w:val="18"/>
              </w:rPr>
              <w:t>) arithmétique ou géométrique.</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B3B82" w:rsidRDefault="007B3B82" w:rsidP="003D1790">
            <w:pPr>
              <w:pStyle w:val="Standard"/>
              <w:snapToGrid w:val="0"/>
              <w:spacing w:before="60"/>
              <w:rPr>
                <w:sz w:val="18"/>
                <w:szCs w:val="18"/>
              </w:rPr>
            </w:pPr>
            <w:r>
              <w:rPr>
                <w:sz w:val="18"/>
                <w:szCs w:val="18"/>
              </w:rPr>
              <w:t>Suites particulières :</w:t>
            </w:r>
          </w:p>
          <w:p w:rsidR="007B3B82" w:rsidRDefault="007B3B82" w:rsidP="003D1790">
            <w:pPr>
              <w:pStyle w:val="Standard"/>
              <w:ind w:left="46"/>
              <w:rPr>
                <w:sz w:val="18"/>
                <w:szCs w:val="18"/>
              </w:rPr>
            </w:pPr>
            <w:r>
              <w:rPr>
                <w:sz w:val="18"/>
                <w:szCs w:val="18"/>
              </w:rPr>
              <w:t>- définition d’une suite arithmétique et d’une suite géométrique.</w:t>
            </w:r>
          </w:p>
          <w:p w:rsidR="007B3B82" w:rsidRDefault="007B3B82" w:rsidP="003D1790">
            <w:pPr>
              <w:pStyle w:val="Standard"/>
              <w:spacing w:before="120"/>
              <w:ind w:left="46"/>
            </w:pPr>
            <w:r>
              <w:rPr>
                <w:i/>
                <w:sz w:val="18"/>
                <w:szCs w:val="18"/>
              </w:rPr>
              <w:t>u</w:t>
            </w:r>
            <w:r>
              <w:rPr>
                <w:i/>
                <w:sz w:val="18"/>
                <w:szCs w:val="18"/>
                <w:vertAlign w:val="subscript"/>
              </w:rPr>
              <w:t>n</w:t>
            </w:r>
            <w:r>
              <w:rPr>
                <w:sz w:val="18"/>
                <w:szCs w:val="18"/>
                <w:vertAlign w:val="subscript"/>
              </w:rPr>
              <w:t>+1</w:t>
            </w:r>
            <w:r>
              <w:rPr>
                <w:sz w:val="18"/>
                <w:szCs w:val="18"/>
              </w:rPr>
              <w:t xml:space="preserve"> = </w:t>
            </w:r>
            <w:r>
              <w:rPr>
                <w:i/>
                <w:sz w:val="18"/>
                <w:szCs w:val="18"/>
              </w:rPr>
              <w:t>u</w:t>
            </w:r>
            <w:r>
              <w:rPr>
                <w:i/>
                <w:sz w:val="18"/>
                <w:szCs w:val="18"/>
                <w:vertAlign w:val="subscript"/>
              </w:rPr>
              <w:t>n</w:t>
            </w:r>
            <w:r>
              <w:rPr>
                <w:sz w:val="18"/>
                <w:szCs w:val="18"/>
              </w:rPr>
              <w:t xml:space="preserve"> + </w:t>
            </w:r>
            <w:r w:rsidRPr="0000119E">
              <w:rPr>
                <w:i/>
                <w:sz w:val="18"/>
                <w:szCs w:val="18"/>
              </w:rPr>
              <w:t>r</w:t>
            </w:r>
            <w:r>
              <w:rPr>
                <w:i/>
                <w:sz w:val="18"/>
                <w:szCs w:val="18"/>
              </w:rPr>
              <w:t xml:space="preserve"> </w:t>
            </w:r>
            <w:r>
              <w:rPr>
                <w:iCs/>
                <w:sz w:val="18"/>
                <w:szCs w:val="18"/>
              </w:rPr>
              <w:t>et la donnée du premier terme,</w:t>
            </w:r>
          </w:p>
          <w:p w:rsidR="007B3B82" w:rsidRDefault="007B3B82" w:rsidP="003D1790">
            <w:pPr>
              <w:pStyle w:val="Standard"/>
              <w:spacing w:before="120"/>
              <w:ind w:left="46"/>
            </w:pPr>
            <w:r>
              <w:rPr>
                <w:i/>
                <w:sz w:val="18"/>
                <w:szCs w:val="18"/>
              </w:rPr>
              <w:t>u</w:t>
            </w:r>
            <w:r>
              <w:rPr>
                <w:i/>
                <w:sz w:val="18"/>
                <w:szCs w:val="18"/>
                <w:vertAlign w:val="subscript"/>
              </w:rPr>
              <w:t>n</w:t>
            </w:r>
            <w:r>
              <w:rPr>
                <w:sz w:val="18"/>
                <w:szCs w:val="18"/>
                <w:vertAlign w:val="subscript"/>
              </w:rPr>
              <w:t>+1</w:t>
            </w:r>
            <w:r>
              <w:rPr>
                <w:sz w:val="18"/>
                <w:szCs w:val="18"/>
              </w:rPr>
              <w:t xml:space="preserve"> = </w:t>
            </w:r>
            <w:r w:rsidRPr="0000119E">
              <w:rPr>
                <w:i/>
                <w:sz w:val="18"/>
                <w:szCs w:val="18"/>
              </w:rPr>
              <w:t>q</w:t>
            </w:r>
            <w:r>
              <w:rPr>
                <w:sz w:val="18"/>
                <w:szCs w:val="18"/>
              </w:rPr>
              <w:t xml:space="preserve"> </w:t>
            </w:r>
            <w:r>
              <w:rPr>
                <w:rFonts w:ascii="Symbol" w:hAnsi="Symbol"/>
                <w:sz w:val="18"/>
                <w:szCs w:val="18"/>
              </w:rPr>
              <w:t></w:t>
            </w:r>
            <w:r>
              <w:rPr>
                <w:sz w:val="18"/>
                <w:szCs w:val="18"/>
              </w:rPr>
              <w:t xml:space="preserve"> </w:t>
            </w:r>
            <w:r>
              <w:rPr>
                <w:i/>
                <w:sz w:val="18"/>
                <w:szCs w:val="18"/>
              </w:rPr>
              <w:t>u</w:t>
            </w:r>
            <w:r>
              <w:rPr>
                <w:i/>
                <w:sz w:val="18"/>
                <w:szCs w:val="18"/>
                <w:vertAlign w:val="subscript"/>
              </w:rPr>
              <w:t xml:space="preserve">n </w:t>
            </w:r>
            <w:r>
              <w:rPr>
                <w:iCs/>
                <w:sz w:val="18"/>
                <w:szCs w:val="18"/>
              </w:rPr>
              <w:t xml:space="preserve"> (</w:t>
            </w:r>
            <w:r w:rsidRPr="0000119E">
              <w:rPr>
                <w:i/>
                <w:iCs/>
                <w:sz w:val="18"/>
                <w:szCs w:val="18"/>
              </w:rPr>
              <w:t>q</w:t>
            </w:r>
            <w:r>
              <w:rPr>
                <w:iCs/>
                <w:sz w:val="18"/>
                <w:szCs w:val="18"/>
              </w:rPr>
              <w:t xml:space="preserve"> &gt; 0) et la donnée du premier terme.</w:t>
            </w:r>
          </w:p>
        </w:tc>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3B82" w:rsidRDefault="007B3B82" w:rsidP="003D1790">
            <w:pPr>
              <w:pStyle w:val="Standard"/>
              <w:snapToGrid w:val="0"/>
              <w:spacing w:before="60"/>
              <w:rPr>
                <w:sz w:val="18"/>
                <w:szCs w:val="18"/>
              </w:rPr>
            </w:pPr>
            <w:r>
              <w:rPr>
                <w:sz w:val="18"/>
                <w:szCs w:val="18"/>
              </w:rPr>
              <w:t>La représentation graphique permet de s'intéresser au sens de variation d’une suite et à la comparaison de deux suites.</w:t>
            </w:r>
          </w:p>
          <w:p w:rsidR="007B3B82" w:rsidRDefault="007B3B82" w:rsidP="003D1790">
            <w:pPr>
              <w:pStyle w:val="Standard"/>
              <w:jc w:val="both"/>
              <w:rPr>
                <w:sz w:val="18"/>
                <w:szCs w:val="18"/>
              </w:rPr>
            </w:pPr>
          </w:p>
          <w:p w:rsidR="007B3B82" w:rsidRDefault="007B3B82" w:rsidP="003D1790">
            <w:pPr>
              <w:pStyle w:val="Standard"/>
              <w:jc w:val="both"/>
              <w:rPr>
                <w:sz w:val="18"/>
                <w:szCs w:val="18"/>
              </w:rPr>
            </w:pPr>
          </w:p>
        </w:tc>
      </w:tr>
      <w:tr w:rsidR="007B3B82" w:rsidTr="003D1790">
        <w:trPr>
          <w:trHeight w:val="1134"/>
          <w:jc w:val="center"/>
        </w:trPr>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B3B82" w:rsidRDefault="007B3B82" w:rsidP="003D1790">
            <w:pPr>
              <w:pStyle w:val="Standard"/>
              <w:snapToGrid w:val="0"/>
              <w:spacing w:before="60"/>
            </w:pPr>
            <w:r>
              <w:rPr>
                <w:sz w:val="18"/>
                <w:szCs w:val="18"/>
              </w:rPr>
              <w:t xml:space="preserve">Appliquer les formules donnant le terme de rang </w:t>
            </w:r>
            <w:r>
              <w:rPr>
                <w:i/>
                <w:sz w:val="18"/>
                <w:szCs w:val="18"/>
              </w:rPr>
              <w:t>n</w:t>
            </w:r>
            <w:r>
              <w:rPr>
                <w:sz w:val="18"/>
                <w:szCs w:val="18"/>
              </w:rPr>
              <w:t xml:space="preserve"> en fonction du premier terme et de la raison de la suite.</w:t>
            </w:r>
          </w:p>
          <w:p w:rsidR="007B3B82" w:rsidRDefault="007B3B82" w:rsidP="003D1790">
            <w:pPr>
              <w:pStyle w:val="Standard"/>
              <w:spacing w:before="120"/>
              <w:rPr>
                <w:sz w:val="18"/>
                <w:szCs w:val="18"/>
              </w:rPr>
            </w:pP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B3B82" w:rsidRDefault="007B3B82" w:rsidP="003D1790">
            <w:pPr>
              <w:pStyle w:val="Standard"/>
              <w:snapToGrid w:val="0"/>
              <w:spacing w:before="60"/>
            </w:pPr>
            <w:r>
              <w:rPr>
                <w:sz w:val="18"/>
                <w:szCs w:val="18"/>
              </w:rPr>
              <w:t xml:space="preserve">Expression du terme de rang </w:t>
            </w:r>
            <w:r>
              <w:rPr>
                <w:i/>
                <w:sz w:val="18"/>
                <w:szCs w:val="18"/>
              </w:rPr>
              <w:t>n</w:t>
            </w:r>
            <w:r>
              <w:rPr>
                <w:sz w:val="18"/>
                <w:szCs w:val="18"/>
              </w:rPr>
              <w:t xml:space="preserve"> d’une suite arithmétique.</w:t>
            </w:r>
          </w:p>
          <w:p w:rsidR="007B3B82" w:rsidRDefault="007B3B82" w:rsidP="003D1790">
            <w:pPr>
              <w:pStyle w:val="Standard"/>
              <w:rPr>
                <w:i/>
                <w:sz w:val="18"/>
                <w:szCs w:val="18"/>
              </w:rPr>
            </w:pPr>
          </w:p>
          <w:p w:rsidR="007B3B82" w:rsidRDefault="007B3B82" w:rsidP="003D1790">
            <w:pPr>
              <w:pStyle w:val="Standard"/>
            </w:pPr>
            <w:r>
              <w:rPr>
                <w:sz w:val="18"/>
                <w:szCs w:val="18"/>
              </w:rPr>
              <w:t xml:space="preserve">Expression du terme de rang </w:t>
            </w:r>
            <w:r>
              <w:rPr>
                <w:i/>
                <w:sz w:val="18"/>
                <w:szCs w:val="18"/>
              </w:rPr>
              <w:t>n</w:t>
            </w:r>
            <w:r>
              <w:rPr>
                <w:sz w:val="18"/>
                <w:szCs w:val="18"/>
              </w:rPr>
              <w:t xml:space="preserve"> d’une suite géométrique.</w:t>
            </w:r>
          </w:p>
          <w:p w:rsidR="007B3B82" w:rsidRDefault="007B3B82" w:rsidP="003D1790">
            <w:pPr>
              <w:pStyle w:val="Standard"/>
              <w:spacing w:before="120"/>
              <w:rPr>
                <w:sz w:val="18"/>
                <w:szCs w:val="18"/>
              </w:rPr>
            </w:pPr>
          </w:p>
        </w:tc>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3B82" w:rsidRDefault="007B3B82" w:rsidP="003D1790">
            <w:pPr>
              <w:pStyle w:val="Standard"/>
              <w:snapToGrid w:val="0"/>
              <w:spacing w:before="60"/>
              <w:rPr>
                <w:sz w:val="18"/>
                <w:szCs w:val="18"/>
              </w:rPr>
            </w:pPr>
            <w:r>
              <w:rPr>
                <w:sz w:val="18"/>
                <w:szCs w:val="18"/>
              </w:rPr>
              <w:t>Dans les énoncés de problèmes ou d’exercices, les formules sont à choisir dans un formulaire donné en annexe.</w:t>
            </w:r>
          </w:p>
          <w:p w:rsidR="007B3B82" w:rsidRDefault="007B3B82" w:rsidP="003D1790">
            <w:pPr>
              <w:pStyle w:val="Retraitcorpsdetexte2"/>
              <w:ind w:left="10"/>
              <w:rPr>
                <w:strike/>
                <w:color w:val="000000"/>
                <w:sz w:val="18"/>
                <w:szCs w:val="18"/>
              </w:rPr>
            </w:pPr>
          </w:p>
          <w:p w:rsidR="007B3B82" w:rsidRDefault="007B3B82" w:rsidP="003D1790">
            <w:pPr>
              <w:pStyle w:val="Standard"/>
              <w:ind w:left="41"/>
              <w:jc w:val="both"/>
              <w:rPr>
                <w:sz w:val="18"/>
                <w:szCs w:val="18"/>
              </w:rPr>
            </w:pPr>
            <w:r>
              <w:rPr>
                <w:sz w:val="18"/>
                <w:szCs w:val="18"/>
              </w:rPr>
              <w:t>Les exemples traités peuvent porter sur les thèmes suivants :</w:t>
            </w:r>
          </w:p>
          <w:p w:rsidR="007B3B82" w:rsidRDefault="007B3B82" w:rsidP="003D1790">
            <w:pPr>
              <w:pStyle w:val="Standard"/>
              <w:spacing w:before="120" w:after="120"/>
              <w:ind w:left="357"/>
              <w:rPr>
                <w:sz w:val="18"/>
                <w:szCs w:val="18"/>
              </w:rPr>
            </w:pPr>
            <w:r>
              <w:rPr>
                <w:sz w:val="18"/>
                <w:szCs w:val="18"/>
              </w:rPr>
              <w:t>- intérêts composés : capital, intérêts, valeur acquise ;</w:t>
            </w:r>
          </w:p>
          <w:p w:rsidR="007B3B82" w:rsidRDefault="007B3B82" w:rsidP="003D1790">
            <w:pPr>
              <w:pStyle w:val="Standard"/>
              <w:ind w:left="360"/>
              <w:rPr>
                <w:sz w:val="18"/>
                <w:szCs w:val="18"/>
              </w:rPr>
            </w:pPr>
            <w:r>
              <w:rPr>
                <w:sz w:val="18"/>
                <w:szCs w:val="18"/>
              </w:rPr>
              <w:t>- capitalisation et amortissement : annuités, valeur acquise, valeur actuelle ;</w:t>
            </w:r>
          </w:p>
          <w:p w:rsidR="007B3B82" w:rsidRDefault="007B3B82" w:rsidP="003D1790">
            <w:pPr>
              <w:pStyle w:val="Standard"/>
              <w:spacing w:before="120"/>
              <w:ind w:left="357"/>
              <w:rPr>
                <w:sz w:val="18"/>
                <w:szCs w:val="18"/>
              </w:rPr>
            </w:pPr>
            <w:r>
              <w:rPr>
                <w:sz w:val="18"/>
                <w:szCs w:val="18"/>
              </w:rPr>
              <w:t>- emprunt indivis: annuités, intérêts, tableau d’amortissement.</w:t>
            </w:r>
          </w:p>
          <w:p w:rsidR="007B3B82" w:rsidRDefault="007B3B82" w:rsidP="003D1790">
            <w:pPr>
              <w:pStyle w:val="Standard"/>
              <w:spacing w:before="119" w:after="57"/>
              <w:ind w:right="57"/>
              <w:jc w:val="both"/>
            </w:pPr>
            <w:r>
              <w:rPr>
                <w:sz w:val="18"/>
                <w:szCs w:val="18"/>
              </w:rPr>
              <w:t xml:space="preserve">La formule de la somme des </w:t>
            </w:r>
            <w:r>
              <w:rPr>
                <w:i/>
                <w:sz w:val="18"/>
                <w:szCs w:val="18"/>
              </w:rPr>
              <w:t>n</w:t>
            </w:r>
            <w:r>
              <w:rPr>
                <w:sz w:val="18"/>
                <w:szCs w:val="18"/>
              </w:rPr>
              <w:t xml:space="preserve"> premiers termes d'une suite arithmétique ou géométrique est donnée si nécessaire.</w:t>
            </w:r>
          </w:p>
        </w:tc>
      </w:tr>
    </w:tbl>
    <w:p w:rsidR="007B3B82" w:rsidRDefault="007B3B82" w:rsidP="007B3B82">
      <w:pPr>
        <w:pStyle w:val="Standard"/>
        <w:rPr>
          <w:sz w:val="18"/>
          <w:szCs w:val="18"/>
        </w:rPr>
      </w:pPr>
    </w:p>
    <w:p w:rsidR="007B3B82" w:rsidRDefault="007B3B82">
      <w:pPr>
        <w:widowControl/>
        <w:suppressAutoHyphens w:val="0"/>
        <w:autoSpaceDN/>
        <w:textAlignment w:val="auto"/>
        <w:rPr>
          <w:rFonts w:eastAsia="Times New Roman" w:cs="Times New Roman"/>
          <w:sz w:val="18"/>
          <w:szCs w:val="18"/>
        </w:rPr>
      </w:pPr>
      <w:r>
        <w:rPr>
          <w:sz w:val="18"/>
          <w:szCs w:val="18"/>
        </w:rPr>
        <w:br w:type="page"/>
      </w:r>
    </w:p>
    <w:p w:rsidR="007B3B82" w:rsidRDefault="007B3B82" w:rsidP="007B3B82">
      <w:pPr>
        <w:pStyle w:val="Standard"/>
        <w:rPr>
          <w:sz w:val="18"/>
          <w:szCs w:val="18"/>
        </w:rPr>
      </w:pPr>
    </w:p>
    <w:p w:rsidR="007B3B82" w:rsidRDefault="007B3B82" w:rsidP="007B3B82">
      <w:pPr>
        <w:pStyle w:val="Standard"/>
        <w:spacing w:before="60" w:after="120"/>
      </w:pPr>
      <w:r>
        <w:rPr>
          <w:b/>
          <w:sz w:val="18"/>
          <w:szCs w:val="18"/>
        </w:rPr>
        <w:t>Vecteurs</w:t>
      </w:r>
    </w:p>
    <w:p w:rsidR="007B3B82" w:rsidRDefault="007B3B82" w:rsidP="007B3B82">
      <w:pPr>
        <w:pStyle w:val="Standard"/>
        <w:spacing w:before="60" w:after="60"/>
        <w:jc w:val="both"/>
        <w:rPr>
          <w:bCs/>
          <w:sz w:val="18"/>
          <w:szCs w:val="18"/>
        </w:rPr>
      </w:pPr>
      <w:r>
        <w:rPr>
          <w:bCs/>
          <w:sz w:val="18"/>
          <w:szCs w:val="18"/>
        </w:rPr>
        <w:t xml:space="preserve">L'objectif de ce module est d’aborder des notions vectorielles simples dans des situations concrètes </w:t>
      </w:r>
      <w:r>
        <w:rPr>
          <w:sz w:val="18"/>
          <w:szCs w:val="18"/>
        </w:rPr>
        <w:t>issues</w:t>
      </w:r>
      <w:r w:rsidR="00C45006" w:rsidRPr="00C45006">
        <w:rPr>
          <w:sz w:val="18"/>
          <w:szCs w:val="18"/>
        </w:rPr>
        <w:t xml:space="preserve"> </w:t>
      </w:r>
      <w:r w:rsidR="00B85E2B">
        <w:rPr>
          <w:sz w:val="18"/>
          <w:szCs w:val="18"/>
        </w:rPr>
        <w:t xml:space="preserve">d’autres disciplines, </w:t>
      </w:r>
      <w:r w:rsidR="00C45006">
        <w:rPr>
          <w:sz w:val="18"/>
          <w:szCs w:val="18"/>
        </w:rPr>
        <w:t>de la vie économique ou profession</w:t>
      </w:r>
      <w:r w:rsidR="00B85E2B">
        <w:rPr>
          <w:sz w:val="18"/>
          <w:szCs w:val="18"/>
        </w:rPr>
        <w:t>nelle, voire de la vie courante</w:t>
      </w:r>
      <w:r>
        <w:rPr>
          <w:bCs/>
          <w:sz w:val="18"/>
          <w:szCs w:val="18"/>
        </w:rPr>
        <w:t>.</w:t>
      </w:r>
    </w:p>
    <w:p w:rsidR="00C45006" w:rsidRDefault="00C45006" w:rsidP="007B3B82">
      <w:pPr>
        <w:pStyle w:val="Standard"/>
        <w:spacing w:before="60" w:after="60"/>
        <w:jc w:val="both"/>
        <w:rPr>
          <w:bCs/>
          <w:sz w:val="18"/>
          <w:szCs w:val="18"/>
        </w:rPr>
      </w:pPr>
    </w:p>
    <w:tbl>
      <w:tblPr>
        <w:tblW w:w="10216" w:type="dxa"/>
        <w:jc w:val="center"/>
        <w:tblLayout w:type="fixed"/>
        <w:tblCellMar>
          <w:left w:w="10" w:type="dxa"/>
          <w:right w:w="10" w:type="dxa"/>
        </w:tblCellMar>
        <w:tblLook w:val="0000" w:firstRow="0" w:lastRow="0" w:firstColumn="0" w:lastColumn="0" w:noHBand="0" w:noVBand="0"/>
      </w:tblPr>
      <w:tblGrid>
        <w:gridCol w:w="3402"/>
        <w:gridCol w:w="3402"/>
        <w:gridCol w:w="3412"/>
      </w:tblGrid>
      <w:tr w:rsidR="007B3B82" w:rsidTr="003D1790">
        <w:trPr>
          <w:trHeight w:val="397"/>
          <w:jc w:val="center"/>
        </w:trPr>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B3B82" w:rsidRDefault="007B3B82" w:rsidP="003D1790">
            <w:pPr>
              <w:pStyle w:val="Standard"/>
              <w:snapToGrid w:val="0"/>
              <w:jc w:val="center"/>
              <w:rPr>
                <w:b/>
                <w:sz w:val="18"/>
                <w:szCs w:val="18"/>
              </w:rPr>
            </w:pPr>
            <w:r>
              <w:rPr>
                <w:b/>
                <w:sz w:val="18"/>
                <w:szCs w:val="18"/>
              </w:rPr>
              <w:t>Capacités</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B3B82" w:rsidRDefault="007B3B82" w:rsidP="003D1790">
            <w:pPr>
              <w:pStyle w:val="Standard"/>
              <w:snapToGrid w:val="0"/>
              <w:jc w:val="center"/>
              <w:rPr>
                <w:b/>
                <w:sz w:val="18"/>
                <w:szCs w:val="18"/>
              </w:rPr>
            </w:pPr>
            <w:r>
              <w:rPr>
                <w:b/>
                <w:sz w:val="18"/>
                <w:szCs w:val="18"/>
              </w:rPr>
              <w:t>Connaissances</w:t>
            </w:r>
          </w:p>
        </w:tc>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3B82" w:rsidRDefault="007B3B82" w:rsidP="003D1790">
            <w:pPr>
              <w:pStyle w:val="Standard"/>
              <w:snapToGrid w:val="0"/>
              <w:jc w:val="center"/>
              <w:rPr>
                <w:b/>
                <w:sz w:val="18"/>
                <w:szCs w:val="18"/>
              </w:rPr>
            </w:pPr>
            <w:r>
              <w:rPr>
                <w:b/>
                <w:sz w:val="18"/>
                <w:szCs w:val="18"/>
              </w:rPr>
              <w:t>Commentaires</w:t>
            </w:r>
          </w:p>
        </w:tc>
      </w:tr>
      <w:tr w:rsidR="007B3B82" w:rsidTr="003D1790">
        <w:trPr>
          <w:trHeight w:val="898"/>
          <w:jc w:val="center"/>
        </w:trPr>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B3B82" w:rsidRDefault="007B3B82" w:rsidP="003D1790">
            <w:pPr>
              <w:pStyle w:val="Corpsdetexte3"/>
              <w:autoSpaceDE/>
              <w:snapToGrid w:val="0"/>
              <w:spacing w:before="60"/>
              <w:rPr>
                <w:sz w:val="18"/>
                <w:szCs w:val="18"/>
              </w:rPr>
            </w:pPr>
            <w:r>
              <w:rPr>
                <w:sz w:val="18"/>
                <w:szCs w:val="18"/>
              </w:rPr>
              <w:t>Reconnaître des vecteurs égaux, des vecteurs opposés.</w:t>
            </w:r>
          </w:p>
          <w:p w:rsidR="007B3B82" w:rsidRDefault="007B3B82" w:rsidP="003D1790">
            <w:pPr>
              <w:pStyle w:val="Standard"/>
              <w:spacing w:before="60" w:after="60"/>
              <w:rPr>
                <w:sz w:val="18"/>
                <w:szCs w:val="18"/>
              </w:rPr>
            </w:pPr>
            <w:r>
              <w:rPr>
                <w:sz w:val="18"/>
                <w:szCs w:val="18"/>
              </w:rPr>
              <w:t>Construire un vecteur à partir de ses caractéristiques.</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B3B82" w:rsidRDefault="007B3B82" w:rsidP="003D1790">
            <w:pPr>
              <w:pStyle w:val="Standard"/>
              <w:snapToGrid w:val="0"/>
              <w:spacing w:before="60"/>
            </w:pPr>
            <w:r>
              <w:rPr>
                <w:sz w:val="18"/>
                <w:szCs w:val="18"/>
              </w:rPr>
              <w:t>Éléments caractéristiques d’un vecteur</w:t>
            </w:r>
            <w:r w:rsidR="00070CBB">
              <w:rPr>
                <w:sz w:val="18"/>
                <w:szCs w:val="18"/>
              </w:rPr>
              <w:t xml:space="preserve"> </w:t>
            </w:r>
            <w:r w:rsidR="00557968">
              <w:rPr>
                <w:noProof/>
                <w:position w:val="-6"/>
                <w:sz w:val="18"/>
                <w:szCs w:val="18"/>
              </w:rPr>
              <w:drawing>
                <wp:inline distT="0" distB="0" distL="0" distR="0">
                  <wp:extent cx="127000" cy="163195"/>
                  <wp:effectExtent l="0" t="0" r="6350" b="825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0" cy="163195"/>
                          </a:xfrm>
                          <a:prstGeom prst="rect">
                            <a:avLst/>
                          </a:prstGeom>
                          <a:noFill/>
                          <a:ln>
                            <a:noFill/>
                          </a:ln>
                        </pic:spPr>
                      </pic:pic>
                    </a:graphicData>
                  </a:graphic>
                </wp:inline>
              </w:drawing>
            </w:r>
            <w:r>
              <w:rPr>
                <w:sz w:val="18"/>
                <w:szCs w:val="18"/>
              </w:rPr>
              <w:t>: direction, sens et norme.</w:t>
            </w:r>
          </w:p>
          <w:p w:rsidR="007B3B82" w:rsidRDefault="007B3B82" w:rsidP="003D1790">
            <w:pPr>
              <w:pStyle w:val="Standard"/>
              <w:spacing w:before="60"/>
              <w:rPr>
                <w:sz w:val="18"/>
                <w:szCs w:val="18"/>
              </w:rPr>
            </w:pPr>
            <w:r>
              <w:rPr>
                <w:sz w:val="18"/>
                <w:szCs w:val="18"/>
              </w:rPr>
              <w:t>Vecteurs égaux, vecteurs opposés, vecteur nul.</w:t>
            </w:r>
          </w:p>
        </w:tc>
        <w:tc>
          <w:tcPr>
            <w:tcW w:w="34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3B82" w:rsidRDefault="007B3B82" w:rsidP="003D1790">
            <w:pPr>
              <w:pStyle w:val="Corpsdetexte3"/>
              <w:autoSpaceDE/>
              <w:spacing w:before="60"/>
            </w:pPr>
            <w:r>
              <w:rPr>
                <w:sz w:val="18"/>
                <w:szCs w:val="18"/>
              </w:rPr>
              <w:t>Le parallélogramme illustre l’égalité vectorielle</w:t>
            </w:r>
            <w:r w:rsidR="00070CBB">
              <w:rPr>
                <w:sz w:val="18"/>
                <w:szCs w:val="18"/>
              </w:rPr>
              <w:t xml:space="preserve"> </w:t>
            </w:r>
            <w:r w:rsidR="00557968">
              <w:rPr>
                <w:noProof/>
                <w:position w:val="-6"/>
                <w:sz w:val="18"/>
                <w:szCs w:val="18"/>
              </w:rPr>
              <w:drawing>
                <wp:inline distT="0" distB="0" distL="0" distR="0">
                  <wp:extent cx="325755" cy="163195"/>
                  <wp:effectExtent l="0" t="0" r="0" b="825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5755" cy="163195"/>
                          </a:xfrm>
                          <a:prstGeom prst="rect">
                            <a:avLst/>
                          </a:prstGeom>
                          <a:noFill/>
                          <a:ln>
                            <a:noFill/>
                          </a:ln>
                        </pic:spPr>
                      </pic:pic>
                    </a:graphicData>
                  </a:graphic>
                </wp:inline>
              </w:drawing>
            </w:r>
            <w:r>
              <w:rPr>
                <w:sz w:val="18"/>
                <w:szCs w:val="18"/>
              </w:rPr>
              <w:t xml:space="preserve">et la construction du vecteur </w:t>
            </w:r>
            <w:r w:rsidR="00557968">
              <w:rPr>
                <w:noProof/>
                <w:position w:val="-6"/>
                <w:sz w:val="18"/>
                <w:szCs w:val="18"/>
              </w:rPr>
              <w:drawing>
                <wp:inline distT="0" distB="0" distL="0" distR="0">
                  <wp:extent cx="316865" cy="163195"/>
                  <wp:effectExtent l="0" t="0" r="6985" b="825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6865" cy="163195"/>
                          </a:xfrm>
                          <a:prstGeom prst="rect">
                            <a:avLst/>
                          </a:prstGeom>
                          <a:noFill/>
                          <a:ln>
                            <a:noFill/>
                          </a:ln>
                        </pic:spPr>
                      </pic:pic>
                    </a:graphicData>
                  </a:graphic>
                </wp:inline>
              </w:drawing>
            </w:r>
            <w:r>
              <w:rPr>
                <w:sz w:val="18"/>
                <w:szCs w:val="18"/>
              </w:rPr>
              <w:t>dans le cas où les vecteurs n’ont pas même direction.</w:t>
            </w:r>
          </w:p>
          <w:p w:rsidR="007B3B82" w:rsidRDefault="007B3B82" w:rsidP="008E488C">
            <w:pPr>
              <w:pStyle w:val="Standard"/>
              <w:spacing w:after="60"/>
            </w:pPr>
            <w:r>
              <w:rPr>
                <w:sz w:val="18"/>
                <w:szCs w:val="18"/>
              </w:rPr>
              <w:t xml:space="preserve">Dans le cas où </w:t>
            </w:r>
            <w:r w:rsidR="00557968">
              <w:rPr>
                <w:noProof/>
                <w:position w:val="-10"/>
                <w:sz w:val="18"/>
                <w:szCs w:val="18"/>
              </w:rPr>
              <w:drawing>
                <wp:inline distT="0" distB="0" distL="0" distR="0">
                  <wp:extent cx="344170" cy="189865"/>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4170" cy="189865"/>
                          </a:xfrm>
                          <a:prstGeom prst="rect">
                            <a:avLst/>
                          </a:prstGeom>
                          <a:noFill/>
                          <a:ln>
                            <a:noFill/>
                          </a:ln>
                        </pic:spPr>
                      </pic:pic>
                    </a:graphicData>
                  </a:graphic>
                </wp:inline>
              </w:drawing>
            </w:r>
            <w:r>
              <w:rPr>
                <w:sz w:val="18"/>
                <w:szCs w:val="18"/>
              </w:rPr>
              <w:t>ont même direction, la somme est construite en relation avec la mécanique.</w:t>
            </w:r>
          </w:p>
        </w:tc>
      </w:tr>
      <w:tr w:rsidR="007B3B82" w:rsidTr="003D1790">
        <w:trPr>
          <w:trHeight w:val="501"/>
          <w:jc w:val="center"/>
        </w:trPr>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B3B82" w:rsidRDefault="007B3B82" w:rsidP="003D1790">
            <w:pPr>
              <w:pStyle w:val="Standard"/>
              <w:snapToGrid w:val="0"/>
              <w:spacing w:before="60"/>
              <w:rPr>
                <w:sz w:val="18"/>
                <w:szCs w:val="18"/>
              </w:rPr>
            </w:pPr>
            <w:r>
              <w:rPr>
                <w:sz w:val="18"/>
                <w:szCs w:val="18"/>
              </w:rPr>
              <w:t>Construire la somme de deux vecteurs.</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B3B82" w:rsidRDefault="007B3B82" w:rsidP="003D1790">
            <w:pPr>
              <w:pStyle w:val="Standard"/>
              <w:snapToGrid w:val="0"/>
              <w:spacing w:before="60"/>
              <w:rPr>
                <w:sz w:val="18"/>
                <w:szCs w:val="18"/>
              </w:rPr>
            </w:pPr>
            <w:r>
              <w:rPr>
                <w:sz w:val="18"/>
                <w:szCs w:val="18"/>
              </w:rPr>
              <w:t>Somme de deux vecteurs.</w:t>
            </w:r>
          </w:p>
        </w:tc>
        <w:tc>
          <w:tcPr>
            <w:tcW w:w="34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3B82" w:rsidRDefault="007B3B82" w:rsidP="003D1790"/>
        </w:tc>
      </w:tr>
      <w:tr w:rsidR="007B3B82" w:rsidTr="003D1790">
        <w:trPr>
          <w:trHeight w:val="1255"/>
          <w:jc w:val="center"/>
        </w:trPr>
        <w:tc>
          <w:tcPr>
            <w:tcW w:w="3402" w:type="dxa"/>
            <w:tcBorders>
              <w:left w:val="single" w:sz="4" w:space="0" w:color="000000"/>
              <w:bottom w:val="single" w:sz="4" w:space="0" w:color="000000"/>
            </w:tcBorders>
            <w:shd w:val="clear" w:color="auto" w:fill="auto"/>
            <w:tcMar>
              <w:top w:w="0" w:type="dxa"/>
              <w:left w:w="108" w:type="dxa"/>
              <w:bottom w:w="0" w:type="dxa"/>
              <w:right w:w="108" w:type="dxa"/>
            </w:tcMar>
          </w:tcPr>
          <w:p w:rsidR="007B3B82" w:rsidRDefault="007B3B82" w:rsidP="003D1790">
            <w:pPr>
              <w:pStyle w:val="Standard"/>
              <w:snapToGrid w:val="0"/>
              <w:spacing w:before="60"/>
              <w:rPr>
                <w:sz w:val="18"/>
                <w:szCs w:val="18"/>
              </w:rPr>
            </w:pPr>
            <w:r>
              <w:rPr>
                <w:sz w:val="18"/>
                <w:szCs w:val="18"/>
              </w:rPr>
              <w:t>Lire sur un graphique les coordonnées d’un vecteur.</w:t>
            </w:r>
          </w:p>
          <w:p w:rsidR="007B3B82" w:rsidRDefault="007B3B82" w:rsidP="003D1790">
            <w:pPr>
              <w:pStyle w:val="Standard"/>
              <w:spacing w:before="60"/>
              <w:rPr>
                <w:sz w:val="18"/>
                <w:szCs w:val="18"/>
              </w:rPr>
            </w:pPr>
            <w:r>
              <w:rPr>
                <w:sz w:val="18"/>
                <w:szCs w:val="18"/>
              </w:rPr>
              <w:t>Représenter, dans le plan rapporté à un repère orthogonal, un vecteur dont les coordonnées sont données.</w:t>
            </w:r>
          </w:p>
          <w:p w:rsidR="007B3B82" w:rsidRDefault="007B3B82" w:rsidP="003D1790">
            <w:pPr>
              <w:pStyle w:val="Standard"/>
              <w:spacing w:before="60" w:after="60"/>
              <w:rPr>
                <w:sz w:val="18"/>
                <w:szCs w:val="18"/>
              </w:rPr>
            </w:pPr>
            <w:r>
              <w:rPr>
                <w:sz w:val="18"/>
                <w:szCs w:val="18"/>
              </w:rPr>
              <w:t>Calculer les coordonnées d’un vecteur connaissant les coordonnées des extrémités de l’un quelconque de ses représentants.</w:t>
            </w:r>
          </w:p>
        </w:tc>
        <w:tc>
          <w:tcPr>
            <w:tcW w:w="3402" w:type="dxa"/>
            <w:tcBorders>
              <w:left w:val="single" w:sz="4" w:space="0" w:color="000000"/>
              <w:bottom w:val="single" w:sz="4" w:space="0" w:color="000000"/>
            </w:tcBorders>
            <w:shd w:val="clear" w:color="auto" w:fill="auto"/>
            <w:tcMar>
              <w:top w:w="0" w:type="dxa"/>
              <w:left w:w="108" w:type="dxa"/>
              <w:bottom w:w="0" w:type="dxa"/>
              <w:right w:w="108" w:type="dxa"/>
            </w:tcMar>
          </w:tcPr>
          <w:p w:rsidR="007B3B82" w:rsidRDefault="007B3B82" w:rsidP="003D1790">
            <w:pPr>
              <w:pStyle w:val="Standard"/>
              <w:snapToGrid w:val="0"/>
              <w:spacing w:before="60"/>
            </w:pPr>
            <w:r>
              <w:rPr>
                <w:sz w:val="18"/>
                <w:szCs w:val="18"/>
              </w:rPr>
              <w:t>Coordonnées d’un vecteur dans le plan muni d’un rep</w:t>
            </w:r>
            <w:r>
              <w:rPr>
                <w:color w:val="000000"/>
                <w:sz w:val="18"/>
                <w:szCs w:val="18"/>
              </w:rPr>
              <w:t>ère.</w:t>
            </w:r>
          </w:p>
        </w:tc>
        <w:tc>
          <w:tcPr>
            <w:tcW w:w="3412"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3B82" w:rsidRDefault="007B3B82" w:rsidP="003D1790">
            <w:pPr>
              <w:pStyle w:val="Standard"/>
              <w:snapToGrid w:val="0"/>
              <w:spacing w:before="60"/>
              <w:rPr>
                <w:sz w:val="18"/>
                <w:szCs w:val="18"/>
              </w:rPr>
            </w:pPr>
            <w:r>
              <w:rPr>
                <w:sz w:val="18"/>
                <w:szCs w:val="18"/>
              </w:rPr>
              <w:t>Ces différents éléments permettent d’identifier des figures usuelles construites à partir de points repérés dans un plan rapporté à un repère.</w:t>
            </w:r>
          </w:p>
          <w:p w:rsidR="007B3B82" w:rsidRDefault="007B3B82" w:rsidP="003D1790">
            <w:pPr>
              <w:pStyle w:val="Standard"/>
              <w:rPr>
                <w:sz w:val="18"/>
                <w:szCs w:val="18"/>
              </w:rPr>
            </w:pPr>
          </w:p>
          <w:p w:rsidR="007B3B82" w:rsidRDefault="007B3B82" w:rsidP="003D1790">
            <w:pPr>
              <w:pStyle w:val="Standard"/>
              <w:rPr>
                <w:sz w:val="18"/>
                <w:szCs w:val="18"/>
              </w:rPr>
            </w:pPr>
          </w:p>
        </w:tc>
      </w:tr>
      <w:tr w:rsidR="007B3B82" w:rsidTr="003D1790">
        <w:trPr>
          <w:trHeight w:val="840"/>
          <w:jc w:val="center"/>
        </w:trPr>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B3B82" w:rsidRDefault="007B3B82" w:rsidP="003D1790">
            <w:pPr>
              <w:pStyle w:val="Standard"/>
              <w:snapToGrid w:val="0"/>
              <w:spacing w:before="60"/>
              <w:rPr>
                <w:sz w:val="18"/>
                <w:szCs w:val="18"/>
              </w:rPr>
            </w:pPr>
            <w:r>
              <w:rPr>
                <w:sz w:val="18"/>
                <w:szCs w:val="18"/>
              </w:rPr>
              <w:t>Calculer les coordonnées du vecteur somme de deux vecteurs.</w:t>
            </w:r>
          </w:p>
          <w:p w:rsidR="007B3B82" w:rsidRDefault="007B3B82" w:rsidP="003D1790">
            <w:pPr>
              <w:pStyle w:val="Standard"/>
              <w:spacing w:before="60" w:after="60"/>
              <w:rPr>
                <w:sz w:val="18"/>
                <w:szCs w:val="18"/>
              </w:rPr>
            </w:pPr>
            <w:r>
              <w:rPr>
                <w:sz w:val="18"/>
                <w:szCs w:val="18"/>
              </w:rPr>
              <w:t>Calculer les coordonnées du milieu d’un segment.</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B3B82" w:rsidRDefault="007B3B82" w:rsidP="003D1790">
            <w:pPr>
              <w:pStyle w:val="Standard"/>
              <w:snapToGrid w:val="0"/>
              <w:spacing w:before="60"/>
              <w:rPr>
                <w:sz w:val="18"/>
                <w:szCs w:val="18"/>
              </w:rPr>
            </w:pPr>
            <w:r>
              <w:rPr>
                <w:sz w:val="18"/>
                <w:szCs w:val="18"/>
              </w:rPr>
              <w:t>Coordonnées du vecteur somme de deux vecteurs donnés.</w:t>
            </w:r>
          </w:p>
          <w:p w:rsidR="007B3B82" w:rsidRDefault="007B3B82" w:rsidP="003D1790">
            <w:pPr>
              <w:pStyle w:val="Standard"/>
              <w:spacing w:before="60"/>
              <w:rPr>
                <w:sz w:val="18"/>
                <w:szCs w:val="18"/>
              </w:rPr>
            </w:pPr>
            <w:r>
              <w:rPr>
                <w:sz w:val="18"/>
                <w:szCs w:val="18"/>
              </w:rPr>
              <w:t>Coordonnées du milieu d’un segment.</w:t>
            </w:r>
          </w:p>
        </w:tc>
        <w:tc>
          <w:tcPr>
            <w:tcW w:w="341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3B82" w:rsidRDefault="007B3B82" w:rsidP="003D1790"/>
        </w:tc>
      </w:tr>
      <w:tr w:rsidR="007B3B82" w:rsidTr="003D1790">
        <w:trPr>
          <w:trHeight w:val="329"/>
          <w:jc w:val="center"/>
        </w:trPr>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B3B82" w:rsidRDefault="007B3B82" w:rsidP="003D1790">
            <w:pPr>
              <w:pStyle w:val="Standard"/>
              <w:snapToGrid w:val="0"/>
              <w:spacing w:before="60" w:after="60"/>
              <w:rPr>
                <w:sz w:val="18"/>
                <w:szCs w:val="18"/>
              </w:rPr>
            </w:pPr>
            <w:r>
              <w:rPr>
                <w:sz w:val="18"/>
                <w:szCs w:val="18"/>
              </w:rPr>
              <w:t xml:space="preserve">Calculer la norme d’un vecteur dans le plan rapporté à un repère </w:t>
            </w:r>
            <w:proofErr w:type="spellStart"/>
            <w:r>
              <w:rPr>
                <w:sz w:val="18"/>
                <w:szCs w:val="18"/>
              </w:rPr>
              <w:t>orthonormal</w:t>
            </w:r>
            <w:proofErr w:type="spellEnd"/>
            <w:r>
              <w:rPr>
                <w:sz w:val="18"/>
                <w:szCs w:val="18"/>
              </w:rPr>
              <w:t>.</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B3B82" w:rsidRDefault="007B3B82" w:rsidP="003D1790">
            <w:pPr>
              <w:pStyle w:val="Standard"/>
              <w:snapToGrid w:val="0"/>
              <w:spacing w:before="60" w:after="60"/>
              <w:rPr>
                <w:sz w:val="18"/>
                <w:szCs w:val="18"/>
              </w:rPr>
            </w:pPr>
            <w:r>
              <w:rPr>
                <w:sz w:val="18"/>
                <w:szCs w:val="18"/>
              </w:rPr>
              <w:t xml:space="preserve">Norme d’un vecteur dans le plan rapporté à un repère </w:t>
            </w:r>
            <w:proofErr w:type="spellStart"/>
            <w:r>
              <w:rPr>
                <w:sz w:val="18"/>
                <w:szCs w:val="18"/>
              </w:rPr>
              <w:t>orthonormal</w:t>
            </w:r>
            <w:proofErr w:type="spellEnd"/>
            <w:r>
              <w:rPr>
                <w:sz w:val="18"/>
                <w:szCs w:val="18"/>
              </w:rPr>
              <w:t>.</w:t>
            </w:r>
          </w:p>
        </w:tc>
        <w:tc>
          <w:tcPr>
            <w:tcW w:w="341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3B82" w:rsidRDefault="007B3B82" w:rsidP="003D1790"/>
        </w:tc>
      </w:tr>
      <w:tr w:rsidR="007B3B82" w:rsidTr="003D1790">
        <w:trPr>
          <w:trHeight w:val="1086"/>
          <w:jc w:val="center"/>
        </w:trPr>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B3B82" w:rsidRDefault="007B3B82" w:rsidP="003D1790">
            <w:pPr>
              <w:pStyle w:val="Standard"/>
              <w:snapToGrid w:val="0"/>
              <w:spacing w:before="60"/>
              <w:rPr>
                <w:sz w:val="18"/>
                <w:szCs w:val="18"/>
              </w:rPr>
            </w:pPr>
            <w:r>
              <w:rPr>
                <w:sz w:val="18"/>
                <w:szCs w:val="18"/>
              </w:rPr>
              <w:t>Construire le produit d’un vecteur par un nombre réel.</w:t>
            </w:r>
          </w:p>
          <w:p w:rsidR="007B3B82" w:rsidRDefault="007B3B82" w:rsidP="003D1790">
            <w:pPr>
              <w:pStyle w:val="Standard"/>
              <w:spacing w:before="60"/>
              <w:rPr>
                <w:sz w:val="18"/>
                <w:szCs w:val="18"/>
              </w:rPr>
            </w:pPr>
            <w:r>
              <w:rPr>
                <w:sz w:val="18"/>
                <w:szCs w:val="18"/>
              </w:rPr>
              <w:t>Reconnaître, à l’aide de leurs coordonnées, des vecteurs égaux, des vecteurs colinéaires.</w:t>
            </w:r>
          </w:p>
        </w:tc>
        <w:tc>
          <w:tcPr>
            <w:tcW w:w="340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B3B82" w:rsidRDefault="007B3B82" w:rsidP="003D1790">
            <w:pPr>
              <w:pStyle w:val="Standard"/>
              <w:snapToGrid w:val="0"/>
              <w:spacing w:before="60"/>
              <w:rPr>
                <w:sz w:val="18"/>
                <w:szCs w:val="18"/>
              </w:rPr>
            </w:pPr>
            <w:r>
              <w:rPr>
                <w:sz w:val="18"/>
                <w:szCs w:val="18"/>
              </w:rPr>
              <w:t>Produit d’un vecteur par un nombre réel.</w:t>
            </w:r>
          </w:p>
          <w:p w:rsidR="007B3B82" w:rsidRDefault="007B3B82" w:rsidP="003D1790">
            <w:pPr>
              <w:pStyle w:val="Standard"/>
              <w:spacing w:before="60"/>
              <w:rPr>
                <w:sz w:val="18"/>
                <w:szCs w:val="18"/>
              </w:rPr>
            </w:pPr>
            <w:r>
              <w:rPr>
                <w:sz w:val="18"/>
                <w:szCs w:val="18"/>
              </w:rPr>
              <w:t>Vecteurs colinéaires.</w:t>
            </w:r>
          </w:p>
          <w:p w:rsidR="007B3B82" w:rsidRDefault="007B3B82" w:rsidP="003D1790">
            <w:pPr>
              <w:pStyle w:val="Standard"/>
              <w:spacing w:before="60"/>
              <w:rPr>
                <w:sz w:val="18"/>
                <w:szCs w:val="18"/>
              </w:rPr>
            </w:pPr>
            <w:r>
              <w:rPr>
                <w:sz w:val="18"/>
                <w:szCs w:val="18"/>
              </w:rPr>
              <w:t>Coordonnées du produit d’un vecteur par un nombre réel.</w:t>
            </w:r>
          </w:p>
        </w:tc>
        <w:tc>
          <w:tcPr>
            <w:tcW w:w="3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3B82" w:rsidRDefault="007B3B82" w:rsidP="003D1790">
            <w:pPr>
              <w:pStyle w:val="Standard"/>
              <w:snapToGrid w:val="0"/>
              <w:spacing w:before="60"/>
              <w:rPr>
                <w:sz w:val="18"/>
                <w:szCs w:val="18"/>
              </w:rPr>
            </w:pPr>
            <w:r>
              <w:rPr>
                <w:sz w:val="18"/>
                <w:szCs w:val="18"/>
              </w:rPr>
              <w:t>Deux vecteurs non nuls sont dits colinéaires lorsqu'ils ont même direction.</w:t>
            </w:r>
          </w:p>
          <w:p w:rsidR="007B3B82" w:rsidRDefault="007B3B82" w:rsidP="003D1790">
            <w:pPr>
              <w:pStyle w:val="Standard"/>
              <w:spacing w:before="60"/>
              <w:rPr>
                <w:sz w:val="18"/>
                <w:szCs w:val="18"/>
              </w:rPr>
            </w:pPr>
            <w:r>
              <w:rPr>
                <w:sz w:val="18"/>
                <w:szCs w:val="18"/>
              </w:rPr>
              <w:t>L’alignement de trois points, le parallélisme de deux droites sont démontrés en utilisant la colinéarité de deux vecteurs.</w:t>
            </w:r>
          </w:p>
        </w:tc>
      </w:tr>
    </w:tbl>
    <w:p w:rsidR="007B3B82" w:rsidRDefault="007B3B82" w:rsidP="007B3B82">
      <w:pPr>
        <w:pStyle w:val="Standard"/>
        <w:rPr>
          <w:sz w:val="18"/>
          <w:szCs w:val="18"/>
        </w:rPr>
      </w:pPr>
    </w:p>
    <w:p w:rsidR="007B3B82" w:rsidRDefault="007B3B82">
      <w:pPr>
        <w:widowControl/>
        <w:suppressAutoHyphens w:val="0"/>
        <w:autoSpaceDN/>
        <w:textAlignment w:val="auto"/>
        <w:rPr>
          <w:rFonts w:eastAsia="Times New Roman" w:cs="Times New Roman"/>
          <w:sz w:val="18"/>
          <w:szCs w:val="18"/>
        </w:rPr>
      </w:pPr>
      <w:r>
        <w:rPr>
          <w:sz w:val="18"/>
          <w:szCs w:val="18"/>
        </w:rPr>
        <w:br w:type="page"/>
      </w:r>
    </w:p>
    <w:p w:rsidR="007B3B82" w:rsidRDefault="007B3B82" w:rsidP="007B3B82">
      <w:pPr>
        <w:pStyle w:val="Standard"/>
        <w:rPr>
          <w:sz w:val="18"/>
          <w:szCs w:val="18"/>
        </w:rPr>
      </w:pPr>
    </w:p>
    <w:p w:rsidR="007B3B82" w:rsidRPr="00E76A90" w:rsidRDefault="007B3B82" w:rsidP="007B3B82">
      <w:pPr>
        <w:pStyle w:val="Standard"/>
        <w:rPr>
          <w:b/>
          <w:sz w:val="18"/>
          <w:szCs w:val="18"/>
        </w:rPr>
      </w:pPr>
      <w:r w:rsidRPr="00E76A90">
        <w:rPr>
          <w:b/>
          <w:sz w:val="18"/>
          <w:szCs w:val="18"/>
        </w:rPr>
        <w:t>Fonctions trigonométriques</w:t>
      </w:r>
    </w:p>
    <w:p w:rsidR="007B3B82" w:rsidRDefault="007B3B82" w:rsidP="001535C0">
      <w:pPr>
        <w:pStyle w:val="Standard"/>
        <w:spacing w:before="120" w:after="120"/>
        <w:ind w:right="-24"/>
        <w:rPr>
          <w:bCs/>
          <w:sz w:val="18"/>
          <w:szCs w:val="18"/>
        </w:rPr>
      </w:pPr>
      <w:r>
        <w:rPr>
          <w:bCs/>
          <w:sz w:val="18"/>
          <w:szCs w:val="18"/>
        </w:rPr>
        <w:t xml:space="preserve">L’objectif de ce module est d’utiliser le cercle trigonométrique, de construire point par point la courbe représentative de la fonction sinus et </w:t>
      </w:r>
      <w:r>
        <w:rPr>
          <w:sz w:val="18"/>
          <w:szCs w:val="18"/>
        </w:rPr>
        <w:t>de fournir quelques outils spécifiques. Leur introduction s'appuie sur des exemples concrets issus du domaine professionnel. L'utilisation des TIC est nécessaire.</w:t>
      </w:r>
    </w:p>
    <w:tbl>
      <w:tblPr>
        <w:tblW w:w="10378" w:type="dxa"/>
        <w:jc w:val="center"/>
        <w:tblLayout w:type="fixed"/>
        <w:tblCellMar>
          <w:left w:w="10" w:type="dxa"/>
          <w:right w:w="10" w:type="dxa"/>
        </w:tblCellMar>
        <w:tblLook w:val="04A0" w:firstRow="1" w:lastRow="0" w:firstColumn="1" w:lastColumn="0" w:noHBand="0" w:noVBand="1"/>
      </w:tblPr>
      <w:tblGrid>
        <w:gridCol w:w="3456"/>
        <w:gridCol w:w="3456"/>
        <w:gridCol w:w="3466"/>
      </w:tblGrid>
      <w:tr w:rsidR="007B3B82" w:rsidTr="003D1790">
        <w:trPr>
          <w:trHeight w:val="397"/>
          <w:jc w:val="center"/>
        </w:trPr>
        <w:tc>
          <w:tcPr>
            <w:tcW w:w="345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B3B82" w:rsidRDefault="007B3B82" w:rsidP="003D1790">
            <w:pPr>
              <w:pStyle w:val="Titre7"/>
              <w:snapToGrid w:val="0"/>
              <w:rPr>
                <w:sz w:val="18"/>
                <w:szCs w:val="18"/>
              </w:rPr>
            </w:pPr>
            <w:r>
              <w:rPr>
                <w:sz w:val="18"/>
                <w:szCs w:val="18"/>
              </w:rPr>
              <w:t>Capacités</w:t>
            </w:r>
          </w:p>
        </w:tc>
        <w:tc>
          <w:tcPr>
            <w:tcW w:w="345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B3B82" w:rsidRDefault="007B3B82" w:rsidP="003D1790">
            <w:pPr>
              <w:pStyle w:val="Standard"/>
              <w:snapToGrid w:val="0"/>
              <w:jc w:val="center"/>
              <w:rPr>
                <w:b/>
                <w:bCs/>
                <w:sz w:val="18"/>
                <w:szCs w:val="18"/>
              </w:rPr>
            </w:pPr>
            <w:r>
              <w:rPr>
                <w:b/>
                <w:bCs/>
                <w:sz w:val="18"/>
                <w:szCs w:val="18"/>
              </w:rPr>
              <w:t>Connaissances</w:t>
            </w:r>
          </w:p>
        </w:tc>
        <w:tc>
          <w:tcPr>
            <w:tcW w:w="3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7B3B82" w:rsidRDefault="007B3B82" w:rsidP="003D1790">
            <w:pPr>
              <w:pStyle w:val="Standard"/>
              <w:snapToGrid w:val="0"/>
              <w:jc w:val="center"/>
              <w:rPr>
                <w:b/>
                <w:bCs/>
                <w:sz w:val="18"/>
                <w:szCs w:val="18"/>
              </w:rPr>
            </w:pPr>
            <w:r>
              <w:rPr>
                <w:b/>
                <w:bCs/>
                <w:sz w:val="18"/>
                <w:szCs w:val="18"/>
              </w:rPr>
              <w:t>Commentaires</w:t>
            </w:r>
          </w:p>
        </w:tc>
      </w:tr>
      <w:tr w:rsidR="007B3B82" w:rsidTr="003D1790">
        <w:trPr>
          <w:trHeight w:val="70"/>
          <w:jc w:val="center"/>
        </w:trPr>
        <w:tc>
          <w:tcPr>
            <w:tcW w:w="3456" w:type="dxa"/>
            <w:tcBorders>
              <w:top w:val="single" w:sz="4" w:space="0" w:color="000000"/>
              <w:left w:val="single" w:sz="4" w:space="0" w:color="000000"/>
              <w:bottom w:val="single" w:sz="4" w:space="0" w:color="000000"/>
            </w:tcBorders>
            <w:tcMar>
              <w:top w:w="0" w:type="dxa"/>
              <w:left w:w="108" w:type="dxa"/>
              <w:bottom w:w="0" w:type="dxa"/>
              <w:right w:w="108" w:type="dxa"/>
            </w:tcMar>
          </w:tcPr>
          <w:p w:rsidR="007B3B82" w:rsidRDefault="007B3B82" w:rsidP="003D1790">
            <w:pPr>
              <w:pStyle w:val="Corpsdetexte3"/>
              <w:autoSpaceDE/>
              <w:snapToGrid w:val="0"/>
              <w:spacing w:before="60"/>
            </w:pPr>
            <w:r>
              <w:rPr>
                <w:sz w:val="18"/>
                <w:szCs w:val="18"/>
              </w:rPr>
              <w:t xml:space="preserve">Placer, sur le cercle trigonométrique, le point M image d’un nombre réel </w:t>
            </w:r>
            <w:r>
              <w:rPr>
                <w:i/>
                <w:sz w:val="18"/>
                <w:szCs w:val="18"/>
              </w:rPr>
              <w:t xml:space="preserve">x </w:t>
            </w:r>
            <w:r>
              <w:rPr>
                <w:sz w:val="18"/>
                <w:szCs w:val="18"/>
              </w:rPr>
              <w:t>donné.</w:t>
            </w:r>
          </w:p>
          <w:p w:rsidR="007B3B82" w:rsidRDefault="007B3B82" w:rsidP="003D1790">
            <w:pPr>
              <w:pStyle w:val="Standard"/>
              <w:rPr>
                <w:sz w:val="18"/>
                <w:szCs w:val="18"/>
              </w:rPr>
            </w:pPr>
          </w:p>
        </w:tc>
        <w:tc>
          <w:tcPr>
            <w:tcW w:w="3456" w:type="dxa"/>
            <w:tcBorders>
              <w:top w:val="single" w:sz="4" w:space="0" w:color="000000"/>
              <w:left w:val="single" w:sz="4" w:space="0" w:color="000000"/>
              <w:bottom w:val="single" w:sz="4" w:space="0" w:color="000000"/>
            </w:tcBorders>
            <w:tcMar>
              <w:top w:w="0" w:type="dxa"/>
              <w:left w:w="108" w:type="dxa"/>
              <w:bottom w:w="0" w:type="dxa"/>
              <w:right w:w="108" w:type="dxa"/>
            </w:tcMar>
          </w:tcPr>
          <w:p w:rsidR="007B3B82" w:rsidRDefault="007B3B82" w:rsidP="003D1790">
            <w:pPr>
              <w:pStyle w:val="Standard"/>
              <w:snapToGrid w:val="0"/>
              <w:spacing w:before="60"/>
              <w:rPr>
                <w:sz w:val="18"/>
                <w:szCs w:val="18"/>
              </w:rPr>
            </w:pPr>
            <w:r>
              <w:rPr>
                <w:sz w:val="18"/>
                <w:szCs w:val="18"/>
              </w:rPr>
              <w:t>Cercle trigonométrique.</w:t>
            </w:r>
          </w:p>
          <w:p w:rsidR="007B3B82" w:rsidRDefault="007B3B82" w:rsidP="003D1790">
            <w:pPr>
              <w:pStyle w:val="Standard"/>
            </w:pPr>
            <w:r>
              <w:rPr>
                <w:sz w:val="18"/>
                <w:szCs w:val="18"/>
              </w:rPr>
              <w:t xml:space="preserve">Image d’un nombre réel </w:t>
            </w:r>
            <w:r>
              <w:rPr>
                <w:i/>
                <w:sz w:val="18"/>
                <w:szCs w:val="18"/>
              </w:rPr>
              <w:t xml:space="preserve">x </w:t>
            </w:r>
            <w:r>
              <w:rPr>
                <w:sz w:val="18"/>
                <w:szCs w:val="18"/>
              </w:rPr>
              <w:t>donné sur le cercle trigonométrique.</w:t>
            </w:r>
          </w:p>
        </w:tc>
        <w:tc>
          <w:tcPr>
            <w:tcW w:w="3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3B82" w:rsidRDefault="007B3B82" w:rsidP="003D1790">
            <w:pPr>
              <w:pStyle w:val="Standard"/>
              <w:snapToGrid w:val="0"/>
              <w:spacing w:before="60" w:after="60"/>
            </w:pPr>
            <w:r>
              <w:rPr>
                <w:sz w:val="18"/>
                <w:szCs w:val="18"/>
              </w:rPr>
              <w:t xml:space="preserve">L’enroulement de </w:t>
            </w:r>
            <w:r>
              <w:rPr>
                <w:b/>
                <w:bCs/>
                <w:sz w:val="18"/>
                <w:szCs w:val="18"/>
              </w:rPr>
              <w:t xml:space="preserve">R </w:t>
            </w:r>
            <w:r>
              <w:rPr>
                <w:sz w:val="18"/>
                <w:szCs w:val="18"/>
              </w:rPr>
              <w:t xml:space="preserve">sur le cercle trigonométrique, mené de façon expérimentale, permet d’obtenir l’image de quelques nombres entiers puis des nombres réels </w:t>
            </w:r>
            <w:r w:rsidR="00557968">
              <w:rPr>
                <w:noProof/>
                <w:position w:val="-24"/>
                <w:sz w:val="18"/>
                <w:szCs w:val="18"/>
              </w:rPr>
              <w:drawing>
                <wp:inline distT="0" distB="0" distL="0" distR="0">
                  <wp:extent cx="1176655" cy="398145"/>
                  <wp:effectExtent l="0" t="0" r="4445" b="190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76655" cy="398145"/>
                          </a:xfrm>
                          <a:prstGeom prst="rect">
                            <a:avLst/>
                          </a:prstGeom>
                          <a:noFill/>
                          <a:ln>
                            <a:noFill/>
                          </a:ln>
                        </pic:spPr>
                      </pic:pic>
                    </a:graphicData>
                  </a:graphic>
                </wp:inline>
              </w:drawing>
            </w:r>
          </w:p>
        </w:tc>
      </w:tr>
      <w:tr w:rsidR="007B3B82" w:rsidTr="003D1790">
        <w:trPr>
          <w:trHeight w:val="70"/>
          <w:jc w:val="center"/>
        </w:trPr>
        <w:tc>
          <w:tcPr>
            <w:tcW w:w="3456" w:type="dxa"/>
            <w:tcBorders>
              <w:top w:val="single" w:sz="4" w:space="0" w:color="000000"/>
              <w:left w:val="single" w:sz="4" w:space="0" w:color="000000"/>
              <w:bottom w:val="single" w:sz="4" w:space="0" w:color="000000"/>
            </w:tcBorders>
            <w:tcMar>
              <w:top w:w="0" w:type="dxa"/>
              <w:left w:w="108" w:type="dxa"/>
              <w:bottom w:w="0" w:type="dxa"/>
              <w:right w:w="108" w:type="dxa"/>
            </w:tcMar>
          </w:tcPr>
          <w:p w:rsidR="007B3B82" w:rsidRDefault="007B3B82" w:rsidP="003D1790">
            <w:pPr>
              <w:pStyle w:val="Corpsdetexte3"/>
              <w:autoSpaceDE/>
              <w:snapToGrid w:val="0"/>
              <w:spacing w:before="60"/>
              <w:rPr>
                <w:sz w:val="18"/>
                <w:szCs w:val="18"/>
              </w:rPr>
            </w:pPr>
            <w:r>
              <w:rPr>
                <w:sz w:val="18"/>
                <w:szCs w:val="18"/>
              </w:rPr>
              <w:t>Déterminer graphiquement, à l’aide du cercle trigonométrique, le cosinus et le sinus d’un nombre réel pris parmi les valeurs particulières.</w:t>
            </w:r>
          </w:p>
          <w:p w:rsidR="007B3B82" w:rsidRDefault="007B3B82" w:rsidP="003D1790">
            <w:pPr>
              <w:pStyle w:val="Corpsdetexte3"/>
              <w:autoSpaceDE/>
              <w:rPr>
                <w:sz w:val="18"/>
                <w:szCs w:val="18"/>
              </w:rPr>
            </w:pPr>
          </w:p>
          <w:p w:rsidR="007B3B82" w:rsidRDefault="007B3B82" w:rsidP="003D1790">
            <w:pPr>
              <w:pStyle w:val="Corpsdetexte3"/>
              <w:autoSpaceDE/>
              <w:rPr>
                <w:sz w:val="18"/>
                <w:szCs w:val="18"/>
              </w:rPr>
            </w:pPr>
            <w:r>
              <w:rPr>
                <w:sz w:val="18"/>
                <w:szCs w:val="18"/>
              </w:rPr>
              <w:t>Utiliser la calculatrice pour déterminer une valeur approchée du cosinus et du sinus d’un nombre réel donné.</w:t>
            </w:r>
          </w:p>
          <w:p w:rsidR="007B3B82" w:rsidRDefault="007B3B82" w:rsidP="003D1790">
            <w:pPr>
              <w:pStyle w:val="Corpsdetexte3"/>
              <w:autoSpaceDE/>
              <w:rPr>
                <w:sz w:val="18"/>
                <w:szCs w:val="18"/>
              </w:rPr>
            </w:pPr>
          </w:p>
          <w:p w:rsidR="007B3B82" w:rsidRDefault="007B3B82" w:rsidP="00CF4CBF">
            <w:pPr>
              <w:pStyle w:val="Corpsdetexte3"/>
              <w:autoSpaceDE/>
              <w:spacing w:after="60"/>
            </w:pPr>
            <w:r>
              <w:rPr>
                <w:sz w:val="18"/>
                <w:szCs w:val="18"/>
              </w:rPr>
              <w:t xml:space="preserve">Réciproquement, déterminer, pour tout nombre réel </w:t>
            </w:r>
            <w:r w:rsidRPr="00B7423D">
              <w:rPr>
                <w:i/>
                <w:sz w:val="18"/>
                <w:szCs w:val="18"/>
              </w:rPr>
              <w:t>k</w:t>
            </w:r>
            <w:r>
              <w:rPr>
                <w:sz w:val="18"/>
                <w:szCs w:val="18"/>
              </w:rPr>
              <w:t xml:space="preserve"> compris entre </w:t>
            </w:r>
            <w:r w:rsidRPr="00CF4CBF">
              <w:rPr>
                <w:rFonts w:ascii="Symbol" w:hAnsi="Symbol"/>
                <w:sz w:val="18"/>
                <w:szCs w:val="18"/>
              </w:rPr>
              <w:t></w:t>
            </w:r>
            <w:r>
              <w:rPr>
                <w:sz w:val="18"/>
                <w:szCs w:val="18"/>
              </w:rPr>
              <w:t xml:space="preserve">1 et 1, le nombre réel </w:t>
            </w:r>
            <w:r>
              <w:rPr>
                <w:i/>
                <w:sz w:val="18"/>
                <w:szCs w:val="18"/>
              </w:rPr>
              <w:t>x</w:t>
            </w:r>
            <w:r>
              <w:rPr>
                <w:sz w:val="18"/>
                <w:szCs w:val="18"/>
              </w:rPr>
              <w:t xml:space="preserve"> compris entre 0 et</w:t>
            </w:r>
            <w:r w:rsidR="00CF4CBF">
              <w:rPr>
                <w:sz w:val="18"/>
                <w:szCs w:val="18"/>
              </w:rPr>
              <w:t xml:space="preserve"> </w:t>
            </w:r>
            <w:r w:rsidR="00CF4CBF" w:rsidRPr="00CF4CBF">
              <w:rPr>
                <w:rFonts w:ascii="Symbol" w:hAnsi="Symbol"/>
                <w:i/>
                <w:sz w:val="18"/>
                <w:szCs w:val="18"/>
              </w:rPr>
              <w:t></w:t>
            </w:r>
            <w:r>
              <w:rPr>
                <w:sz w:val="18"/>
                <w:szCs w:val="18"/>
              </w:rPr>
              <w:t xml:space="preserve"> </w:t>
            </w:r>
            <w:r w:rsidR="00CF4CBF">
              <w:rPr>
                <w:sz w:val="18"/>
                <w:szCs w:val="18"/>
              </w:rPr>
              <w:t xml:space="preserve">(ou compris entre </w:t>
            </w:r>
            <w:r w:rsidR="00557968">
              <w:rPr>
                <w:noProof/>
                <w:position w:val="-24"/>
                <w:sz w:val="18"/>
                <w:szCs w:val="18"/>
              </w:rPr>
              <w:drawing>
                <wp:inline distT="0" distB="0" distL="0" distR="0">
                  <wp:extent cx="235585" cy="398145"/>
                  <wp:effectExtent l="0" t="0" r="0" b="190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5585" cy="398145"/>
                          </a:xfrm>
                          <a:prstGeom prst="rect">
                            <a:avLst/>
                          </a:prstGeom>
                          <a:noFill/>
                          <a:ln>
                            <a:noFill/>
                          </a:ln>
                        </pic:spPr>
                      </pic:pic>
                    </a:graphicData>
                  </a:graphic>
                </wp:inline>
              </w:drawing>
            </w:r>
            <w:r>
              <w:rPr>
                <w:sz w:val="18"/>
                <w:szCs w:val="18"/>
              </w:rPr>
              <w:t xml:space="preserve"> </w:t>
            </w:r>
            <w:proofErr w:type="gramStart"/>
            <w:r>
              <w:rPr>
                <w:sz w:val="18"/>
                <w:szCs w:val="18"/>
              </w:rPr>
              <w:t xml:space="preserve">et </w:t>
            </w:r>
            <w:proofErr w:type="gramEnd"/>
            <w:r w:rsidR="00557968">
              <w:rPr>
                <w:noProof/>
                <w:position w:val="-24"/>
                <w:sz w:val="18"/>
                <w:szCs w:val="18"/>
              </w:rPr>
              <w:drawing>
                <wp:inline distT="0" distB="0" distL="0" distR="0">
                  <wp:extent cx="153670" cy="398145"/>
                  <wp:effectExtent l="0" t="0" r="0" b="190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3670" cy="398145"/>
                          </a:xfrm>
                          <a:prstGeom prst="rect">
                            <a:avLst/>
                          </a:prstGeom>
                          <a:noFill/>
                          <a:ln>
                            <a:noFill/>
                          </a:ln>
                        </pic:spPr>
                      </pic:pic>
                    </a:graphicData>
                  </a:graphic>
                </wp:inline>
              </w:drawing>
            </w:r>
            <w:r>
              <w:rPr>
                <w:sz w:val="18"/>
                <w:szCs w:val="18"/>
              </w:rPr>
              <w:t>) tel que cos </w:t>
            </w:r>
            <w:r>
              <w:rPr>
                <w:i/>
                <w:sz w:val="18"/>
                <w:szCs w:val="18"/>
              </w:rPr>
              <w:t>x</w:t>
            </w:r>
            <w:r>
              <w:rPr>
                <w:sz w:val="18"/>
                <w:szCs w:val="18"/>
              </w:rPr>
              <w:t xml:space="preserve"> = </w:t>
            </w:r>
            <w:r w:rsidRPr="00B7423D">
              <w:rPr>
                <w:i/>
                <w:sz w:val="18"/>
                <w:szCs w:val="18"/>
              </w:rPr>
              <w:t>k</w:t>
            </w:r>
            <w:r>
              <w:rPr>
                <w:sz w:val="18"/>
                <w:szCs w:val="18"/>
              </w:rPr>
              <w:t xml:space="preserve">  </w:t>
            </w:r>
            <w:r w:rsidR="00B7423D">
              <w:rPr>
                <w:sz w:val="18"/>
                <w:szCs w:val="18"/>
              </w:rPr>
              <w:t>(</w:t>
            </w:r>
            <w:r>
              <w:rPr>
                <w:sz w:val="18"/>
                <w:szCs w:val="18"/>
              </w:rPr>
              <w:t xml:space="preserve">ou sin </w:t>
            </w:r>
            <w:r>
              <w:rPr>
                <w:i/>
                <w:sz w:val="18"/>
                <w:szCs w:val="18"/>
              </w:rPr>
              <w:t>x</w:t>
            </w:r>
            <w:r>
              <w:rPr>
                <w:sz w:val="18"/>
                <w:szCs w:val="18"/>
              </w:rPr>
              <w:t xml:space="preserve"> = </w:t>
            </w:r>
            <w:r w:rsidRPr="00B7423D">
              <w:rPr>
                <w:i/>
                <w:sz w:val="18"/>
                <w:szCs w:val="18"/>
              </w:rPr>
              <w:t>k</w:t>
            </w:r>
            <w:r w:rsidR="00B7423D">
              <w:rPr>
                <w:sz w:val="18"/>
                <w:szCs w:val="18"/>
              </w:rPr>
              <w:t>)</w:t>
            </w:r>
            <w:r>
              <w:rPr>
                <w:sz w:val="18"/>
                <w:szCs w:val="18"/>
              </w:rPr>
              <w:t>.</w:t>
            </w:r>
          </w:p>
        </w:tc>
        <w:tc>
          <w:tcPr>
            <w:tcW w:w="3456" w:type="dxa"/>
            <w:tcBorders>
              <w:top w:val="single" w:sz="4" w:space="0" w:color="000000"/>
              <w:left w:val="single" w:sz="4" w:space="0" w:color="000000"/>
              <w:bottom w:val="single" w:sz="4" w:space="0" w:color="000000"/>
            </w:tcBorders>
            <w:tcMar>
              <w:top w:w="0" w:type="dxa"/>
              <w:left w:w="108" w:type="dxa"/>
              <w:bottom w:w="0" w:type="dxa"/>
              <w:right w:w="108" w:type="dxa"/>
            </w:tcMar>
          </w:tcPr>
          <w:p w:rsidR="007B3B82" w:rsidRDefault="007B3B82" w:rsidP="003D1790">
            <w:pPr>
              <w:pStyle w:val="Standard"/>
              <w:snapToGrid w:val="0"/>
              <w:spacing w:before="60"/>
              <w:rPr>
                <w:sz w:val="18"/>
                <w:szCs w:val="18"/>
              </w:rPr>
            </w:pPr>
            <w:r>
              <w:rPr>
                <w:sz w:val="18"/>
                <w:szCs w:val="18"/>
              </w:rPr>
              <w:t>Cosinus et sinus d’un nombre réel.</w:t>
            </w:r>
          </w:p>
          <w:p w:rsidR="007B3B82" w:rsidRDefault="007B3B82" w:rsidP="003D1790">
            <w:pPr>
              <w:pStyle w:val="Standard"/>
              <w:rPr>
                <w:sz w:val="18"/>
                <w:szCs w:val="18"/>
              </w:rPr>
            </w:pPr>
          </w:p>
          <w:p w:rsidR="007B3B82" w:rsidRDefault="007B3B82" w:rsidP="003D1790">
            <w:pPr>
              <w:pStyle w:val="Standard"/>
              <w:rPr>
                <w:sz w:val="18"/>
                <w:szCs w:val="18"/>
              </w:rPr>
            </w:pPr>
            <w:r>
              <w:rPr>
                <w:sz w:val="18"/>
                <w:szCs w:val="18"/>
              </w:rPr>
              <w:t>Propriétés :</w:t>
            </w:r>
          </w:p>
          <w:p w:rsidR="007B3B82" w:rsidRDefault="007B3B82" w:rsidP="003D1790">
            <w:pPr>
              <w:pStyle w:val="Standard"/>
              <w:spacing w:before="60" w:after="60"/>
            </w:pPr>
            <w:r>
              <w:rPr>
                <w:i/>
                <w:sz w:val="18"/>
                <w:szCs w:val="18"/>
              </w:rPr>
              <w:t>x</w:t>
            </w:r>
            <w:r>
              <w:rPr>
                <w:sz w:val="18"/>
                <w:szCs w:val="18"/>
              </w:rPr>
              <w:t xml:space="preserve"> étant un nombre réel,    </w:t>
            </w:r>
          </w:p>
          <w:p w:rsidR="007B3B82" w:rsidRPr="00C24A25" w:rsidRDefault="007B3B82" w:rsidP="003D1790">
            <w:pPr>
              <w:pStyle w:val="Standard"/>
              <w:spacing w:before="60" w:after="60"/>
              <w:ind w:left="923"/>
              <w:rPr>
                <w:lang w:val="en-US"/>
              </w:rPr>
            </w:pPr>
            <w:r w:rsidRPr="00C24A25">
              <w:rPr>
                <w:sz w:val="18"/>
                <w:szCs w:val="18"/>
                <w:lang w:val="en-US"/>
              </w:rPr>
              <w:t>-</w:t>
            </w:r>
            <w:r>
              <w:rPr>
                <w:sz w:val="18"/>
                <w:szCs w:val="18"/>
                <w:lang w:val="es-ES"/>
              </w:rPr>
              <w:t xml:space="preserve">1 ≤ </w:t>
            </w:r>
            <w:proofErr w:type="spellStart"/>
            <w:r>
              <w:rPr>
                <w:sz w:val="18"/>
                <w:szCs w:val="18"/>
                <w:lang w:val="es-ES"/>
              </w:rPr>
              <w:t>cos</w:t>
            </w:r>
            <w:proofErr w:type="spellEnd"/>
            <w:r>
              <w:rPr>
                <w:sz w:val="18"/>
                <w:szCs w:val="18"/>
                <w:lang w:val="es-ES"/>
              </w:rPr>
              <w:t xml:space="preserve"> </w:t>
            </w:r>
            <w:r>
              <w:rPr>
                <w:i/>
                <w:sz w:val="18"/>
                <w:szCs w:val="18"/>
                <w:lang w:val="es-ES"/>
              </w:rPr>
              <w:t>x</w:t>
            </w:r>
            <w:r>
              <w:rPr>
                <w:sz w:val="18"/>
                <w:szCs w:val="18"/>
                <w:lang w:val="es-ES"/>
              </w:rPr>
              <w:t xml:space="preserve"> ≤ 1</w:t>
            </w:r>
          </w:p>
          <w:p w:rsidR="007B3B82" w:rsidRPr="00C24A25" w:rsidRDefault="007B3B82" w:rsidP="003D1790">
            <w:pPr>
              <w:pStyle w:val="Standard"/>
              <w:spacing w:before="60" w:after="60"/>
              <w:ind w:left="923"/>
              <w:rPr>
                <w:lang w:val="en-US"/>
              </w:rPr>
            </w:pPr>
            <w:r>
              <w:rPr>
                <w:sz w:val="18"/>
                <w:szCs w:val="18"/>
                <w:lang w:val="es-ES"/>
              </w:rPr>
              <w:t xml:space="preserve">-1 ≤ sin </w:t>
            </w:r>
            <w:r>
              <w:rPr>
                <w:i/>
                <w:sz w:val="18"/>
                <w:szCs w:val="18"/>
                <w:lang w:val="es-ES"/>
              </w:rPr>
              <w:t>x</w:t>
            </w:r>
            <w:r>
              <w:rPr>
                <w:sz w:val="18"/>
                <w:szCs w:val="18"/>
                <w:lang w:val="es-ES"/>
              </w:rPr>
              <w:t xml:space="preserve"> ≤ 1</w:t>
            </w:r>
          </w:p>
          <w:p w:rsidR="007B3B82" w:rsidRPr="00C24A25" w:rsidRDefault="007B3B82" w:rsidP="003D1790">
            <w:pPr>
              <w:pStyle w:val="Standard"/>
              <w:ind w:left="923"/>
              <w:rPr>
                <w:lang w:val="en-US"/>
              </w:rPr>
            </w:pPr>
            <w:r>
              <w:rPr>
                <w:sz w:val="18"/>
                <w:szCs w:val="18"/>
                <w:lang w:val="es-ES"/>
              </w:rPr>
              <w:t>sin</w:t>
            </w:r>
            <w:r>
              <w:rPr>
                <w:sz w:val="18"/>
                <w:szCs w:val="18"/>
                <w:vertAlign w:val="superscript"/>
                <w:lang w:val="es-ES"/>
              </w:rPr>
              <w:t>2</w:t>
            </w:r>
            <w:r>
              <w:rPr>
                <w:i/>
                <w:sz w:val="18"/>
                <w:szCs w:val="18"/>
                <w:lang w:val="es-ES"/>
              </w:rPr>
              <w:t>x</w:t>
            </w:r>
            <w:r>
              <w:rPr>
                <w:sz w:val="18"/>
                <w:szCs w:val="18"/>
                <w:lang w:val="es-ES"/>
              </w:rPr>
              <w:t xml:space="preserve"> + cos</w:t>
            </w:r>
            <w:r>
              <w:rPr>
                <w:sz w:val="18"/>
                <w:szCs w:val="18"/>
                <w:vertAlign w:val="superscript"/>
                <w:lang w:val="es-ES"/>
              </w:rPr>
              <w:t>2</w:t>
            </w:r>
            <w:r>
              <w:rPr>
                <w:i/>
                <w:sz w:val="18"/>
                <w:szCs w:val="18"/>
                <w:lang w:val="es-ES"/>
              </w:rPr>
              <w:t>x</w:t>
            </w:r>
            <w:r>
              <w:rPr>
                <w:sz w:val="18"/>
                <w:szCs w:val="18"/>
                <w:lang w:val="es-ES"/>
              </w:rPr>
              <w:t xml:space="preserve"> =</w:t>
            </w:r>
            <w:r w:rsidR="00CF4CBF">
              <w:rPr>
                <w:sz w:val="18"/>
                <w:szCs w:val="18"/>
                <w:lang w:val="es-ES"/>
              </w:rPr>
              <w:t xml:space="preserve"> </w:t>
            </w:r>
            <w:r>
              <w:rPr>
                <w:sz w:val="18"/>
                <w:szCs w:val="18"/>
                <w:lang w:val="es-ES"/>
              </w:rPr>
              <w:t>1</w:t>
            </w:r>
          </w:p>
          <w:p w:rsidR="007B3B82" w:rsidRDefault="007B3B82" w:rsidP="003D1790">
            <w:pPr>
              <w:pStyle w:val="Standard"/>
              <w:rPr>
                <w:sz w:val="18"/>
                <w:szCs w:val="18"/>
                <w:lang w:val="es-ES"/>
              </w:rPr>
            </w:pPr>
          </w:p>
          <w:p w:rsidR="007B3B82" w:rsidRDefault="007B3B82" w:rsidP="003D1790">
            <w:pPr>
              <w:pStyle w:val="Standard"/>
              <w:rPr>
                <w:sz w:val="18"/>
                <w:szCs w:val="18"/>
                <w:lang w:val="es-ES"/>
              </w:rPr>
            </w:pPr>
          </w:p>
          <w:p w:rsidR="007B3B82" w:rsidRDefault="007B3B82" w:rsidP="003D1790">
            <w:pPr>
              <w:pStyle w:val="Standard"/>
              <w:rPr>
                <w:sz w:val="18"/>
                <w:szCs w:val="18"/>
                <w:lang w:val="es-ES"/>
              </w:rPr>
            </w:pPr>
          </w:p>
        </w:tc>
        <w:tc>
          <w:tcPr>
            <w:tcW w:w="3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3B82" w:rsidRDefault="007B3B82" w:rsidP="003D1790">
            <w:pPr>
              <w:pStyle w:val="Standard"/>
              <w:snapToGrid w:val="0"/>
              <w:spacing w:before="60"/>
            </w:pPr>
            <w:r>
              <w:rPr>
                <w:sz w:val="18"/>
                <w:szCs w:val="18"/>
              </w:rPr>
              <w:t xml:space="preserve">Définition : pour tout nombre réel </w:t>
            </w:r>
            <w:r>
              <w:rPr>
                <w:i/>
                <w:iCs/>
                <w:sz w:val="18"/>
                <w:szCs w:val="18"/>
              </w:rPr>
              <w:t>x</w:t>
            </w:r>
            <w:r>
              <w:rPr>
                <w:sz w:val="18"/>
                <w:szCs w:val="18"/>
              </w:rPr>
              <w:t xml:space="preserve">, cos </w:t>
            </w:r>
            <w:r>
              <w:rPr>
                <w:i/>
                <w:iCs/>
                <w:sz w:val="18"/>
                <w:szCs w:val="18"/>
              </w:rPr>
              <w:t>x</w:t>
            </w:r>
            <w:r>
              <w:rPr>
                <w:sz w:val="18"/>
                <w:szCs w:val="18"/>
              </w:rPr>
              <w:t xml:space="preserve"> et sin </w:t>
            </w:r>
            <w:r>
              <w:rPr>
                <w:i/>
                <w:iCs/>
                <w:sz w:val="18"/>
                <w:szCs w:val="18"/>
              </w:rPr>
              <w:t xml:space="preserve">x </w:t>
            </w:r>
            <w:r>
              <w:rPr>
                <w:sz w:val="18"/>
                <w:szCs w:val="18"/>
              </w:rPr>
              <w:t xml:space="preserve">sont les coordonnées du point M, image du nombre réel </w:t>
            </w:r>
            <w:r>
              <w:rPr>
                <w:i/>
                <w:iCs/>
                <w:sz w:val="18"/>
                <w:szCs w:val="18"/>
              </w:rPr>
              <w:t>x</w:t>
            </w:r>
            <w:r>
              <w:rPr>
                <w:sz w:val="18"/>
                <w:szCs w:val="18"/>
              </w:rPr>
              <w:t xml:space="preserve"> sur le cercle trigonométrique.</w:t>
            </w:r>
          </w:p>
          <w:p w:rsidR="007B3B82" w:rsidRDefault="007B3B82" w:rsidP="003D1790">
            <w:pPr>
              <w:pStyle w:val="Standard"/>
              <w:rPr>
                <w:sz w:val="18"/>
                <w:szCs w:val="18"/>
              </w:rPr>
            </w:pPr>
            <w:r>
              <w:rPr>
                <w:sz w:val="18"/>
                <w:szCs w:val="18"/>
              </w:rPr>
              <w:t>Les valeurs particulières sont :</w:t>
            </w:r>
          </w:p>
          <w:p w:rsidR="007B3B82" w:rsidRDefault="007B3B82" w:rsidP="003D1790">
            <w:pPr>
              <w:pStyle w:val="Standard"/>
            </w:pPr>
            <w:r>
              <w:rPr>
                <w:sz w:val="18"/>
                <w:szCs w:val="18"/>
              </w:rPr>
              <w:t>0,</w:t>
            </w:r>
            <w:r w:rsidR="00557968">
              <w:rPr>
                <w:noProof/>
                <w:position w:val="-24"/>
                <w:sz w:val="18"/>
                <w:szCs w:val="18"/>
              </w:rPr>
              <w:drawing>
                <wp:inline distT="0" distB="0" distL="0" distR="0">
                  <wp:extent cx="1176655" cy="398145"/>
                  <wp:effectExtent l="0" t="0" r="4445" b="190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76655" cy="398145"/>
                          </a:xfrm>
                          <a:prstGeom prst="rect">
                            <a:avLst/>
                          </a:prstGeom>
                          <a:noFill/>
                          <a:ln>
                            <a:noFill/>
                          </a:ln>
                        </pic:spPr>
                      </pic:pic>
                    </a:graphicData>
                  </a:graphic>
                </wp:inline>
              </w:drawing>
            </w:r>
          </w:p>
          <w:p w:rsidR="007B3B82" w:rsidRDefault="007B3B82" w:rsidP="003D1790">
            <w:pPr>
              <w:pStyle w:val="Standard"/>
              <w:rPr>
                <w:sz w:val="18"/>
                <w:szCs w:val="18"/>
              </w:rPr>
            </w:pPr>
          </w:p>
          <w:p w:rsidR="007B3B82" w:rsidRDefault="007B3B82" w:rsidP="003D1790">
            <w:pPr>
              <w:pStyle w:val="Standard"/>
            </w:pPr>
            <w:r>
              <w:rPr>
                <w:sz w:val="18"/>
                <w:szCs w:val="18"/>
              </w:rPr>
              <w:t>Faire le lien, pour certaines valeurs particulières, entre le cosinus d'un nombre et le cosinus d'un angle défini au collège dans un triangle rectangle</w:t>
            </w:r>
            <w:r>
              <w:rPr>
                <w:color w:val="0000FF"/>
                <w:sz w:val="18"/>
                <w:szCs w:val="18"/>
              </w:rPr>
              <w:t>.</w:t>
            </w:r>
          </w:p>
        </w:tc>
      </w:tr>
      <w:tr w:rsidR="007B3B82" w:rsidTr="003D1790">
        <w:trPr>
          <w:trHeight w:val="70"/>
          <w:jc w:val="center"/>
        </w:trPr>
        <w:tc>
          <w:tcPr>
            <w:tcW w:w="3456" w:type="dxa"/>
            <w:tcBorders>
              <w:top w:val="single" w:sz="4" w:space="0" w:color="000000"/>
              <w:left w:val="single" w:sz="4" w:space="0" w:color="000000"/>
              <w:bottom w:val="single" w:sz="4" w:space="0" w:color="000000"/>
            </w:tcBorders>
            <w:tcMar>
              <w:top w:w="0" w:type="dxa"/>
              <w:left w:w="108" w:type="dxa"/>
              <w:bottom w:w="0" w:type="dxa"/>
              <w:right w:w="108" w:type="dxa"/>
            </w:tcMar>
          </w:tcPr>
          <w:p w:rsidR="007B3B82" w:rsidRDefault="007B3B82" w:rsidP="003D1790">
            <w:pPr>
              <w:pStyle w:val="Standard"/>
              <w:snapToGrid w:val="0"/>
              <w:spacing w:before="60"/>
              <w:rPr>
                <w:sz w:val="18"/>
                <w:szCs w:val="18"/>
              </w:rPr>
            </w:pPr>
            <w:r>
              <w:rPr>
                <w:sz w:val="18"/>
                <w:szCs w:val="18"/>
              </w:rPr>
              <w:t>Passer de la mesure en degré d’un angle géométrique à sa mesure en radian, dans des cas simples, et réciproquement.</w:t>
            </w:r>
          </w:p>
          <w:p w:rsidR="007B3B82" w:rsidRDefault="007B3B82" w:rsidP="003D1790">
            <w:pPr>
              <w:pStyle w:val="Corpsdetexte3"/>
              <w:autoSpaceDE/>
              <w:rPr>
                <w:sz w:val="18"/>
                <w:szCs w:val="18"/>
              </w:rPr>
            </w:pPr>
          </w:p>
        </w:tc>
        <w:tc>
          <w:tcPr>
            <w:tcW w:w="3456" w:type="dxa"/>
            <w:tcBorders>
              <w:top w:val="single" w:sz="4" w:space="0" w:color="000000"/>
              <w:left w:val="single" w:sz="4" w:space="0" w:color="000000"/>
              <w:bottom w:val="single" w:sz="4" w:space="0" w:color="000000"/>
            </w:tcBorders>
            <w:tcMar>
              <w:top w:w="0" w:type="dxa"/>
              <w:left w:w="108" w:type="dxa"/>
              <w:bottom w:w="0" w:type="dxa"/>
              <w:right w:w="108" w:type="dxa"/>
            </w:tcMar>
          </w:tcPr>
          <w:p w:rsidR="007B3B82" w:rsidRDefault="007B3B82" w:rsidP="003D1790">
            <w:pPr>
              <w:pStyle w:val="Standard"/>
              <w:snapToGrid w:val="0"/>
              <w:spacing w:before="60"/>
            </w:pPr>
            <w:r>
              <w:rPr>
                <w:sz w:val="18"/>
                <w:szCs w:val="18"/>
              </w:rPr>
              <w:t>Les mesures en degré et en radian d’un angle sont proportionnelles (</w:t>
            </w:r>
            <w:r w:rsidR="00CF4CBF" w:rsidRPr="00CF4CBF">
              <w:rPr>
                <w:rFonts w:ascii="Symbol" w:hAnsi="Symbol"/>
                <w:i/>
                <w:sz w:val="18"/>
                <w:szCs w:val="18"/>
              </w:rPr>
              <w:t></w:t>
            </w:r>
            <w:r w:rsidR="00CF4CBF">
              <w:rPr>
                <w:sz w:val="18"/>
                <w:szCs w:val="18"/>
              </w:rPr>
              <w:t xml:space="preserve"> </w:t>
            </w:r>
            <w:r>
              <w:rPr>
                <w:sz w:val="18"/>
                <w:szCs w:val="18"/>
              </w:rPr>
              <w:t>radians valent 180 degrés).</w:t>
            </w:r>
          </w:p>
          <w:p w:rsidR="007B3B82" w:rsidRDefault="007B3B82" w:rsidP="003D1790">
            <w:pPr>
              <w:pStyle w:val="Standard"/>
              <w:rPr>
                <w:sz w:val="18"/>
                <w:szCs w:val="18"/>
              </w:rPr>
            </w:pPr>
          </w:p>
          <w:p w:rsidR="007B3B82" w:rsidRDefault="007B3B82" w:rsidP="003D1790">
            <w:pPr>
              <w:pStyle w:val="Standard"/>
              <w:rPr>
                <w:sz w:val="18"/>
                <w:szCs w:val="18"/>
              </w:rPr>
            </w:pPr>
          </w:p>
        </w:tc>
        <w:tc>
          <w:tcPr>
            <w:tcW w:w="3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3B82" w:rsidRDefault="007B3B82" w:rsidP="003D1790">
            <w:pPr>
              <w:pStyle w:val="Standard"/>
              <w:snapToGrid w:val="0"/>
              <w:spacing w:before="60"/>
            </w:pPr>
            <w:r>
              <w:rPr>
                <w:sz w:val="18"/>
                <w:szCs w:val="18"/>
              </w:rPr>
              <w:t xml:space="preserve">Le point A étant l’extrémité du vecteur unitaire de l’axe des abscisses et le point M l’image du réel </w:t>
            </w:r>
            <w:r>
              <w:rPr>
                <w:i/>
                <w:sz w:val="18"/>
                <w:szCs w:val="18"/>
              </w:rPr>
              <w:t>x</w:t>
            </w:r>
            <w:r>
              <w:rPr>
                <w:sz w:val="18"/>
                <w:szCs w:val="18"/>
              </w:rPr>
              <w:t>, la mesure en radian de l’angle géométrique</w:t>
            </w:r>
            <w:r w:rsidR="00CF4CBF">
              <w:rPr>
                <w:sz w:val="18"/>
                <w:szCs w:val="18"/>
              </w:rPr>
              <w:t xml:space="preserve"> </w:t>
            </w:r>
            <w:r w:rsidR="00557968">
              <w:rPr>
                <w:noProof/>
                <w:position w:val="-6"/>
                <w:sz w:val="18"/>
                <w:szCs w:val="18"/>
              </w:rPr>
              <w:drawing>
                <wp:inline distT="0" distB="0" distL="0" distR="0">
                  <wp:extent cx="344170" cy="235585"/>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4170" cy="235585"/>
                          </a:xfrm>
                          <a:prstGeom prst="rect">
                            <a:avLst/>
                          </a:prstGeom>
                          <a:noFill/>
                          <a:ln>
                            <a:noFill/>
                          </a:ln>
                        </pic:spPr>
                      </pic:pic>
                    </a:graphicData>
                  </a:graphic>
                </wp:inline>
              </w:drawing>
            </w:r>
            <w:r w:rsidR="00CF4CBF">
              <w:rPr>
                <w:sz w:val="18"/>
                <w:szCs w:val="18"/>
              </w:rPr>
              <w:t xml:space="preserve"> </w:t>
            </w:r>
            <w:r>
              <w:rPr>
                <w:sz w:val="18"/>
                <w:szCs w:val="18"/>
              </w:rPr>
              <w:t xml:space="preserve"> est :   </w:t>
            </w:r>
          </w:p>
          <w:p w:rsidR="007B3B82" w:rsidRDefault="007B3B82" w:rsidP="007B3B82">
            <w:pPr>
              <w:pStyle w:val="Standard"/>
              <w:numPr>
                <w:ilvl w:val="0"/>
                <w:numId w:val="145"/>
              </w:numPr>
              <w:ind w:left="443" w:right="-5"/>
            </w:pPr>
            <w:r>
              <w:rPr>
                <w:sz w:val="18"/>
                <w:szCs w:val="18"/>
              </w:rPr>
              <w:t xml:space="preserve">égale à </w:t>
            </w:r>
            <w:r>
              <w:rPr>
                <w:i/>
                <w:sz w:val="18"/>
                <w:szCs w:val="18"/>
              </w:rPr>
              <w:t xml:space="preserve">x </w:t>
            </w:r>
            <w:r>
              <w:rPr>
                <w:sz w:val="18"/>
                <w:szCs w:val="18"/>
              </w:rPr>
              <w:t xml:space="preserve">si </w:t>
            </w:r>
            <w:r w:rsidR="00557968">
              <w:rPr>
                <w:noProof/>
                <w:position w:val="-6"/>
                <w:sz w:val="18"/>
                <w:szCs w:val="18"/>
              </w:rPr>
              <w:drawing>
                <wp:inline distT="0" distB="0" distL="0" distR="0">
                  <wp:extent cx="542925" cy="153670"/>
                  <wp:effectExtent l="0" t="0" r="9525" b="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2925" cy="153670"/>
                          </a:xfrm>
                          <a:prstGeom prst="rect">
                            <a:avLst/>
                          </a:prstGeom>
                          <a:noFill/>
                          <a:ln>
                            <a:noFill/>
                          </a:ln>
                        </pic:spPr>
                      </pic:pic>
                    </a:graphicData>
                  </a:graphic>
                </wp:inline>
              </w:drawing>
            </w:r>
            <w:r>
              <w:rPr>
                <w:sz w:val="18"/>
                <w:szCs w:val="18"/>
              </w:rPr>
              <w:t>;</w:t>
            </w:r>
          </w:p>
          <w:p w:rsidR="007B3B82" w:rsidRDefault="007B3B82" w:rsidP="007B3B82">
            <w:pPr>
              <w:pStyle w:val="Standard"/>
              <w:numPr>
                <w:ilvl w:val="0"/>
                <w:numId w:val="145"/>
              </w:numPr>
              <w:ind w:left="443" w:right="-5"/>
            </w:pPr>
            <w:r>
              <w:rPr>
                <w:sz w:val="18"/>
                <w:szCs w:val="18"/>
              </w:rPr>
              <w:t xml:space="preserve">égale à </w:t>
            </w:r>
            <w:r>
              <w:rPr>
                <w:rFonts w:ascii="Symbol" w:hAnsi="Symbol"/>
                <w:sz w:val="18"/>
                <w:szCs w:val="18"/>
              </w:rPr>
              <w:t></w:t>
            </w:r>
            <w:r>
              <w:rPr>
                <w:sz w:val="18"/>
                <w:szCs w:val="18"/>
              </w:rPr>
              <w:t xml:space="preserve"> </w:t>
            </w:r>
            <w:r>
              <w:rPr>
                <w:i/>
                <w:sz w:val="18"/>
                <w:szCs w:val="18"/>
              </w:rPr>
              <w:t xml:space="preserve">x </w:t>
            </w:r>
            <w:r>
              <w:rPr>
                <w:color w:val="000000"/>
                <w:sz w:val="18"/>
                <w:szCs w:val="18"/>
              </w:rPr>
              <w:t xml:space="preserve">si </w:t>
            </w:r>
            <w:r>
              <w:rPr>
                <w:rFonts w:ascii="Symbol" w:hAnsi="Symbol"/>
                <w:color w:val="000000"/>
                <w:sz w:val="18"/>
                <w:szCs w:val="18"/>
              </w:rPr>
              <w:t></w:t>
            </w:r>
            <w:r w:rsidR="00557968">
              <w:rPr>
                <w:noProof/>
                <w:position w:val="-6"/>
                <w:sz w:val="18"/>
                <w:szCs w:val="18"/>
              </w:rPr>
              <w:drawing>
                <wp:inline distT="0" distB="0" distL="0" distR="0">
                  <wp:extent cx="534035" cy="153670"/>
                  <wp:effectExtent l="0" t="0" r="0" b="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4035" cy="153670"/>
                          </a:xfrm>
                          <a:prstGeom prst="rect">
                            <a:avLst/>
                          </a:prstGeom>
                          <a:noFill/>
                          <a:ln>
                            <a:noFill/>
                          </a:ln>
                        </pic:spPr>
                      </pic:pic>
                    </a:graphicData>
                  </a:graphic>
                </wp:inline>
              </w:drawing>
            </w:r>
          </w:p>
        </w:tc>
      </w:tr>
      <w:tr w:rsidR="007B3B82" w:rsidTr="003D1790">
        <w:trPr>
          <w:trHeight w:val="70"/>
          <w:jc w:val="center"/>
        </w:trPr>
        <w:tc>
          <w:tcPr>
            <w:tcW w:w="3456"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7B3B82" w:rsidRDefault="007B3B82" w:rsidP="006D64B8">
            <w:pPr>
              <w:pStyle w:val="Standard"/>
              <w:snapToGrid w:val="0"/>
              <w:spacing w:before="60"/>
            </w:pPr>
            <w:r>
              <w:rPr>
                <w:sz w:val="18"/>
                <w:szCs w:val="18"/>
              </w:rPr>
              <w:t xml:space="preserve">Construire point par point, à partir de l'enroulement de </w:t>
            </w:r>
            <w:r>
              <w:rPr>
                <w:b/>
                <w:sz w:val="18"/>
                <w:szCs w:val="18"/>
              </w:rPr>
              <w:t>R</w:t>
            </w:r>
            <w:r>
              <w:rPr>
                <w:sz w:val="18"/>
                <w:szCs w:val="18"/>
              </w:rPr>
              <w:t xml:space="preserve"> sur le cercle trigonométrique, la représentation graphique de la fonction </w:t>
            </w:r>
            <w:r>
              <w:rPr>
                <w:i/>
                <w:iCs/>
                <w:sz w:val="18"/>
                <w:szCs w:val="18"/>
              </w:rPr>
              <w:t>x</w:t>
            </w:r>
            <w:r w:rsidR="00557968">
              <w:rPr>
                <w:noProof/>
                <w:position w:val="-4"/>
                <w:sz w:val="18"/>
                <w:szCs w:val="18"/>
              </w:rPr>
              <w:drawing>
                <wp:inline distT="0" distB="0" distL="0" distR="0">
                  <wp:extent cx="153670" cy="127000"/>
                  <wp:effectExtent l="0" t="0" r="0" b="6350"/>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3670" cy="127000"/>
                          </a:xfrm>
                          <a:prstGeom prst="rect">
                            <a:avLst/>
                          </a:prstGeom>
                          <a:noFill/>
                          <a:ln>
                            <a:noFill/>
                          </a:ln>
                        </pic:spPr>
                      </pic:pic>
                    </a:graphicData>
                  </a:graphic>
                </wp:inline>
              </w:drawing>
            </w:r>
            <w:r>
              <w:rPr>
                <w:sz w:val="18"/>
                <w:szCs w:val="18"/>
              </w:rPr>
              <w:t xml:space="preserve">sin </w:t>
            </w:r>
            <w:r>
              <w:rPr>
                <w:i/>
                <w:iCs/>
                <w:sz w:val="18"/>
                <w:szCs w:val="18"/>
              </w:rPr>
              <w:t>x.</w:t>
            </w:r>
          </w:p>
        </w:tc>
        <w:tc>
          <w:tcPr>
            <w:tcW w:w="3456" w:type="dxa"/>
            <w:tcBorders>
              <w:top w:val="single" w:sz="4" w:space="0" w:color="000000"/>
              <w:left w:val="single" w:sz="4" w:space="0" w:color="000000"/>
              <w:bottom w:val="single" w:sz="4" w:space="0" w:color="000000"/>
            </w:tcBorders>
            <w:tcMar>
              <w:top w:w="0" w:type="dxa"/>
              <w:left w:w="108" w:type="dxa"/>
              <w:bottom w:w="0" w:type="dxa"/>
              <w:right w:w="108" w:type="dxa"/>
            </w:tcMar>
          </w:tcPr>
          <w:p w:rsidR="007B3B82" w:rsidRDefault="007B3B82" w:rsidP="006D64B8">
            <w:pPr>
              <w:pStyle w:val="Standard"/>
              <w:snapToGrid w:val="0"/>
              <w:spacing w:before="60"/>
            </w:pPr>
            <w:r>
              <w:rPr>
                <w:sz w:val="18"/>
                <w:szCs w:val="18"/>
              </w:rPr>
              <w:t>Courbe représentative de la fonction </w:t>
            </w:r>
            <w:r>
              <w:rPr>
                <w:sz w:val="18"/>
                <w:szCs w:val="18"/>
              </w:rPr>
              <w:br/>
            </w:r>
            <w:r>
              <w:rPr>
                <w:i/>
                <w:iCs/>
                <w:sz w:val="18"/>
                <w:szCs w:val="18"/>
              </w:rPr>
              <w:t>x</w:t>
            </w:r>
            <w:r>
              <w:rPr>
                <w:sz w:val="18"/>
                <w:szCs w:val="18"/>
              </w:rPr>
              <w:t xml:space="preserve"> </w:t>
            </w:r>
            <w:r w:rsidR="00557968">
              <w:rPr>
                <w:noProof/>
                <w:position w:val="-4"/>
                <w:sz w:val="18"/>
                <w:szCs w:val="18"/>
              </w:rPr>
              <w:drawing>
                <wp:inline distT="0" distB="0" distL="0" distR="0">
                  <wp:extent cx="153670" cy="127000"/>
                  <wp:effectExtent l="0" t="0" r="0" b="635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3670" cy="127000"/>
                          </a:xfrm>
                          <a:prstGeom prst="rect">
                            <a:avLst/>
                          </a:prstGeom>
                          <a:noFill/>
                          <a:ln>
                            <a:noFill/>
                          </a:ln>
                        </pic:spPr>
                      </pic:pic>
                    </a:graphicData>
                  </a:graphic>
                </wp:inline>
              </w:drawing>
            </w:r>
            <w:r>
              <w:rPr>
                <w:sz w:val="18"/>
                <w:szCs w:val="18"/>
              </w:rPr>
              <w:t xml:space="preserve">sin </w:t>
            </w:r>
            <w:r>
              <w:rPr>
                <w:i/>
                <w:iCs/>
                <w:sz w:val="18"/>
                <w:szCs w:val="18"/>
              </w:rPr>
              <w:t>x</w:t>
            </w:r>
          </w:p>
        </w:tc>
        <w:tc>
          <w:tcPr>
            <w:tcW w:w="3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3B82" w:rsidRDefault="007B3B82" w:rsidP="003D1790">
            <w:pPr>
              <w:pStyle w:val="Standard"/>
              <w:snapToGrid w:val="0"/>
              <w:spacing w:before="60"/>
              <w:rPr>
                <w:sz w:val="18"/>
                <w:szCs w:val="18"/>
              </w:rPr>
            </w:pPr>
            <w:r>
              <w:rPr>
                <w:sz w:val="18"/>
                <w:szCs w:val="18"/>
              </w:rPr>
              <w:t>Illustrer la construction à l'aide d'une animation informatique.</w:t>
            </w:r>
          </w:p>
        </w:tc>
      </w:tr>
      <w:tr w:rsidR="007B3B82" w:rsidTr="003D1790">
        <w:trPr>
          <w:trHeight w:val="70"/>
          <w:jc w:val="center"/>
        </w:trPr>
        <w:tc>
          <w:tcPr>
            <w:tcW w:w="3456" w:type="dxa"/>
            <w:tcBorders>
              <w:top w:val="single" w:sz="4" w:space="0" w:color="000000"/>
              <w:left w:val="single" w:sz="4" w:space="0" w:color="000000"/>
              <w:bottom w:val="single" w:sz="4" w:space="0" w:color="000000"/>
            </w:tcBorders>
            <w:tcMar>
              <w:top w:w="0" w:type="dxa"/>
              <w:left w:w="108" w:type="dxa"/>
              <w:bottom w:w="0" w:type="dxa"/>
              <w:right w:w="108" w:type="dxa"/>
            </w:tcMar>
          </w:tcPr>
          <w:p w:rsidR="007B3B82" w:rsidRDefault="007B3B82" w:rsidP="003D1790">
            <w:pPr>
              <w:pStyle w:val="Standard"/>
              <w:snapToGrid w:val="0"/>
              <w:spacing w:before="60"/>
              <w:rPr>
                <w:sz w:val="18"/>
                <w:szCs w:val="18"/>
              </w:rPr>
            </w:pPr>
            <w:r>
              <w:rPr>
                <w:sz w:val="18"/>
                <w:szCs w:val="18"/>
              </w:rPr>
              <w:t xml:space="preserve">Établir des liens entre le vecteur de Fresnel d’une tension ou d’une intensité sinusoïdale de la forme  </w:t>
            </w:r>
            <w:r>
              <w:rPr>
                <w:i/>
                <w:iCs/>
                <w:sz w:val="18"/>
                <w:szCs w:val="18"/>
              </w:rPr>
              <w:t xml:space="preserve">a </w:t>
            </w:r>
            <w:proofErr w:type="gramStart"/>
            <w:r>
              <w:rPr>
                <w:sz w:val="18"/>
                <w:szCs w:val="18"/>
              </w:rPr>
              <w:t>sin(</w:t>
            </w:r>
            <w:proofErr w:type="gramEnd"/>
            <w:r>
              <w:rPr>
                <w:rFonts w:ascii="Symbol" w:hAnsi="Symbol"/>
                <w:i/>
                <w:iCs/>
                <w:sz w:val="18"/>
                <w:szCs w:val="18"/>
              </w:rPr>
              <w:t></w:t>
            </w:r>
            <w:r>
              <w:rPr>
                <w:i/>
                <w:iCs/>
                <w:sz w:val="18"/>
                <w:szCs w:val="18"/>
              </w:rPr>
              <w:t xml:space="preserve"> t</w:t>
            </w:r>
            <w:r>
              <w:rPr>
                <w:sz w:val="18"/>
                <w:szCs w:val="18"/>
              </w:rPr>
              <w:t xml:space="preserve"> + </w:t>
            </w:r>
            <w:r>
              <w:rPr>
                <w:rFonts w:ascii="Symbol" w:hAnsi="Symbol"/>
                <w:i/>
                <w:iCs/>
                <w:sz w:val="18"/>
                <w:szCs w:val="18"/>
              </w:rPr>
              <w:t></w:t>
            </w:r>
            <w:r>
              <w:rPr>
                <w:sz w:val="18"/>
                <w:szCs w:val="18"/>
              </w:rPr>
              <w:t xml:space="preserve">) et la courbe représentative de la fonction qui à </w:t>
            </w:r>
            <w:r>
              <w:rPr>
                <w:i/>
                <w:iCs/>
                <w:sz w:val="18"/>
                <w:szCs w:val="18"/>
              </w:rPr>
              <w:t>t</w:t>
            </w:r>
            <w:r>
              <w:rPr>
                <w:sz w:val="18"/>
                <w:szCs w:val="18"/>
              </w:rPr>
              <w:t xml:space="preserve"> associe  </w:t>
            </w:r>
            <w:r>
              <w:rPr>
                <w:i/>
                <w:iCs/>
                <w:sz w:val="18"/>
                <w:szCs w:val="18"/>
              </w:rPr>
              <w:t>a</w:t>
            </w:r>
            <w:r>
              <w:rPr>
                <w:sz w:val="18"/>
                <w:szCs w:val="18"/>
              </w:rPr>
              <w:t xml:space="preserve"> sin(</w:t>
            </w:r>
            <w:r>
              <w:rPr>
                <w:rFonts w:ascii="Symbol" w:hAnsi="Symbol"/>
                <w:i/>
                <w:iCs/>
                <w:sz w:val="18"/>
                <w:szCs w:val="18"/>
              </w:rPr>
              <w:t></w:t>
            </w:r>
            <w:r>
              <w:rPr>
                <w:i/>
                <w:iCs/>
                <w:sz w:val="18"/>
                <w:szCs w:val="18"/>
              </w:rPr>
              <w:t xml:space="preserve"> t</w:t>
            </w:r>
            <w:r>
              <w:rPr>
                <w:sz w:val="18"/>
                <w:szCs w:val="18"/>
              </w:rPr>
              <w:t xml:space="preserve"> + </w:t>
            </w:r>
            <w:r>
              <w:rPr>
                <w:rFonts w:ascii="Symbol" w:hAnsi="Symbol"/>
                <w:i/>
                <w:iCs/>
                <w:sz w:val="18"/>
                <w:szCs w:val="18"/>
              </w:rPr>
              <w:t></w:t>
            </w:r>
            <w:r>
              <w:rPr>
                <w:sz w:val="18"/>
                <w:szCs w:val="18"/>
              </w:rPr>
              <w:t>).</w:t>
            </w:r>
          </w:p>
          <w:p w:rsidR="007B3B82" w:rsidRDefault="007B3B82" w:rsidP="003D1790">
            <w:pPr>
              <w:pStyle w:val="Standard"/>
              <w:snapToGrid w:val="0"/>
              <w:spacing w:before="60"/>
              <w:rPr>
                <w:sz w:val="18"/>
                <w:szCs w:val="18"/>
              </w:rPr>
            </w:pPr>
          </w:p>
        </w:tc>
        <w:tc>
          <w:tcPr>
            <w:tcW w:w="3456" w:type="dxa"/>
            <w:tcBorders>
              <w:top w:val="single" w:sz="4" w:space="0" w:color="000000"/>
              <w:left w:val="single" w:sz="4" w:space="0" w:color="000000"/>
              <w:bottom w:val="single" w:sz="4" w:space="0" w:color="000000"/>
            </w:tcBorders>
            <w:tcMar>
              <w:top w:w="0" w:type="dxa"/>
              <w:left w:w="108" w:type="dxa"/>
              <w:bottom w:w="0" w:type="dxa"/>
              <w:right w:w="108" w:type="dxa"/>
            </w:tcMar>
          </w:tcPr>
          <w:p w:rsidR="007B3B82" w:rsidRDefault="007B3B82" w:rsidP="003D1790">
            <w:pPr>
              <w:pStyle w:val="Standard"/>
              <w:snapToGrid w:val="0"/>
              <w:spacing w:before="60"/>
              <w:rPr>
                <w:sz w:val="18"/>
                <w:szCs w:val="18"/>
              </w:rPr>
            </w:pPr>
            <w:r>
              <w:rPr>
                <w:sz w:val="18"/>
                <w:szCs w:val="18"/>
              </w:rPr>
              <w:t>Représentation de Fresnel d’une grandeur sinusoïdale.</w:t>
            </w:r>
          </w:p>
        </w:tc>
        <w:tc>
          <w:tcPr>
            <w:tcW w:w="34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B3B82" w:rsidRDefault="007B3B82" w:rsidP="003D1790">
            <w:pPr>
              <w:pStyle w:val="Standard"/>
              <w:snapToGrid w:val="0"/>
              <w:spacing w:before="60"/>
              <w:rPr>
                <w:sz w:val="18"/>
                <w:szCs w:val="18"/>
              </w:rPr>
            </w:pPr>
            <w:r>
              <w:rPr>
                <w:sz w:val="18"/>
                <w:szCs w:val="18"/>
              </w:rPr>
              <w:t>Les valeurs instantanées des tensions ou intensités électriques sinusoïdales servent de support à l’étude de ces notions.</w:t>
            </w:r>
          </w:p>
        </w:tc>
      </w:tr>
    </w:tbl>
    <w:p w:rsidR="007B3B82" w:rsidRDefault="007B3B82" w:rsidP="007B3B82">
      <w:pPr>
        <w:pStyle w:val="Standard"/>
        <w:rPr>
          <w:b/>
          <w:sz w:val="18"/>
          <w:szCs w:val="18"/>
        </w:rPr>
      </w:pPr>
    </w:p>
    <w:p w:rsidR="00BC0EFB" w:rsidRDefault="00BC0EFB">
      <w:pPr>
        <w:widowControl/>
        <w:suppressAutoHyphens w:val="0"/>
        <w:autoSpaceDN/>
        <w:textAlignment w:val="auto"/>
        <w:rPr>
          <w:rFonts w:eastAsia="Times New Roman" w:cs="Times New Roman"/>
          <w:b/>
          <w:sz w:val="18"/>
          <w:szCs w:val="18"/>
        </w:rPr>
      </w:pPr>
      <w:r>
        <w:rPr>
          <w:b/>
          <w:sz w:val="18"/>
          <w:szCs w:val="18"/>
        </w:rPr>
        <w:br w:type="page"/>
      </w:r>
    </w:p>
    <w:p w:rsidR="00BC0EFB" w:rsidRDefault="00BC0EFB" w:rsidP="00BC0EFB">
      <w:pPr>
        <w:pStyle w:val="Titre1"/>
        <w:pageBreakBefore/>
        <w:jc w:val="left"/>
        <w:rPr>
          <w:sz w:val="52"/>
          <w:szCs w:val="52"/>
        </w:rPr>
      </w:pPr>
      <w:r>
        <w:rPr>
          <w:sz w:val="52"/>
          <w:szCs w:val="52"/>
        </w:rPr>
        <w:lastRenderedPageBreak/>
        <w:t>Sciences physiques et chimiques</w:t>
      </w:r>
    </w:p>
    <w:p w:rsidR="007021AD" w:rsidRDefault="007021AD" w:rsidP="00482C78">
      <w:pPr>
        <w:rPr>
          <w:b/>
        </w:rPr>
      </w:pPr>
    </w:p>
    <w:p w:rsidR="007021AD" w:rsidRPr="001535C0" w:rsidRDefault="007021AD" w:rsidP="00482C78">
      <w:pPr>
        <w:spacing w:line="276" w:lineRule="auto"/>
        <w:jc w:val="both"/>
        <w:rPr>
          <w:sz w:val="20"/>
          <w:szCs w:val="20"/>
        </w:rPr>
      </w:pPr>
      <w:r w:rsidRPr="001535C0">
        <w:rPr>
          <w:sz w:val="20"/>
          <w:szCs w:val="20"/>
        </w:rPr>
        <w:t xml:space="preserve">Le programme de </w:t>
      </w:r>
      <w:r w:rsidR="00482C78">
        <w:rPr>
          <w:sz w:val="20"/>
          <w:szCs w:val="20"/>
        </w:rPr>
        <w:t xml:space="preserve">sciences </w:t>
      </w:r>
      <w:r w:rsidRPr="001535C0">
        <w:rPr>
          <w:sz w:val="20"/>
          <w:szCs w:val="20"/>
        </w:rPr>
        <w:t>physique</w:t>
      </w:r>
      <w:r w:rsidR="00482C78">
        <w:rPr>
          <w:sz w:val="20"/>
          <w:szCs w:val="20"/>
        </w:rPr>
        <w:t>s et</w:t>
      </w:r>
      <w:r w:rsidR="00482C78" w:rsidRPr="001535C0">
        <w:rPr>
          <w:sz w:val="20"/>
          <w:szCs w:val="20"/>
        </w:rPr>
        <w:t xml:space="preserve"> chimi</w:t>
      </w:r>
      <w:r w:rsidR="00482C78">
        <w:rPr>
          <w:sz w:val="20"/>
          <w:szCs w:val="20"/>
        </w:rPr>
        <w:t>ques</w:t>
      </w:r>
      <w:r w:rsidRPr="001535C0">
        <w:rPr>
          <w:sz w:val="20"/>
          <w:szCs w:val="20"/>
        </w:rPr>
        <w:t xml:space="preserve"> est commun à l’ensemble des spécialités de BP et s’inscrit dans la continuité de celui des classes préparatoires au CAP en portant sur les mêmes domaines de connaissances : sécurité, électricité, mécanique, chimie, acoustique et thermique. Il présente, pour chacun des domaines, un module de programme précisant :</w:t>
      </w:r>
    </w:p>
    <w:p w:rsidR="007021AD" w:rsidRDefault="007021AD" w:rsidP="00482C78">
      <w:pPr>
        <w:spacing w:line="276" w:lineRule="auto"/>
        <w:jc w:val="both"/>
      </w:pPr>
    </w:p>
    <w:p w:rsidR="007021AD" w:rsidRDefault="007021AD" w:rsidP="007021AD">
      <w:pPr>
        <w:pStyle w:val="Paragraphedeliste"/>
        <w:numPr>
          <w:ilvl w:val="0"/>
          <w:numId w:val="147"/>
        </w:numPr>
        <w:spacing w:line="276" w:lineRule="auto"/>
        <w:jc w:val="both"/>
      </w:pPr>
      <w:r>
        <w:t>le lien avec les activités professionnelles ;</w:t>
      </w:r>
    </w:p>
    <w:p w:rsidR="007021AD" w:rsidRDefault="007021AD" w:rsidP="007021AD">
      <w:pPr>
        <w:pStyle w:val="Paragraphedeliste"/>
        <w:numPr>
          <w:ilvl w:val="0"/>
          <w:numId w:val="147"/>
        </w:numPr>
        <w:spacing w:line="276" w:lineRule="auto"/>
        <w:jc w:val="both"/>
      </w:pPr>
      <w:r w:rsidRPr="002C6F3C">
        <w:t xml:space="preserve">les capacités </w:t>
      </w:r>
      <w:r>
        <w:t xml:space="preserve">et les connaissances </w:t>
      </w:r>
      <w:r w:rsidRPr="002C6F3C">
        <w:t>exigibles</w:t>
      </w:r>
      <w:r>
        <w:t> ;</w:t>
      </w:r>
    </w:p>
    <w:p w:rsidR="007021AD" w:rsidRDefault="007021AD" w:rsidP="007021AD">
      <w:pPr>
        <w:pStyle w:val="Paragraphedeliste"/>
        <w:numPr>
          <w:ilvl w:val="0"/>
          <w:numId w:val="147"/>
        </w:numPr>
        <w:spacing w:line="276" w:lineRule="auto"/>
        <w:jc w:val="both"/>
      </w:pPr>
      <w:r w:rsidRPr="002C6F3C">
        <w:t xml:space="preserve">des </w:t>
      </w:r>
      <w:r w:rsidRPr="008929A5">
        <w:rPr>
          <w:b/>
          <w:i/>
        </w:rPr>
        <w:t>exemples de problématiques professionnelles</w:t>
      </w:r>
      <w:r w:rsidRPr="002C6F3C">
        <w:t xml:space="preserve"> </w:t>
      </w:r>
      <w:r>
        <w:t>« génériques », qui feront l’objet d’une adaptation, en fonction des di</w:t>
      </w:r>
      <w:r>
        <w:t>f</w:t>
      </w:r>
      <w:r>
        <w:t>férentes spécialités de BP, afin de rendre les capacités opérationnelles dans le cadre de situations propres au métier ;</w:t>
      </w:r>
    </w:p>
    <w:p w:rsidR="007021AD" w:rsidRDefault="007021AD" w:rsidP="007021AD">
      <w:pPr>
        <w:pStyle w:val="Paragraphedeliste"/>
        <w:numPr>
          <w:ilvl w:val="0"/>
          <w:numId w:val="147"/>
        </w:numPr>
        <w:spacing w:line="276" w:lineRule="auto"/>
        <w:jc w:val="both"/>
      </w:pPr>
      <w:r>
        <w:t xml:space="preserve">des </w:t>
      </w:r>
      <w:r w:rsidRPr="008929A5">
        <w:rPr>
          <w:b/>
          <w:i/>
        </w:rPr>
        <w:t>pistes d’approfondissement</w:t>
      </w:r>
      <w:r>
        <w:rPr>
          <w:b/>
          <w:i/>
        </w:rPr>
        <w:t xml:space="preserve"> métier</w:t>
      </w:r>
      <w:r>
        <w:t>, s’appuyant notamment sur les modules des programmes de sciences physiques et chimiques de baccalauréat professionnel (B.O. n°2 du 19 février 2009) ou des brevets des métiers d’art (B.O. n°23 du 6 juin 2013), permettant au formateur d’aborder, en fonction des besoins, des notions complémentaires, en relation avec les formateurs du domaine professionnel.</w:t>
      </w:r>
    </w:p>
    <w:p w:rsidR="007021AD" w:rsidRDefault="007021AD" w:rsidP="00482C78">
      <w:pPr>
        <w:spacing w:line="276" w:lineRule="auto"/>
        <w:jc w:val="both"/>
      </w:pPr>
    </w:p>
    <w:p w:rsidR="007021AD" w:rsidRDefault="007021AD" w:rsidP="00482C78">
      <w:pPr>
        <w:rPr>
          <w:color w:val="44546A" w:themeColor="text2"/>
        </w:rPr>
      </w:pPr>
    </w:p>
    <w:p w:rsidR="007021AD" w:rsidRDefault="007021AD" w:rsidP="00482C78">
      <w:pPr>
        <w:rPr>
          <w:color w:val="44546A" w:themeColor="text2"/>
        </w:rPr>
      </w:pPr>
    </w:p>
    <w:p w:rsidR="007021AD" w:rsidRPr="00482C78" w:rsidRDefault="007021AD" w:rsidP="00482C78">
      <w:pPr>
        <w:spacing w:line="276" w:lineRule="auto"/>
        <w:rPr>
          <w:b/>
          <w:sz w:val="22"/>
          <w:u w:val="single"/>
        </w:rPr>
      </w:pPr>
      <w:r w:rsidRPr="00482C78">
        <w:rPr>
          <w:b/>
          <w:sz w:val="20"/>
          <w:u w:val="single"/>
        </w:rPr>
        <w:t>Modules du programme (tableau synoptique)</w:t>
      </w:r>
    </w:p>
    <w:p w:rsidR="007021AD" w:rsidRDefault="007021AD" w:rsidP="00482C78">
      <w:pPr>
        <w:pStyle w:val="Paragraphedeliste"/>
        <w:ind w:left="360"/>
        <w:rPr>
          <w:color w:val="44546A" w:themeColor="text2"/>
        </w:rPr>
      </w:pPr>
    </w:p>
    <w:tbl>
      <w:tblPr>
        <w:tblStyle w:val="Grille"/>
        <w:tblW w:w="10420" w:type="dxa"/>
        <w:jc w:val="center"/>
        <w:tblLook w:val="01E0" w:firstRow="1" w:lastRow="1" w:firstColumn="1" w:lastColumn="1" w:noHBand="0" w:noVBand="0"/>
      </w:tblPr>
      <w:tblGrid>
        <w:gridCol w:w="1568"/>
        <w:gridCol w:w="1466"/>
        <w:gridCol w:w="1486"/>
        <w:gridCol w:w="1472"/>
        <w:gridCol w:w="1483"/>
        <w:gridCol w:w="1469"/>
        <w:gridCol w:w="1476"/>
      </w:tblGrid>
      <w:tr w:rsidR="007021AD" w:rsidRPr="002F5C7D" w:rsidTr="00482C78">
        <w:trPr>
          <w:trHeight w:hRule="exact" w:val="660"/>
          <w:jc w:val="center"/>
        </w:trPr>
        <w:tc>
          <w:tcPr>
            <w:tcW w:w="1488" w:type="dxa"/>
            <w:shd w:val="clear" w:color="auto" w:fill="auto"/>
            <w:vAlign w:val="center"/>
          </w:tcPr>
          <w:p w:rsidR="007021AD" w:rsidRPr="00482C78" w:rsidRDefault="007021AD" w:rsidP="00482C78">
            <w:pPr>
              <w:jc w:val="center"/>
              <w:rPr>
                <w:b/>
                <w:sz w:val="20"/>
                <w:szCs w:val="20"/>
              </w:rPr>
            </w:pPr>
            <w:r w:rsidRPr="00482C78">
              <w:rPr>
                <w:b/>
                <w:sz w:val="20"/>
                <w:szCs w:val="20"/>
              </w:rPr>
              <w:t>Domaines de connaissances</w:t>
            </w:r>
          </w:p>
        </w:tc>
        <w:tc>
          <w:tcPr>
            <w:tcW w:w="1489" w:type="dxa"/>
            <w:shd w:val="clear" w:color="auto" w:fill="auto"/>
            <w:vAlign w:val="center"/>
          </w:tcPr>
          <w:p w:rsidR="007021AD" w:rsidRPr="00482C78" w:rsidRDefault="007021AD" w:rsidP="00482C78">
            <w:pPr>
              <w:spacing w:before="60" w:after="60"/>
              <w:jc w:val="center"/>
              <w:rPr>
                <w:b/>
                <w:sz w:val="20"/>
                <w:szCs w:val="20"/>
              </w:rPr>
            </w:pPr>
            <w:r w:rsidRPr="00482C78">
              <w:rPr>
                <w:sz w:val="20"/>
                <w:szCs w:val="20"/>
              </w:rPr>
              <w:br w:type="page"/>
            </w:r>
            <w:r w:rsidRPr="00482C78">
              <w:rPr>
                <w:b/>
                <w:sz w:val="20"/>
                <w:szCs w:val="20"/>
              </w:rPr>
              <w:t>Sécurité</w:t>
            </w:r>
          </w:p>
        </w:tc>
        <w:tc>
          <w:tcPr>
            <w:tcW w:w="1488" w:type="dxa"/>
            <w:shd w:val="clear" w:color="auto" w:fill="auto"/>
            <w:vAlign w:val="center"/>
          </w:tcPr>
          <w:p w:rsidR="007021AD" w:rsidRPr="00482C78" w:rsidRDefault="007021AD" w:rsidP="00482C78">
            <w:pPr>
              <w:spacing w:before="60" w:after="60"/>
              <w:jc w:val="center"/>
              <w:rPr>
                <w:b/>
                <w:sz w:val="20"/>
                <w:szCs w:val="20"/>
              </w:rPr>
            </w:pPr>
            <w:r w:rsidRPr="00482C78">
              <w:rPr>
                <w:sz w:val="20"/>
                <w:szCs w:val="20"/>
              </w:rPr>
              <w:br w:type="page"/>
            </w:r>
            <w:r w:rsidR="00482C78">
              <w:rPr>
                <w:b/>
                <w:sz w:val="20"/>
                <w:szCs w:val="20"/>
              </w:rPr>
              <w:t>É</w:t>
            </w:r>
            <w:r w:rsidRPr="00482C78">
              <w:rPr>
                <w:b/>
                <w:sz w:val="20"/>
                <w:szCs w:val="20"/>
              </w:rPr>
              <w:t>lectricité</w:t>
            </w:r>
          </w:p>
        </w:tc>
        <w:tc>
          <w:tcPr>
            <w:tcW w:w="1489" w:type="dxa"/>
            <w:shd w:val="clear" w:color="auto" w:fill="auto"/>
            <w:vAlign w:val="center"/>
          </w:tcPr>
          <w:p w:rsidR="007021AD" w:rsidRPr="00482C78" w:rsidRDefault="007021AD" w:rsidP="00482C78">
            <w:pPr>
              <w:spacing w:before="60" w:after="60"/>
              <w:jc w:val="center"/>
              <w:rPr>
                <w:b/>
                <w:sz w:val="20"/>
                <w:szCs w:val="20"/>
              </w:rPr>
            </w:pPr>
            <w:r w:rsidRPr="00482C78">
              <w:rPr>
                <w:b/>
                <w:sz w:val="20"/>
                <w:szCs w:val="20"/>
              </w:rPr>
              <w:t>Mécanique</w:t>
            </w:r>
          </w:p>
        </w:tc>
        <w:tc>
          <w:tcPr>
            <w:tcW w:w="1488" w:type="dxa"/>
            <w:shd w:val="clear" w:color="auto" w:fill="auto"/>
            <w:vAlign w:val="center"/>
          </w:tcPr>
          <w:p w:rsidR="007021AD" w:rsidRPr="00482C78" w:rsidRDefault="007021AD" w:rsidP="00482C78">
            <w:pPr>
              <w:spacing w:before="60" w:after="60"/>
              <w:jc w:val="center"/>
              <w:rPr>
                <w:b/>
                <w:sz w:val="20"/>
                <w:szCs w:val="20"/>
              </w:rPr>
            </w:pPr>
            <w:r w:rsidRPr="00482C78">
              <w:rPr>
                <w:b/>
                <w:sz w:val="20"/>
                <w:szCs w:val="20"/>
              </w:rPr>
              <w:t>Chimie</w:t>
            </w:r>
          </w:p>
        </w:tc>
        <w:tc>
          <w:tcPr>
            <w:tcW w:w="1489" w:type="dxa"/>
            <w:shd w:val="clear" w:color="auto" w:fill="auto"/>
            <w:vAlign w:val="center"/>
          </w:tcPr>
          <w:p w:rsidR="007021AD" w:rsidRPr="00482C78" w:rsidRDefault="007021AD" w:rsidP="00482C78">
            <w:pPr>
              <w:spacing w:before="60" w:after="60"/>
              <w:jc w:val="center"/>
              <w:rPr>
                <w:b/>
                <w:sz w:val="20"/>
                <w:szCs w:val="20"/>
              </w:rPr>
            </w:pPr>
            <w:r w:rsidRPr="00482C78">
              <w:rPr>
                <w:b/>
                <w:sz w:val="20"/>
                <w:szCs w:val="20"/>
              </w:rPr>
              <w:t>Acoustique</w:t>
            </w:r>
          </w:p>
        </w:tc>
        <w:tc>
          <w:tcPr>
            <w:tcW w:w="1489" w:type="dxa"/>
            <w:shd w:val="clear" w:color="auto" w:fill="auto"/>
            <w:vAlign w:val="center"/>
          </w:tcPr>
          <w:p w:rsidR="007021AD" w:rsidRPr="00482C78" w:rsidRDefault="007021AD" w:rsidP="00482C78">
            <w:pPr>
              <w:spacing w:before="60" w:after="60"/>
              <w:jc w:val="center"/>
              <w:rPr>
                <w:b/>
                <w:sz w:val="20"/>
                <w:szCs w:val="20"/>
              </w:rPr>
            </w:pPr>
            <w:r w:rsidRPr="00482C78">
              <w:rPr>
                <w:b/>
                <w:sz w:val="20"/>
                <w:szCs w:val="20"/>
              </w:rPr>
              <w:t>Thermique</w:t>
            </w:r>
          </w:p>
        </w:tc>
      </w:tr>
      <w:tr w:rsidR="007021AD" w:rsidTr="00482C78">
        <w:trPr>
          <w:jc w:val="center"/>
        </w:trPr>
        <w:tc>
          <w:tcPr>
            <w:tcW w:w="1488" w:type="dxa"/>
            <w:shd w:val="clear" w:color="auto" w:fill="auto"/>
            <w:vAlign w:val="center"/>
          </w:tcPr>
          <w:p w:rsidR="007021AD" w:rsidRPr="00482C78" w:rsidRDefault="007021AD" w:rsidP="00482C78">
            <w:pPr>
              <w:spacing w:before="60" w:after="60"/>
              <w:jc w:val="center"/>
              <w:rPr>
                <w:b/>
                <w:sz w:val="20"/>
                <w:szCs w:val="20"/>
              </w:rPr>
            </w:pPr>
            <w:r w:rsidRPr="00482C78">
              <w:rPr>
                <w:b/>
                <w:sz w:val="20"/>
                <w:szCs w:val="20"/>
              </w:rPr>
              <w:t>Notions et contenus</w:t>
            </w:r>
          </w:p>
        </w:tc>
        <w:tc>
          <w:tcPr>
            <w:tcW w:w="1489" w:type="dxa"/>
            <w:shd w:val="clear" w:color="auto" w:fill="auto"/>
          </w:tcPr>
          <w:p w:rsidR="007021AD" w:rsidRPr="00482C78" w:rsidRDefault="007021AD" w:rsidP="00482C78">
            <w:pPr>
              <w:spacing w:before="60" w:after="60"/>
              <w:jc w:val="center"/>
              <w:rPr>
                <w:sz w:val="20"/>
                <w:szCs w:val="20"/>
              </w:rPr>
            </w:pPr>
            <w:r w:rsidRPr="00482C78">
              <w:rPr>
                <w:sz w:val="20"/>
                <w:szCs w:val="20"/>
              </w:rPr>
              <w:t>Sécurité et risques électriques et chimiques.</w:t>
            </w:r>
          </w:p>
        </w:tc>
        <w:tc>
          <w:tcPr>
            <w:tcW w:w="1488" w:type="dxa"/>
            <w:shd w:val="clear" w:color="auto" w:fill="auto"/>
          </w:tcPr>
          <w:p w:rsidR="007021AD" w:rsidRPr="00482C78" w:rsidRDefault="007021AD" w:rsidP="00482C78">
            <w:pPr>
              <w:spacing w:before="60" w:after="60"/>
              <w:jc w:val="center"/>
              <w:rPr>
                <w:sz w:val="20"/>
                <w:szCs w:val="20"/>
              </w:rPr>
            </w:pPr>
            <w:r w:rsidRPr="00482C78">
              <w:rPr>
                <w:sz w:val="20"/>
                <w:szCs w:val="20"/>
              </w:rPr>
              <w:t>Tension, intensité, puissance et énergie électriques.</w:t>
            </w:r>
          </w:p>
        </w:tc>
        <w:tc>
          <w:tcPr>
            <w:tcW w:w="1489" w:type="dxa"/>
            <w:shd w:val="clear" w:color="auto" w:fill="auto"/>
          </w:tcPr>
          <w:p w:rsidR="007021AD" w:rsidRPr="00482C78" w:rsidRDefault="007021AD" w:rsidP="00482C78">
            <w:pPr>
              <w:spacing w:before="60" w:after="60"/>
              <w:jc w:val="center"/>
              <w:rPr>
                <w:sz w:val="20"/>
                <w:szCs w:val="20"/>
              </w:rPr>
            </w:pPr>
            <w:r w:rsidRPr="00482C78">
              <w:rPr>
                <w:sz w:val="20"/>
                <w:szCs w:val="20"/>
              </w:rPr>
              <w:t>Actions mécaniques, forces, moments, équilibre du solide.</w:t>
            </w:r>
          </w:p>
        </w:tc>
        <w:tc>
          <w:tcPr>
            <w:tcW w:w="1488" w:type="dxa"/>
            <w:shd w:val="clear" w:color="auto" w:fill="auto"/>
          </w:tcPr>
          <w:p w:rsidR="007021AD" w:rsidRPr="00482C78" w:rsidRDefault="007021AD" w:rsidP="00482C78">
            <w:pPr>
              <w:spacing w:before="60" w:after="60"/>
              <w:jc w:val="center"/>
              <w:rPr>
                <w:sz w:val="20"/>
                <w:szCs w:val="20"/>
              </w:rPr>
            </w:pPr>
            <w:r w:rsidRPr="00482C78">
              <w:rPr>
                <w:sz w:val="20"/>
                <w:szCs w:val="20"/>
              </w:rPr>
              <w:t>Ions, molécules, réactions chimiques, matières plastiques.</w:t>
            </w:r>
          </w:p>
        </w:tc>
        <w:tc>
          <w:tcPr>
            <w:tcW w:w="1489" w:type="dxa"/>
            <w:shd w:val="clear" w:color="auto" w:fill="auto"/>
          </w:tcPr>
          <w:p w:rsidR="007021AD" w:rsidRPr="00482C78" w:rsidRDefault="007021AD" w:rsidP="00482C78">
            <w:pPr>
              <w:spacing w:before="60" w:after="60"/>
              <w:jc w:val="center"/>
              <w:rPr>
                <w:sz w:val="20"/>
                <w:szCs w:val="20"/>
              </w:rPr>
            </w:pPr>
            <w:r w:rsidRPr="00482C78">
              <w:rPr>
                <w:sz w:val="20"/>
                <w:szCs w:val="20"/>
              </w:rPr>
              <w:t>Ondes sonores : production, perception, protection, isolation.</w:t>
            </w:r>
          </w:p>
        </w:tc>
        <w:tc>
          <w:tcPr>
            <w:tcW w:w="1489" w:type="dxa"/>
            <w:shd w:val="clear" w:color="auto" w:fill="auto"/>
          </w:tcPr>
          <w:p w:rsidR="007021AD" w:rsidRPr="00482C78" w:rsidRDefault="007021AD" w:rsidP="00482C78">
            <w:pPr>
              <w:spacing w:before="60" w:after="60"/>
              <w:jc w:val="center"/>
              <w:rPr>
                <w:sz w:val="20"/>
                <w:szCs w:val="20"/>
              </w:rPr>
            </w:pPr>
            <w:r w:rsidRPr="00482C78">
              <w:rPr>
                <w:sz w:val="20"/>
                <w:szCs w:val="20"/>
              </w:rPr>
              <w:t>Température, chaleur, transferts d’énergie sous forme thermique, isolation.</w:t>
            </w:r>
          </w:p>
        </w:tc>
      </w:tr>
      <w:tr w:rsidR="007021AD" w:rsidTr="00482C78">
        <w:trPr>
          <w:jc w:val="center"/>
        </w:trPr>
        <w:tc>
          <w:tcPr>
            <w:tcW w:w="1488" w:type="dxa"/>
            <w:shd w:val="clear" w:color="auto" w:fill="auto"/>
            <w:vAlign w:val="center"/>
          </w:tcPr>
          <w:p w:rsidR="007021AD" w:rsidRPr="00482C78" w:rsidRDefault="007021AD" w:rsidP="00482C78">
            <w:pPr>
              <w:spacing w:before="60" w:after="60"/>
              <w:jc w:val="center"/>
              <w:rPr>
                <w:b/>
                <w:i/>
                <w:sz w:val="20"/>
                <w:szCs w:val="20"/>
              </w:rPr>
            </w:pPr>
            <w:r w:rsidRPr="00482C78">
              <w:rPr>
                <w:b/>
                <w:sz w:val="20"/>
                <w:szCs w:val="20"/>
              </w:rPr>
              <w:t>Lien avec les activités professionnelles</w:t>
            </w:r>
          </w:p>
        </w:tc>
        <w:tc>
          <w:tcPr>
            <w:tcW w:w="1489" w:type="dxa"/>
            <w:shd w:val="clear" w:color="auto" w:fill="auto"/>
          </w:tcPr>
          <w:p w:rsidR="007021AD" w:rsidRPr="00482C78" w:rsidRDefault="007021AD" w:rsidP="00482C78">
            <w:pPr>
              <w:spacing w:before="60" w:after="60"/>
              <w:jc w:val="center"/>
              <w:rPr>
                <w:i/>
                <w:sz w:val="20"/>
                <w:szCs w:val="20"/>
              </w:rPr>
            </w:pPr>
            <w:r w:rsidRPr="00482C78">
              <w:rPr>
                <w:i/>
                <w:sz w:val="20"/>
                <w:szCs w:val="20"/>
              </w:rPr>
              <w:t>Prise en compte de la sécurité et des risques liés à l’usage de l’électricité et de produits chimiques.</w:t>
            </w:r>
          </w:p>
        </w:tc>
        <w:tc>
          <w:tcPr>
            <w:tcW w:w="1488" w:type="dxa"/>
            <w:shd w:val="clear" w:color="auto" w:fill="auto"/>
          </w:tcPr>
          <w:p w:rsidR="007021AD" w:rsidRPr="00482C78" w:rsidRDefault="007021AD" w:rsidP="00482C78">
            <w:pPr>
              <w:spacing w:before="60" w:after="60"/>
              <w:jc w:val="center"/>
              <w:rPr>
                <w:i/>
                <w:sz w:val="20"/>
                <w:szCs w:val="20"/>
              </w:rPr>
            </w:pPr>
            <w:r w:rsidRPr="00482C78">
              <w:rPr>
                <w:i/>
                <w:sz w:val="20"/>
                <w:szCs w:val="20"/>
              </w:rPr>
              <w:t>Utilisation raisonnée et sécurisée des appareils électriques branchés sur le secteur ou en fonctionnement autonome.</w:t>
            </w:r>
          </w:p>
        </w:tc>
        <w:tc>
          <w:tcPr>
            <w:tcW w:w="1489" w:type="dxa"/>
            <w:shd w:val="clear" w:color="auto" w:fill="auto"/>
          </w:tcPr>
          <w:p w:rsidR="007021AD" w:rsidRPr="00482C78" w:rsidRDefault="007021AD" w:rsidP="00482C78">
            <w:pPr>
              <w:spacing w:before="60" w:after="60"/>
              <w:jc w:val="center"/>
              <w:rPr>
                <w:i/>
                <w:sz w:val="20"/>
                <w:szCs w:val="20"/>
              </w:rPr>
            </w:pPr>
            <w:r w:rsidRPr="00482C78">
              <w:rPr>
                <w:i/>
                <w:sz w:val="20"/>
                <w:szCs w:val="20"/>
              </w:rPr>
              <w:t>Stabilité des objets et édifices, dispositifs de levages et prise en compte des risques et contraintes liés aux gestes et postures.</w:t>
            </w:r>
          </w:p>
        </w:tc>
        <w:tc>
          <w:tcPr>
            <w:tcW w:w="1488" w:type="dxa"/>
            <w:shd w:val="clear" w:color="auto" w:fill="auto"/>
          </w:tcPr>
          <w:p w:rsidR="007021AD" w:rsidRPr="00482C78" w:rsidRDefault="007021AD" w:rsidP="00482C78">
            <w:pPr>
              <w:spacing w:before="60" w:after="60"/>
              <w:jc w:val="center"/>
              <w:rPr>
                <w:i/>
                <w:sz w:val="20"/>
                <w:szCs w:val="20"/>
              </w:rPr>
            </w:pPr>
            <w:r w:rsidRPr="00482C78">
              <w:rPr>
                <w:i/>
                <w:sz w:val="20"/>
                <w:szCs w:val="20"/>
              </w:rPr>
              <w:t>Produits et matériaux d’usage professionnel : composition, utilisation raisonnée et sécurisée et principales réactions courantes.</w:t>
            </w:r>
          </w:p>
        </w:tc>
        <w:tc>
          <w:tcPr>
            <w:tcW w:w="1489" w:type="dxa"/>
            <w:shd w:val="clear" w:color="auto" w:fill="auto"/>
          </w:tcPr>
          <w:p w:rsidR="007021AD" w:rsidRPr="00482C78" w:rsidRDefault="007021AD" w:rsidP="00482C78">
            <w:pPr>
              <w:spacing w:before="60" w:after="60"/>
              <w:jc w:val="center"/>
              <w:rPr>
                <w:i/>
                <w:sz w:val="20"/>
                <w:szCs w:val="20"/>
              </w:rPr>
            </w:pPr>
            <w:r w:rsidRPr="00482C78">
              <w:rPr>
                <w:i/>
                <w:sz w:val="20"/>
                <w:szCs w:val="20"/>
              </w:rPr>
              <w:t>Prise en compte des nuisances sonores en termes de protection et confort pour les usagers.</w:t>
            </w:r>
          </w:p>
        </w:tc>
        <w:tc>
          <w:tcPr>
            <w:tcW w:w="1489" w:type="dxa"/>
            <w:shd w:val="clear" w:color="auto" w:fill="auto"/>
          </w:tcPr>
          <w:p w:rsidR="007021AD" w:rsidRPr="00482C78" w:rsidRDefault="007021AD" w:rsidP="00482C78">
            <w:pPr>
              <w:spacing w:before="60" w:after="60"/>
              <w:jc w:val="center"/>
              <w:rPr>
                <w:i/>
                <w:sz w:val="20"/>
                <w:szCs w:val="20"/>
              </w:rPr>
            </w:pPr>
            <w:r w:rsidRPr="00482C78">
              <w:rPr>
                <w:i/>
                <w:sz w:val="20"/>
                <w:szCs w:val="20"/>
              </w:rPr>
              <w:t>Prise en compte des échanges thermiques en termes de confort pour les usagers.</w:t>
            </w:r>
          </w:p>
        </w:tc>
      </w:tr>
    </w:tbl>
    <w:p w:rsidR="007021AD" w:rsidRDefault="007021AD" w:rsidP="00482C78"/>
    <w:p w:rsidR="007021AD" w:rsidRDefault="007021AD" w:rsidP="00482C78">
      <w:pPr>
        <w:rPr>
          <w:b/>
          <w:sz w:val="22"/>
          <w:u w:val="single"/>
        </w:rPr>
      </w:pPr>
      <w:r>
        <w:rPr>
          <w:b/>
          <w:sz w:val="22"/>
          <w:u w:val="single"/>
        </w:rPr>
        <w:br w:type="page"/>
      </w:r>
    </w:p>
    <w:p w:rsidR="007021AD" w:rsidRDefault="007021AD" w:rsidP="00482C78">
      <w:pPr>
        <w:spacing w:line="276" w:lineRule="auto"/>
        <w:rPr>
          <w:b/>
          <w:sz w:val="22"/>
          <w:u w:val="single"/>
        </w:rPr>
      </w:pPr>
    </w:p>
    <w:tbl>
      <w:tblPr>
        <w:tblW w:w="9654" w:type="dxa"/>
        <w:jc w:val="center"/>
        <w:tblLook w:val="01E0" w:firstRow="1" w:lastRow="1" w:firstColumn="1" w:lastColumn="1" w:noHBand="0" w:noVBand="0"/>
      </w:tblPr>
      <w:tblGrid>
        <w:gridCol w:w="2560"/>
        <w:gridCol w:w="7094"/>
      </w:tblGrid>
      <w:tr w:rsidR="007021AD" w:rsidRPr="00E974DB" w:rsidTr="00482C78">
        <w:trPr>
          <w:trHeight w:val="30"/>
          <w:jc w:val="center"/>
        </w:trPr>
        <w:tc>
          <w:tcPr>
            <w:tcW w:w="2560"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7021AD" w:rsidRPr="00CC5F49" w:rsidRDefault="007021AD" w:rsidP="00482C78">
            <w:pPr>
              <w:rPr>
                <w:b/>
                <w:sz w:val="18"/>
              </w:rPr>
            </w:pPr>
            <w:r w:rsidRPr="00CC5F49">
              <w:rPr>
                <w:b/>
                <w:sz w:val="18"/>
              </w:rPr>
              <w:t>Domaine de connaissances</w:t>
            </w:r>
          </w:p>
        </w:tc>
        <w:tc>
          <w:tcPr>
            <w:tcW w:w="7094" w:type="dxa"/>
            <w:tcBorders>
              <w:top w:val="single" w:sz="4" w:space="0" w:color="auto"/>
              <w:left w:val="single" w:sz="4" w:space="0" w:color="auto"/>
              <w:bottom w:val="single" w:sz="4" w:space="0" w:color="auto"/>
              <w:right w:val="single" w:sz="4" w:space="0" w:color="auto"/>
            </w:tcBorders>
            <w:shd w:val="clear" w:color="auto" w:fill="auto"/>
            <w:vAlign w:val="center"/>
          </w:tcPr>
          <w:p w:rsidR="007021AD" w:rsidRPr="00BC3A06" w:rsidRDefault="007021AD" w:rsidP="00482C78">
            <w:pPr>
              <w:jc w:val="center"/>
              <w:rPr>
                <w:sz w:val="18"/>
                <w:szCs w:val="18"/>
              </w:rPr>
            </w:pPr>
            <w:r w:rsidRPr="00BC3A06">
              <w:rPr>
                <w:b/>
                <w:sz w:val="18"/>
                <w:szCs w:val="18"/>
              </w:rPr>
              <w:t>Sécurité</w:t>
            </w:r>
          </w:p>
        </w:tc>
      </w:tr>
      <w:tr w:rsidR="007021AD" w:rsidRPr="00E974DB" w:rsidTr="00482C78">
        <w:trPr>
          <w:trHeight w:val="30"/>
          <w:jc w:val="center"/>
        </w:trPr>
        <w:tc>
          <w:tcPr>
            <w:tcW w:w="9654" w:type="dxa"/>
            <w:gridSpan w:val="2"/>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7021AD" w:rsidRPr="00951D1C" w:rsidRDefault="007021AD" w:rsidP="00482C78">
            <w:pPr>
              <w:spacing w:line="276" w:lineRule="auto"/>
              <w:jc w:val="both"/>
              <w:rPr>
                <w:i/>
              </w:rPr>
            </w:pPr>
            <w:r w:rsidRPr="00951D1C">
              <w:rPr>
                <w:i/>
                <w:sz w:val="18"/>
              </w:rPr>
              <w:t xml:space="preserve">Comme pour le CAP, ce module est un module </w:t>
            </w:r>
            <w:r w:rsidRPr="00951D1C">
              <w:rPr>
                <w:b/>
                <w:i/>
                <w:sz w:val="18"/>
              </w:rPr>
              <w:t>transversal</w:t>
            </w:r>
            <w:r w:rsidRPr="00951D1C">
              <w:rPr>
                <w:i/>
                <w:sz w:val="18"/>
              </w:rPr>
              <w:t>, concernant les notions de sécurité et de risque liés aux usages d’appareils électriques et de produits chimiques. Les contenus de ce module ne doivent cependant pas faire l’objet de cours spécifiques mais doivent être intégrés au traitement de l’ensemble du programme dès lors que l’usage de produits chimiques et l’utilisation d’appareils électriques est nécessaire.</w:t>
            </w:r>
          </w:p>
        </w:tc>
      </w:tr>
    </w:tbl>
    <w:p w:rsidR="007021AD" w:rsidRPr="00135D76" w:rsidRDefault="007021AD" w:rsidP="00482C78">
      <w:pPr>
        <w:rPr>
          <w:sz w:val="12"/>
        </w:rPr>
      </w:pPr>
    </w:p>
    <w:tbl>
      <w:tblPr>
        <w:tblW w:w="9639" w:type="dxa"/>
        <w:jc w:val="center"/>
        <w:tblLook w:val="01E0" w:firstRow="1" w:lastRow="1" w:firstColumn="1" w:lastColumn="1" w:noHBand="0" w:noVBand="0"/>
      </w:tblPr>
      <w:tblGrid>
        <w:gridCol w:w="2553"/>
        <w:gridCol w:w="7086"/>
      </w:tblGrid>
      <w:tr w:rsidR="007021AD" w:rsidRPr="00CC5F49" w:rsidTr="00482C78">
        <w:trPr>
          <w:trHeight w:val="460"/>
          <w:jc w:val="center"/>
        </w:trPr>
        <w:tc>
          <w:tcPr>
            <w:tcW w:w="2553"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vAlign w:val="center"/>
          </w:tcPr>
          <w:p w:rsidR="007021AD" w:rsidRPr="00CC5F49" w:rsidRDefault="007021AD" w:rsidP="00482C78">
            <w:pPr>
              <w:jc w:val="center"/>
              <w:rPr>
                <w:b/>
                <w:sz w:val="18"/>
                <w:szCs w:val="18"/>
              </w:rPr>
            </w:pPr>
            <w:r w:rsidRPr="00CC5F49">
              <w:rPr>
                <w:b/>
                <w:sz w:val="18"/>
                <w:szCs w:val="18"/>
              </w:rPr>
              <w:t>Lien avec les activités professionnelles</w:t>
            </w:r>
          </w:p>
        </w:tc>
        <w:tc>
          <w:tcPr>
            <w:tcW w:w="7086" w:type="dxa"/>
            <w:tcBorders>
              <w:top w:val="single" w:sz="4" w:space="0" w:color="auto"/>
              <w:left w:val="single" w:sz="4" w:space="0" w:color="auto"/>
              <w:bottom w:val="single" w:sz="4" w:space="0" w:color="auto"/>
              <w:right w:val="single" w:sz="4" w:space="0" w:color="auto"/>
            </w:tcBorders>
            <w:shd w:val="clear" w:color="auto" w:fill="auto"/>
            <w:vAlign w:val="center"/>
          </w:tcPr>
          <w:p w:rsidR="007021AD" w:rsidRPr="00CC5F49" w:rsidRDefault="007021AD" w:rsidP="00482C78">
            <w:pPr>
              <w:rPr>
                <w:b/>
                <w:sz w:val="18"/>
                <w:szCs w:val="18"/>
              </w:rPr>
            </w:pPr>
            <w:r>
              <w:rPr>
                <w:sz w:val="18"/>
              </w:rPr>
              <w:t>Prise en compte de la sécurité et des risques liés à l’usage de l’électricité et de produits chimiques.</w:t>
            </w:r>
          </w:p>
        </w:tc>
      </w:tr>
    </w:tbl>
    <w:p w:rsidR="007021AD" w:rsidRPr="00135D76" w:rsidRDefault="007021AD" w:rsidP="00482C78">
      <w:pPr>
        <w:rPr>
          <w:sz w:val="12"/>
        </w:rPr>
      </w:pPr>
    </w:p>
    <w:tbl>
      <w:tblPr>
        <w:tblW w:w="9639" w:type="dxa"/>
        <w:jc w:val="center"/>
        <w:tblLook w:val="01E0" w:firstRow="1" w:lastRow="1" w:firstColumn="1" w:lastColumn="1" w:noHBand="0" w:noVBand="0"/>
      </w:tblPr>
      <w:tblGrid>
        <w:gridCol w:w="3213"/>
        <w:gridCol w:w="3213"/>
        <w:gridCol w:w="3213"/>
      </w:tblGrid>
      <w:tr w:rsidR="007021AD" w:rsidRPr="00CC5F49" w:rsidTr="00482C78">
        <w:trPr>
          <w:trHeight w:val="460"/>
          <w:jc w:val="center"/>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tcPr>
          <w:p w:rsidR="007021AD" w:rsidRPr="00CC5F49" w:rsidRDefault="007021AD" w:rsidP="00482C78">
            <w:pPr>
              <w:jc w:val="center"/>
              <w:rPr>
                <w:sz w:val="18"/>
                <w:szCs w:val="18"/>
              </w:rPr>
            </w:pPr>
            <w:r w:rsidRPr="00CC5F49">
              <w:rPr>
                <w:b/>
                <w:sz w:val="18"/>
                <w:szCs w:val="18"/>
              </w:rPr>
              <w:t>Capacités</w:t>
            </w:r>
          </w:p>
        </w:tc>
        <w:tc>
          <w:tcPr>
            <w:tcW w:w="3213"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vAlign w:val="center"/>
          </w:tcPr>
          <w:p w:rsidR="007021AD" w:rsidRPr="00CC5F49" w:rsidRDefault="007021AD" w:rsidP="00482C78">
            <w:pPr>
              <w:jc w:val="center"/>
              <w:rPr>
                <w:sz w:val="18"/>
                <w:szCs w:val="18"/>
              </w:rPr>
            </w:pPr>
            <w:r>
              <w:rPr>
                <w:b/>
                <w:sz w:val="18"/>
                <w:szCs w:val="18"/>
              </w:rPr>
              <w:t>Connaissances</w:t>
            </w:r>
          </w:p>
        </w:tc>
        <w:tc>
          <w:tcPr>
            <w:tcW w:w="3213"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vAlign w:val="center"/>
          </w:tcPr>
          <w:p w:rsidR="007021AD" w:rsidRPr="00CC5F49" w:rsidRDefault="007021AD" w:rsidP="00482C78">
            <w:pPr>
              <w:jc w:val="center"/>
              <w:rPr>
                <w:sz w:val="18"/>
                <w:szCs w:val="18"/>
              </w:rPr>
            </w:pPr>
            <w:r w:rsidRPr="00CC5F49">
              <w:rPr>
                <w:b/>
                <w:sz w:val="18"/>
                <w:szCs w:val="18"/>
              </w:rPr>
              <w:t>Exemples de problématiques professionnelles</w:t>
            </w:r>
            <w:r>
              <w:rPr>
                <w:b/>
                <w:sz w:val="18"/>
                <w:szCs w:val="18"/>
              </w:rPr>
              <w:t xml:space="preserve"> génériques</w:t>
            </w:r>
          </w:p>
        </w:tc>
      </w:tr>
      <w:tr w:rsidR="007021AD" w:rsidRPr="00CC5F49" w:rsidTr="00482C78">
        <w:trPr>
          <w:trHeight w:val="460"/>
          <w:jc w:val="center"/>
        </w:trPr>
        <w:tc>
          <w:tcPr>
            <w:tcW w:w="3213" w:type="dxa"/>
            <w:tcBorders>
              <w:top w:val="single" w:sz="4" w:space="0" w:color="auto"/>
              <w:left w:val="single" w:sz="4" w:space="0" w:color="auto"/>
              <w:bottom w:val="single" w:sz="4" w:space="0" w:color="auto"/>
              <w:right w:val="single" w:sz="4" w:space="0" w:color="auto"/>
            </w:tcBorders>
            <w:shd w:val="clear" w:color="auto" w:fill="auto"/>
          </w:tcPr>
          <w:p w:rsidR="007021AD" w:rsidRPr="003A3E64" w:rsidRDefault="007021AD" w:rsidP="00482C78">
            <w:pPr>
              <w:spacing w:before="60" w:after="60"/>
              <w:rPr>
                <w:sz w:val="18"/>
                <w:szCs w:val="18"/>
              </w:rPr>
            </w:pPr>
            <w:r>
              <w:rPr>
                <w:sz w:val="18"/>
                <w:szCs w:val="18"/>
              </w:rPr>
              <w:t xml:space="preserve">Vérifier ou justifier </w:t>
            </w:r>
            <w:r w:rsidRPr="003A3E64">
              <w:rPr>
                <w:sz w:val="18"/>
                <w:szCs w:val="18"/>
              </w:rPr>
              <w:t xml:space="preserve">les caractéristiques </w:t>
            </w:r>
            <w:r>
              <w:rPr>
                <w:sz w:val="18"/>
                <w:szCs w:val="18"/>
              </w:rPr>
              <w:t xml:space="preserve">des dispositifs permettant d’assurer la protection des matériels et des personnes (coupe-circuit, fusible, disjoncteur, </w:t>
            </w:r>
            <w:r w:rsidRPr="003A3E64">
              <w:rPr>
                <w:sz w:val="18"/>
                <w:szCs w:val="18"/>
              </w:rPr>
              <w:t>disjoncteur</w:t>
            </w:r>
            <w:r>
              <w:rPr>
                <w:sz w:val="18"/>
                <w:szCs w:val="18"/>
              </w:rPr>
              <w:t xml:space="preserve"> différentiel, mise à la terre).</w:t>
            </w:r>
          </w:p>
          <w:p w:rsidR="007021AD" w:rsidRPr="00F47526" w:rsidRDefault="007021AD" w:rsidP="00482C78">
            <w:pPr>
              <w:spacing w:before="60" w:after="60"/>
              <w:rPr>
                <w:sz w:val="18"/>
                <w:szCs w:val="18"/>
              </w:rPr>
            </w:pPr>
          </w:p>
        </w:tc>
        <w:tc>
          <w:tcPr>
            <w:tcW w:w="3213"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tcPr>
          <w:p w:rsidR="007021AD" w:rsidRDefault="007021AD" w:rsidP="00482C78">
            <w:pPr>
              <w:rPr>
                <w:sz w:val="18"/>
                <w:szCs w:val="18"/>
              </w:rPr>
            </w:pPr>
            <w:r>
              <w:rPr>
                <w:sz w:val="18"/>
                <w:szCs w:val="18"/>
              </w:rPr>
              <w:t>Sécurité et risque électriques.</w:t>
            </w:r>
          </w:p>
        </w:tc>
        <w:tc>
          <w:tcPr>
            <w:tcW w:w="3213"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tcPr>
          <w:p w:rsidR="007021AD" w:rsidRDefault="007021AD" w:rsidP="00482C78">
            <w:pPr>
              <w:rPr>
                <w:b/>
                <w:i/>
                <w:sz w:val="18"/>
                <w:szCs w:val="18"/>
              </w:rPr>
            </w:pPr>
            <w:r w:rsidRPr="002132C2">
              <w:rPr>
                <w:b/>
                <w:i/>
                <w:sz w:val="18"/>
                <w:szCs w:val="18"/>
              </w:rPr>
              <w:t>Quels dangers l’usage d’appareils électriques portatifs représent</w:t>
            </w:r>
            <w:r>
              <w:rPr>
                <w:b/>
                <w:i/>
                <w:sz w:val="18"/>
                <w:szCs w:val="18"/>
              </w:rPr>
              <w:t>ent</w:t>
            </w:r>
            <w:r w:rsidRPr="002132C2">
              <w:rPr>
                <w:b/>
                <w:i/>
                <w:sz w:val="18"/>
                <w:szCs w:val="18"/>
              </w:rPr>
              <w:t>-t-il</w:t>
            </w:r>
            <w:r>
              <w:rPr>
                <w:b/>
                <w:i/>
                <w:sz w:val="18"/>
                <w:szCs w:val="18"/>
              </w:rPr>
              <w:t>s</w:t>
            </w:r>
            <w:r w:rsidRPr="002132C2">
              <w:rPr>
                <w:b/>
                <w:i/>
                <w:sz w:val="18"/>
                <w:szCs w:val="18"/>
              </w:rPr>
              <w:t xml:space="preserve"> pour les personnes,  pour l’installation</w:t>
            </w:r>
            <w:r>
              <w:rPr>
                <w:b/>
                <w:i/>
                <w:sz w:val="18"/>
                <w:szCs w:val="18"/>
              </w:rPr>
              <w:t> </w:t>
            </w:r>
            <w:r w:rsidRPr="002132C2">
              <w:rPr>
                <w:b/>
                <w:i/>
                <w:sz w:val="18"/>
                <w:szCs w:val="18"/>
              </w:rPr>
              <w:t>?</w:t>
            </w:r>
          </w:p>
          <w:p w:rsidR="007021AD" w:rsidRPr="002132C2" w:rsidRDefault="007021AD" w:rsidP="00482C78">
            <w:pPr>
              <w:rPr>
                <w:b/>
                <w:i/>
                <w:sz w:val="18"/>
                <w:szCs w:val="18"/>
              </w:rPr>
            </w:pPr>
          </w:p>
          <w:p w:rsidR="007021AD" w:rsidRPr="002132C2" w:rsidRDefault="007021AD" w:rsidP="00482C78">
            <w:pPr>
              <w:spacing w:before="120" w:after="120"/>
              <w:rPr>
                <w:b/>
                <w:i/>
                <w:sz w:val="18"/>
                <w:szCs w:val="18"/>
              </w:rPr>
            </w:pPr>
            <w:r w:rsidRPr="002132C2">
              <w:rPr>
                <w:b/>
                <w:i/>
                <w:sz w:val="18"/>
                <w:szCs w:val="18"/>
              </w:rPr>
              <w:t>Quels dispositifs permettent de protéger les  utilisateurs, les appareils, l’installation des dangers de l’électricité</w:t>
            </w:r>
            <w:r>
              <w:rPr>
                <w:b/>
                <w:i/>
                <w:sz w:val="18"/>
                <w:szCs w:val="18"/>
              </w:rPr>
              <w:t> </w:t>
            </w:r>
            <w:r w:rsidRPr="002132C2">
              <w:rPr>
                <w:b/>
                <w:i/>
                <w:sz w:val="18"/>
                <w:szCs w:val="18"/>
              </w:rPr>
              <w:t>?</w:t>
            </w:r>
          </w:p>
        </w:tc>
      </w:tr>
      <w:tr w:rsidR="007021AD" w:rsidRPr="00CC5F49" w:rsidTr="00482C78">
        <w:trPr>
          <w:trHeight w:val="460"/>
          <w:jc w:val="center"/>
        </w:trPr>
        <w:tc>
          <w:tcPr>
            <w:tcW w:w="3213" w:type="dxa"/>
            <w:tcBorders>
              <w:top w:val="single" w:sz="4" w:space="0" w:color="auto"/>
              <w:left w:val="single" w:sz="4" w:space="0" w:color="auto"/>
              <w:bottom w:val="single" w:sz="4" w:space="0" w:color="auto"/>
              <w:right w:val="single" w:sz="4" w:space="0" w:color="auto"/>
            </w:tcBorders>
            <w:shd w:val="clear" w:color="auto" w:fill="auto"/>
          </w:tcPr>
          <w:p w:rsidR="007021AD" w:rsidRDefault="007021AD" w:rsidP="00482C78">
            <w:pPr>
              <w:spacing w:after="120"/>
              <w:rPr>
                <w:sz w:val="18"/>
                <w:szCs w:val="18"/>
              </w:rPr>
            </w:pPr>
            <w:r w:rsidRPr="00213521">
              <w:rPr>
                <w:sz w:val="18"/>
                <w:szCs w:val="18"/>
              </w:rPr>
              <w:t xml:space="preserve">Identifier </w:t>
            </w:r>
            <w:r>
              <w:rPr>
                <w:sz w:val="18"/>
                <w:szCs w:val="18"/>
              </w:rPr>
              <w:t xml:space="preserve">et mettre en œuvre </w:t>
            </w:r>
            <w:r w:rsidRPr="00213521">
              <w:rPr>
                <w:sz w:val="18"/>
                <w:szCs w:val="18"/>
              </w:rPr>
              <w:t xml:space="preserve">les règles et dispositifs de sécurité adéquats </w:t>
            </w:r>
            <w:r>
              <w:rPr>
                <w:sz w:val="18"/>
                <w:szCs w:val="18"/>
              </w:rPr>
              <w:t>lors de l’utilisation des différents produits chimiques</w:t>
            </w:r>
            <w:r w:rsidRPr="00213521">
              <w:rPr>
                <w:sz w:val="18"/>
                <w:szCs w:val="18"/>
              </w:rPr>
              <w:t>.</w:t>
            </w:r>
          </w:p>
          <w:p w:rsidR="007021AD" w:rsidRPr="00CC5F49" w:rsidRDefault="007021AD" w:rsidP="00482C78">
            <w:pPr>
              <w:spacing w:after="120"/>
              <w:rPr>
                <w:bCs/>
                <w:sz w:val="18"/>
                <w:szCs w:val="18"/>
              </w:rPr>
            </w:pPr>
            <w:r>
              <w:rPr>
                <w:sz w:val="18"/>
                <w:szCs w:val="18"/>
              </w:rPr>
              <w:t>Identifier et appliquer les règles liées au tri sélectif des déchets chimiques.</w:t>
            </w:r>
          </w:p>
        </w:tc>
        <w:tc>
          <w:tcPr>
            <w:tcW w:w="3213"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tcPr>
          <w:p w:rsidR="007021AD" w:rsidRPr="00CC5F49" w:rsidRDefault="007021AD" w:rsidP="00482C78">
            <w:pPr>
              <w:rPr>
                <w:sz w:val="18"/>
                <w:szCs w:val="18"/>
              </w:rPr>
            </w:pPr>
            <w:r>
              <w:rPr>
                <w:sz w:val="18"/>
                <w:szCs w:val="18"/>
              </w:rPr>
              <w:t>Sécurité et risque chimiques.</w:t>
            </w:r>
          </w:p>
        </w:tc>
        <w:tc>
          <w:tcPr>
            <w:tcW w:w="3213"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tcPr>
          <w:p w:rsidR="007021AD" w:rsidRDefault="007021AD" w:rsidP="00482C78">
            <w:pPr>
              <w:rPr>
                <w:b/>
                <w:i/>
                <w:sz w:val="18"/>
              </w:rPr>
            </w:pPr>
            <w:r w:rsidRPr="00FF2ECB">
              <w:rPr>
                <w:b/>
                <w:i/>
                <w:sz w:val="18"/>
              </w:rPr>
              <w:t>Quelles protections individuelles et collectives l’usage de certains produits d’usage professionnel nécessite-t-il</w:t>
            </w:r>
            <w:r>
              <w:rPr>
                <w:b/>
                <w:i/>
                <w:sz w:val="18"/>
              </w:rPr>
              <w:t> </w:t>
            </w:r>
            <w:r w:rsidRPr="00FF2ECB">
              <w:rPr>
                <w:b/>
                <w:i/>
                <w:sz w:val="18"/>
              </w:rPr>
              <w:t>?</w:t>
            </w:r>
          </w:p>
          <w:p w:rsidR="007021AD" w:rsidRDefault="007021AD" w:rsidP="00482C78">
            <w:pPr>
              <w:rPr>
                <w:b/>
                <w:i/>
                <w:sz w:val="18"/>
              </w:rPr>
            </w:pPr>
          </w:p>
          <w:p w:rsidR="007021AD" w:rsidRPr="009A3FFE" w:rsidRDefault="007021AD" w:rsidP="00482C78">
            <w:pPr>
              <w:rPr>
                <w:b/>
                <w:i/>
                <w:sz w:val="18"/>
              </w:rPr>
            </w:pPr>
            <w:r>
              <w:rPr>
                <w:b/>
                <w:i/>
                <w:sz w:val="18"/>
                <w:szCs w:val="18"/>
              </w:rPr>
              <w:t>Comment trier et gérer les déchets liés à l’usage de produits d’usage professionnel (produits chimiques, matières plastiques,…) ?</w:t>
            </w:r>
          </w:p>
        </w:tc>
      </w:tr>
    </w:tbl>
    <w:p w:rsidR="007021AD" w:rsidRDefault="007021AD" w:rsidP="00482C78">
      <w:pPr>
        <w:spacing w:line="276" w:lineRule="auto"/>
        <w:rPr>
          <w:b/>
          <w:sz w:val="22"/>
          <w:u w:val="single"/>
        </w:rPr>
      </w:pPr>
    </w:p>
    <w:p w:rsidR="007021AD" w:rsidRDefault="007021AD" w:rsidP="00482C78">
      <w:pPr>
        <w:rPr>
          <w:b/>
          <w:sz w:val="22"/>
          <w:u w:val="single"/>
        </w:rPr>
      </w:pPr>
      <w:r>
        <w:rPr>
          <w:b/>
          <w:sz w:val="22"/>
          <w:u w:val="single"/>
        </w:rPr>
        <w:br w:type="page"/>
      </w:r>
    </w:p>
    <w:p w:rsidR="007021AD" w:rsidRDefault="007021AD" w:rsidP="00482C78">
      <w:pPr>
        <w:rPr>
          <w:b/>
          <w:sz w:val="22"/>
          <w:u w:val="single"/>
        </w:rPr>
      </w:pPr>
    </w:p>
    <w:tbl>
      <w:tblPr>
        <w:tblW w:w="9654" w:type="dxa"/>
        <w:jc w:val="center"/>
        <w:tblLook w:val="01E0" w:firstRow="1" w:lastRow="1" w:firstColumn="1" w:lastColumn="1" w:noHBand="0" w:noVBand="0"/>
      </w:tblPr>
      <w:tblGrid>
        <w:gridCol w:w="2560"/>
        <w:gridCol w:w="7094"/>
      </w:tblGrid>
      <w:tr w:rsidR="007021AD" w:rsidRPr="00E974DB" w:rsidTr="00482C78">
        <w:trPr>
          <w:trHeight w:val="30"/>
          <w:jc w:val="center"/>
        </w:trPr>
        <w:tc>
          <w:tcPr>
            <w:tcW w:w="2560"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7021AD" w:rsidRPr="00CC5F49" w:rsidRDefault="007021AD" w:rsidP="00482C78">
            <w:pPr>
              <w:rPr>
                <w:b/>
                <w:sz w:val="18"/>
              </w:rPr>
            </w:pPr>
            <w:r w:rsidRPr="00CC5F49">
              <w:rPr>
                <w:b/>
                <w:sz w:val="18"/>
              </w:rPr>
              <w:t>Domaine de connaissances</w:t>
            </w:r>
          </w:p>
        </w:tc>
        <w:tc>
          <w:tcPr>
            <w:tcW w:w="7094" w:type="dxa"/>
            <w:tcBorders>
              <w:top w:val="single" w:sz="4" w:space="0" w:color="auto"/>
              <w:left w:val="single" w:sz="4" w:space="0" w:color="auto"/>
              <w:bottom w:val="single" w:sz="4" w:space="0" w:color="auto"/>
              <w:right w:val="single" w:sz="4" w:space="0" w:color="auto"/>
            </w:tcBorders>
            <w:shd w:val="clear" w:color="auto" w:fill="auto"/>
            <w:vAlign w:val="center"/>
          </w:tcPr>
          <w:p w:rsidR="007021AD" w:rsidRPr="00BC3A06" w:rsidRDefault="00BC3A06" w:rsidP="00482C78">
            <w:pPr>
              <w:jc w:val="center"/>
              <w:rPr>
                <w:sz w:val="18"/>
                <w:szCs w:val="18"/>
              </w:rPr>
            </w:pPr>
            <w:r w:rsidRPr="00BC3A06">
              <w:rPr>
                <w:rFonts w:cs="Times New Roman"/>
                <w:b/>
                <w:sz w:val="18"/>
                <w:szCs w:val="18"/>
              </w:rPr>
              <w:t>É</w:t>
            </w:r>
            <w:r w:rsidR="007021AD" w:rsidRPr="00BC3A06">
              <w:rPr>
                <w:b/>
                <w:sz w:val="18"/>
                <w:szCs w:val="18"/>
              </w:rPr>
              <w:t>lectricité</w:t>
            </w:r>
          </w:p>
        </w:tc>
      </w:tr>
    </w:tbl>
    <w:p w:rsidR="007021AD" w:rsidRPr="00135D76" w:rsidRDefault="007021AD" w:rsidP="00482C78">
      <w:pPr>
        <w:rPr>
          <w:sz w:val="12"/>
        </w:rPr>
      </w:pPr>
    </w:p>
    <w:tbl>
      <w:tblPr>
        <w:tblW w:w="9639" w:type="dxa"/>
        <w:jc w:val="center"/>
        <w:tblLook w:val="01E0" w:firstRow="1" w:lastRow="1" w:firstColumn="1" w:lastColumn="1" w:noHBand="0" w:noVBand="0"/>
      </w:tblPr>
      <w:tblGrid>
        <w:gridCol w:w="2553"/>
        <w:gridCol w:w="7086"/>
      </w:tblGrid>
      <w:tr w:rsidR="007021AD" w:rsidRPr="00CC5F49" w:rsidTr="00482C78">
        <w:trPr>
          <w:trHeight w:val="460"/>
          <w:jc w:val="center"/>
        </w:trPr>
        <w:tc>
          <w:tcPr>
            <w:tcW w:w="2553"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vAlign w:val="center"/>
          </w:tcPr>
          <w:p w:rsidR="007021AD" w:rsidRPr="00CC5F49" w:rsidRDefault="007021AD" w:rsidP="00482C78">
            <w:pPr>
              <w:jc w:val="center"/>
              <w:rPr>
                <w:b/>
                <w:sz w:val="18"/>
                <w:szCs w:val="18"/>
              </w:rPr>
            </w:pPr>
            <w:r w:rsidRPr="00CC5F49">
              <w:rPr>
                <w:b/>
                <w:sz w:val="18"/>
                <w:szCs w:val="18"/>
              </w:rPr>
              <w:t>Lien avec les activités professionnelles</w:t>
            </w:r>
          </w:p>
        </w:tc>
        <w:tc>
          <w:tcPr>
            <w:tcW w:w="7086" w:type="dxa"/>
            <w:tcBorders>
              <w:top w:val="single" w:sz="4" w:space="0" w:color="auto"/>
              <w:left w:val="single" w:sz="4" w:space="0" w:color="auto"/>
              <w:bottom w:val="single" w:sz="4" w:space="0" w:color="auto"/>
              <w:right w:val="single" w:sz="4" w:space="0" w:color="auto"/>
            </w:tcBorders>
            <w:shd w:val="clear" w:color="auto" w:fill="auto"/>
            <w:vAlign w:val="center"/>
          </w:tcPr>
          <w:p w:rsidR="007021AD" w:rsidRPr="00CC5F49" w:rsidRDefault="007021AD" w:rsidP="00482C78">
            <w:pPr>
              <w:rPr>
                <w:b/>
                <w:sz w:val="18"/>
                <w:szCs w:val="18"/>
              </w:rPr>
            </w:pPr>
            <w:r w:rsidRPr="00CC5F49">
              <w:rPr>
                <w:sz w:val="18"/>
              </w:rPr>
              <w:t>Utilisation raisonnée et sécurisée des appareils électriques branchés sur le secteur ou en fonctionnement autonome.</w:t>
            </w:r>
          </w:p>
        </w:tc>
      </w:tr>
    </w:tbl>
    <w:p w:rsidR="007021AD" w:rsidRPr="00135D76" w:rsidRDefault="007021AD" w:rsidP="00482C78">
      <w:pPr>
        <w:rPr>
          <w:sz w:val="12"/>
        </w:rPr>
      </w:pPr>
    </w:p>
    <w:tbl>
      <w:tblPr>
        <w:tblW w:w="9639" w:type="dxa"/>
        <w:jc w:val="center"/>
        <w:tblLook w:val="01E0" w:firstRow="1" w:lastRow="1" w:firstColumn="1" w:lastColumn="1" w:noHBand="0" w:noVBand="0"/>
      </w:tblPr>
      <w:tblGrid>
        <w:gridCol w:w="3213"/>
        <w:gridCol w:w="3213"/>
        <w:gridCol w:w="3213"/>
      </w:tblGrid>
      <w:tr w:rsidR="007021AD" w:rsidRPr="00CC5F49" w:rsidTr="00482C78">
        <w:trPr>
          <w:trHeight w:val="460"/>
          <w:jc w:val="center"/>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tcPr>
          <w:p w:rsidR="007021AD" w:rsidRPr="00CC5F49" w:rsidRDefault="007021AD" w:rsidP="00482C78">
            <w:pPr>
              <w:jc w:val="center"/>
              <w:rPr>
                <w:sz w:val="18"/>
                <w:szCs w:val="18"/>
              </w:rPr>
            </w:pPr>
            <w:r w:rsidRPr="00CC5F49">
              <w:rPr>
                <w:b/>
                <w:sz w:val="18"/>
                <w:szCs w:val="18"/>
              </w:rPr>
              <w:t>Capacités</w:t>
            </w:r>
          </w:p>
        </w:tc>
        <w:tc>
          <w:tcPr>
            <w:tcW w:w="3213" w:type="dxa"/>
            <w:tcBorders>
              <w:top w:val="single" w:sz="4" w:space="0" w:color="auto"/>
              <w:left w:val="single" w:sz="4" w:space="0" w:color="auto"/>
              <w:bottom w:val="single" w:sz="4" w:space="0" w:color="auto"/>
              <w:right w:val="single" w:sz="4" w:space="0" w:color="auto"/>
            </w:tcBorders>
            <w:shd w:val="clear" w:color="auto" w:fill="auto"/>
            <w:vAlign w:val="center"/>
          </w:tcPr>
          <w:p w:rsidR="007021AD" w:rsidRPr="00CC5F49" w:rsidRDefault="007021AD" w:rsidP="00482C78">
            <w:pPr>
              <w:jc w:val="center"/>
              <w:rPr>
                <w:sz w:val="18"/>
                <w:szCs w:val="18"/>
              </w:rPr>
            </w:pPr>
            <w:r>
              <w:rPr>
                <w:b/>
                <w:sz w:val="18"/>
                <w:szCs w:val="18"/>
              </w:rPr>
              <w:t>Connaissances</w:t>
            </w:r>
          </w:p>
        </w:tc>
        <w:tc>
          <w:tcPr>
            <w:tcW w:w="3213"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vAlign w:val="center"/>
          </w:tcPr>
          <w:p w:rsidR="007021AD" w:rsidRPr="00CC5F49" w:rsidRDefault="007021AD" w:rsidP="00482C78">
            <w:pPr>
              <w:jc w:val="center"/>
              <w:rPr>
                <w:sz w:val="18"/>
                <w:szCs w:val="18"/>
              </w:rPr>
            </w:pPr>
            <w:r w:rsidRPr="00CC5F49">
              <w:rPr>
                <w:b/>
                <w:sz w:val="18"/>
                <w:szCs w:val="18"/>
              </w:rPr>
              <w:t>Exemples de problématiques professionnelles</w:t>
            </w:r>
            <w:r>
              <w:rPr>
                <w:b/>
                <w:sz w:val="18"/>
                <w:szCs w:val="18"/>
              </w:rPr>
              <w:t xml:space="preserve"> génériques</w:t>
            </w:r>
          </w:p>
        </w:tc>
      </w:tr>
      <w:tr w:rsidR="007021AD" w:rsidRPr="00CC5F49" w:rsidTr="00482C78">
        <w:trPr>
          <w:trHeight w:val="1023"/>
          <w:jc w:val="center"/>
        </w:trPr>
        <w:tc>
          <w:tcPr>
            <w:tcW w:w="3213" w:type="dxa"/>
            <w:tcBorders>
              <w:top w:val="single" w:sz="4" w:space="0" w:color="auto"/>
              <w:left w:val="single" w:sz="4" w:space="0" w:color="auto"/>
              <w:bottom w:val="single" w:sz="4" w:space="0" w:color="auto"/>
              <w:right w:val="single" w:sz="4" w:space="0" w:color="auto"/>
            </w:tcBorders>
            <w:shd w:val="clear" w:color="auto" w:fill="auto"/>
          </w:tcPr>
          <w:p w:rsidR="007021AD" w:rsidRDefault="007021AD" w:rsidP="00482C78">
            <w:pPr>
              <w:spacing w:before="60" w:after="60"/>
              <w:rPr>
                <w:sz w:val="18"/>
                <w:szCs w:val="18"/>
              </w:rPr>
            </w:pPr>
            <w:r w:rsidRPr="00F47526">
              <w:rPr>
                <w:sz w:val="18"/>
                <w:szCs w:val="18"/>
              </w:rPr>
              <w:t xml:space="preserve">Identifier les grandeurs, avec leurs unités et symboles, indiquées sur </w:t>
            </w:r>
            <w:r>
              <w:rPr>
                <w:sz w:val="18"/>
                <w:szCs w:val="18"/>
              </w:rPr>
              <w:t xml:space="preserve">la </w:t>
            </w:r>
            <w:r w:rsidRPr="00F47526">
              <w:rPr>
                <w:sz w:val="18"/>
                <w:szCs w:val="18"/>
              </w:rPr>
              <w:t xml:space="preserve">plaque </w:t>
            </w:r>
            <w:r>
              <w:rPr>
                <w:sz w:val="18"/>
                <w:szCs w:val="18"/>
              </w:rPr>
              <w:t>signalétique d’un appareil électrique.</w:t>
            </w:r>
          </w:p>
          <w:p w:rsidR="007021AD" w:rsidRDefault="007021AD" w:rsidP="00482C78">
            <w:pPr>
              <w:spacing w:before="60" w:after="60"/>
              <w:rPr>
                <w:sz w:val="18"/>
                <w:szCs w:val="16"/>
              </w:rPr>
            </w:pPr>
            <w:r>
              <w:rPr>
                <w:sz w:val="18"/>
                <w:szCs w:val="16"/>
              </w:rPr>
              <w:t xml:space="preserve">Identifier et distinguer </w:t>
            </w:r>
            <w:r w:rsidRPr="00213521">
              <w:rPr>
                <w:sz w:val="18"/>
                <w:szCs w:val="16"/>
              </w:rPr>
              <w:t xml:space="preserve">une tension </w:t>
            </w:r>
            <w:r>
              <w:rPr>
                <w:sz w:val="18"/>
                <w:szCs w:val="16"/>
              </w:rPr>
              <w:t xml:space="preserve">continue, une tension </w:t>
            </w:r>
            <w:r w:rsidRPr="00213521">
              <w:rPr>
                <w:sz w:val="18"/>
                <w:szCs w:val="16"/>
              </w:rPr>
              <w:t>alternative périodique.</w:t>
            </w:r>
          </w:p>
          <w:p w:rsidR="007021AD" w:rsidRDefault="007021AD" w:rsidP="00482C78">
            <w:pPr>
              <w:spacing w:before="60" w:after="60"/>
              <w:rPr>
                <w:sz w:val="18"/>
                <w:szCs w:val="16"/>
              </w:rPr>
            </w:pPr>
            <w:r>
              <w:rPr>
                <w:sz w:val="18"/>
                <w:szCs w:val="16"/>
              </w:rPr>
              <w:t>Mesurer ou calculer les caractéristiques d’une tension continue, d’une tension alternative périodique (valeur maximale, valeur efficace, période, fréquence).</w:t>
            </w:r>
          </w:p>
          <w:p w:rsidR="007021AD" w:rsidRPr="00CC5F49" w:rsidRDefault="007021AD" w:rsidP="00482C78">
            <w:pPr>
              <w:spacing w:after="120"/>
              <w:rPr>
                <w:bCs/>
                <w:sz w:val="18"/>
                <w:szCs w:val="18"/>
              </w:rPr>
            </w:pPr>
            <w:r>
              <w:rPr>
                <w:sz w:val="18"/>
                <w:szCs w:val="16"/>
              </w:rPr>
              <w:t>Déterminer les caractéristiques courant/tension à l’entrée ou à la sortie de différents dispositifs d’alimentation électrique (batterie, transformateur, chargeur, redresseur, hacheur…)</w:t>
            </w:r>
          </w:p>
        </w:tc>
        <w:tc>
          <w:tcPr>
            <w:tcW w:w="3213" w:type="dxa"/>
            <w:tcBorders>
              <w:top w:val="single" w:sz="4" w:space="0" w:color="auto"/>
              <w:left w:val="single" w:sz="4" w:space="0" w:color="auto"/>
              <w:bottom w:val="single" w:sz="4" w:space="0" w:color="auto"/>
              <w:right w:val="single" w:sz="4" w:space="0" w:color="auto"/>
            </w:tcBorders>
            <w:shd w:val="clear" w:color="auto" w:fill="auto"/>
          </w:tcPr>
          <w:p w:rsidR="007021AD" w:rsidRPr="00CC5F49" w:rsidRDefault="007021AD" w:rsidP="00482C78">
            <w:pPr>
              <w:rPr>
                <w:sz w:val="18"/>
                <w:szCs w:val="18"/>
              </w:rPr>
            </w:pPr>
            <w:r>
              <w:rPr>
                <w:sz w:val="18"/>
                <w:szCs w:val="18"/>
              </w:rPr>
              <w:t>Tension électrique : grandeurs caractéristiques.</w:t>
            </w:r>
          </w:p>
        </w:tc>
        <w:tc>
          <w:tcPr>
            <w:tcW w:w="3213" w:type="dxa"/>
            <w:vMerge w:val="restart"/>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tcPr>
          <w:p w:rsidR="007021AD" w:rsidRDefault="007021AD" w:rsidP="00482C78">
            <w:pPr>
              <w:rPr>
                <w:b/>
                <w:i/>
                <w:sz w:val="18"/>
                <w:szCs w:val="18"/>
              </w:rPr>
            </w:pPr>
            <w:r w:rsidRPr="0063030C">
              <w:rPr>
                <w:b/>
                <w:i/>
                <w:sz w:val="18"/>
                <w:szCs w:val="18"/>
              </w:rPr>
              <w:t>Comment sont alimentés les appareils électriques d’usage professionnel</w:t>
            </w:r>
            <w:r>
              <w:rPr>
                <w:b/>
                <w:i/>
                <w:sz w:val="18"/>
                <w:szCs w:val="18"/>
              </w:rPr>
              <w:t> </w:t>
            </w:r>
            <w:r w:rsidRPr="0063030C">
              <w:rPr>
                <w:b/>
                <w:i/>
                <w:sz w:val="18"/>
                <w:szCs w:val="18"/>
              </w:rPr>
              <w:t>?</w:t>
            </w:r>
          </w:p>
          <w:p w:rsidR="007021AD" w:rsidRPr="0063030C" w:rsidRDefault="007021AD" w:rsidP="00482C78">
            <w:pPr>
              <w:rPr>
                <w:b/>
                <w:i/>
                <w:sz w:val="18"/>
                <w:szCs w:val="18"/>
              </w:rPr>
            </w:pPr>
          </w:p>
          <w:p w:rsidR="007021AD" w:rsidRDefault="007021AD" w:rsidP="00482C78">
            <w:pPr>
              <w:rPr>
                <w:b/>
                <w:i/>
                <w:sz w:val="18"/>
                <w:szCs w:val="18"/>
              </w:rPr>
            </w:pPr>
            <w:r w:rsidRPr="0063030C">
              <w:rPr>
                <w:b/>
                <w:i/>
                <w:sz w:val="18"/>
                <w:szCs w:val="18"/>
              </w:rPr>
              <w:t>Comment vérifier ou prévoir les conditions d’utilisation d’un appareil électrique  lors des activités professionnelles</w:t>
            </w:r>
            <w:r>
              <w:rPr>
                <w:b/>
                <w:i/>
                <w:sz w:val="18"/>
                <w:szCs w:val="18"/>
              </w:rPr>
              <w:t> </w:t>
            </w:r>
            <w:r w:rsidRPr="0063030C">
              <w:rPr>
                <w:b/>
                <w:i/>
                <w:sz w:val="18"/>
                <w:szCs w:val="18"/>
              </w:rPr>
              <w:t>?</w:t>
            </w:r>
          </w:p>
          <w:p w:rsidR="007021AD" w:rsidRPr="0063030C" w:rsidRDefault="007021AD" w:rsidP="00482C78">
            <w:pPr>
              <w:rPr>
                <w:b/>
                <w:i/>
                <w:sz w:val="18"/>
                <w:szCs w:val="18"/>
              </w:rPr>
            </w:pPr>
          </w:p>
          <w:p w:rsidR="007021AD" w:rsidRDefault="007021AD" w:rsidP="00482C78">
            <w:pPr>
              <w:rPr>
                <w:b/>
                <w:i/>
                <w:sz w:val="18"/>
                <w:szCs w:val="18"/>
              </w:rPr>
            </w:pPr>
            <w:r w:rsidRPr="0063030C">
              <w:rPr>
                <w:b/>
                <w:i/>
                <w:sz w:val="18"/>
                <w:szCs w:val="18"/>
              </w:rPr>
              <w:t>Quel est le rôle d’un</w:t>
            </w:r>
            <w:r>
              <w:rPr>
                <w:b/>
                <w:i/>
                <w:sz w:val="18"/>
                <w:szCs w:val="18"/>
              </w:rPr>
              <w:t xml:space="preserve"> </w:t>
            </w:r>
            <w:r w:rsidRPr="0063030C">
              <w:rPr>
                <w:b/>
                <w:i/>
                <w:sz w:val="18"/>
                <w:szCs w:val="18"/>
              </w:rPr>
              <w:t>chargeur, d’un transformateur</w:t>
            </w:r>
            <w:r>
              <w:rPr>
                <w:b/>
                <w:i/>
                <w:sz w:val="18"/>
                <w:szCs w:val="18"/>
              </w:rPr>
              <w:t> </w:t>
            </w:r>
            <w:r w:rsidRPr="0063030C">
              <w:rPr>
                <w:b/>
                <w:i/>
                <w:sz w:val="18"/>
                <w:szCs w:val="18"/>
              </w:rPr>
              <w:t>?</w:t>
            </w:r>
          </w:p>
          <w:p w:rsidR="007021AD" w:rsidRPr="002132C2" w:rsidRDefault="007021AD" w:rsidP="00482C78">
            <w:pPr>
              <w:rPr>
                <w:b/>
                <w:i/>
                <w:sz w:val="18"/>
                <w:szCs w:val="18"/>
              </w:rPr>
            </w:pPr>
          </w:p>
          <w:p w:rsidR="007021AD" w:rsidRDefault="007021AD" w:rsidP="00482C78">
            <w:pPr>
              <w:rPr>
                <w:b/>
                <w:i/>
                <w:sz w:val="18"/>
                <w:szCs w:val="18"/>
              </w:rPr>
            </w:pPr>
            <w:r w:rsidRPr="002132C2">
              <w:rPr>
                <w:b/>
                <w:i/>
                <w:sz w:val="18"/>
                <w:szCs w:val="18"/>
              </w:rPr>
              <w:t>Combien d’appareils électriques peut-on brancher simultanément sur une même prise</w:t>
            </w:r>
            <w:r>
              <w:rPr>
                <w:b/>
                <w:i/>
                <w:sz w:val="18"/>
                <w:szCs w:val="18"/>
              </w:rPr>
              <w:t> </w:t>
            </w:r>
            <w:r w:rsidRPr="002132C2">
              <w:rPr>
                <w:b/>
                <w:i/>
                <w:sz w:val="18"/>
                <w:szCs w:val="18"/>
              </w:rPr>
              <w:t>?</w:t>
            </w:r>
          </w:p>
          <w:p w:rsidR="007021AD" w:rsidRDefault="007021AD" w:rsidP="00482C78">
            <w:pPr>
              <w:rPr>
                <w:b/>
                <w:i/>
                <w:sz w:val="18"/>
                <w:szCs w:val="18"/>
              </w:rPr>
            </w:pPr>
          </w:p>
          <w:p w:rsidR="007021AD" w:rsidRPr="002132C2" w:rsidRDefault="007021AD" w:rsidP="00482C78">
            <w:pPr>
              <w:rPr>
                <w:b/>
                <w:i/>
                <w:sz w:val="18"/>
                <w:szCs w:val="18"/>
              </w:rPr>
            </w:pPr>
            <w:r>
              <w:rPr>
                <w:b/>
                <w:i/>
                <w:sz w:val="18"/>
                <w:szCs w:val="18"/>
              </w:rPr>
              <w:t>Comment évaluer la consommation électrique d’un ou plusieurs appareils électriques ?</w:t>
            </w:r>
          </w:p>
        </w:tc>
      </w:tr>
      <w:tr w:rsidR="007021AD" w:rsidRPr="00CC5F49" w:rsidTr="00482C78">
        <w:trPr>
          <w:trHeight w:val="1023"/>
          <w:jc w:val="center"/>
        </w:trPr>
        <w:tc>
          <w:tcPr>
            <w:tcW w:w="3213" w:type="dxa"/>
            <w:tcBorders>
              <w:top w:val="single" w:sz="4" w:space="0" w:color="auto"/>
              <w:left w:val="single" w:sz="4" w:space="0" w:color="auto"/>
              <w:bottom w:val="single" w:sz="4" w:space="0" w:color="auto"/>
              <w:right w:val="single" w:sz="4" w:space="0" w:color="auto"/>
            </w:tcBorders>
            <w:shd w:val="clear" w:color="auto" w:fill="auto"/>
          </w:tcPr>
          <w:p w:rsidR="007021AD" w:rsidRDefault="007021AD" w:rsidP="00482C78">
            <w:pPr>
              <w:rPr>
                <w:sz w:val="18"/>
                <w:szCs w:val="18"/>
              </w:rPr>
            </w:pPr>
            <w:r w:rsidRPr="000A02D6">
              <w:rPr>
                <w:sz w:val="18"/>
                <w:szCs w:val="18"/>
              </w:rPr>
              <w:t>Vérifier qu’un câble électrique alimentant plusieurs dipôles d’une même installation est traversé par la somme des intensités appelées par chacun des dipôles.</w:t>
            </w:r>
          </w:p>
          <w:p w:rsidR="007021AD" w:rsidRPr="000A02D6" w:rsidRDefault="007021AD" w:rsidP="00482C78">
            <w:pPr>
              <w:rPr>
                <w:sz w:val="18"/>
                <w:szCs w:val="18"/>
              </w:rPr>
            </w:pPr>
          </w:p>
          <w:p w:rsidR="007021AD" w:rsidRPr="000A02D6" w:rsidRDefault="007021AD" w:rsidP="00482C78">
            <w:pPr>
              <w:spacing w:after="120"/>
              <w:rPr>
                <w:sz w:val="18"/>
                <w:szCs w:val="18"/>
              </w:rPr>
            </w:pPr>
            <w:r w:rsidRPr="000A02D6">
              <w:rPr>
                <w:sz w:val="18"/>
                <w:szCs w:val="18"/>
              </w:rPr>
              <w:t>Mesurer ou calculer la puissance dissipée par effet Joule par un dipôle résistif.</w:t>
            </w:r>
          </w:p>
          <w:p w:rsidR="007021AD" w:rsidRPr="000A02D6" w:rsidRDefault="007021AD" w:rsidP="00482C78">
            <w:pPr>
              <w:spacing w:before="60" w:after="60"/>
              <w:rPr>
                <w:i/>
                <w:sz w:val="18"/>
                <w:szCs w:val="18"/>
              </w:rPr>
            </w:pPr>
            <w:r w:rsidRPr="000A02D6">
              <w:rPr>
                <w:sz w:val="18"/>
                <w:szCs w:val="18"/>
              </w:rPr>
              <w:t>Mesurer ou calculer l’énergie dissipée ou absorbée par un appareil pendant une durée donnée.</w:t>
            </w:r>
          </w:p>
        </w:tc>
        <w:tc>
          <w:tcPr>
            <w:tcW w:w="3213" w:type="dxa"/>
            <w:tcBorders>
              <w:top w:val="single" w:sz="4" w:space="0" w:color="auto"/>
              <w:left w:val="single" w:sz="4" w:space="0" w:color="auto"/>
              <w:bottom w:val="single" w:sz="4" w:space="0" w:color="auto"/>
              <w:right w:val="single" w:sz="4" w:space="0" w:color="auto"/>
            </w:tcBorders>
            <w:shd w:val="clear" w:color="auto" w:fill="auto"/>
          </w:tcPr>
          <w:p w:rsidR="007021AD" w:rsidRDefault="007021AD" w:rsidP="00482C78">
            <w:pPr>
              <w:rPr>
                <w:sz w:val="18"/>
                <w:szCs w:val="18"/>
              </w:rPr>
            </w:pPr>
            <w:r>
              <w:rPr>
                <w:sz w:val="18"/>
                <w:szCs w:val="18"/>
              </w:rPr>
              <w:t>Intensité, résistance, puissance et énergie électriques.</w:t>
            </w:r>
          </w:p>
        </w:tc>
        <w:tc>
          <w:tcPr>
            <w:tcW w:w="3213" w:type="dxa"/>
            <w:vMerge/>
            <w:tcBorders>
              <w:left w:val="single" w:sz="4" w:space="0" w:color="auto"/>
              <w:bottom w:val="single" w:sz="4" w:space="0" w:color="auto"/>
              <w:right w:val="single" w:sz="4" w:space="0" w:color="auto"/>
            </w:tcBorders>
            <w:shd w:val="clear" w:color="auto" w:fill="auto"/>
            <w:tcMar>
              <w:top w:w="113" w:type="dxa"/>
              <w:left w:w="170" w:type="dxa"/>
              <w:bottom w:w="113" w:type="dxa"/>
              <w:right w:w="170" w:type="dxa"/>
            </w:tcMar>
            <w:vAlign w:val="center"/>
          </w:tcPr>
          <w:p w:rsidR="007021AD" w:rsidRPr="002132C2" w:rsidRDefault="007021AD" w:rsidP="00482C78">
            <w:pPr>
              <w:spacing w:before="60" w:after="60"/>
              <w:rPr>
                <w:b/>
                <w:i/>
                <w:sz w:val="18"/>
                <w:szCs w:val="18"/>
              </w:rPr>
            </w:pPr>
          </w:p>
        </w:tc>
      </w:tr>
    </w:tbl>
    <w:p w:rsidR="007021AD" w:rsidRDefault="007021AD" w:rsidP="00482C78"/>
    <w:tbl>
      <w:tblPr>
        <w:tblW w:w="9654" w:type="dxa"/>
        <w:jc w:val="center"/>
        <w:tblLook w:val="01E0" w:firstRow="1" w:lastRow="1" w:firstColumn="1" w:lastColumn="1" w:noHBand="0" w:noVBand="0"/>
      </w:tblPr>
      <w:tblGrid>
        <w:gridCol w:w="9654"/>
      </w:tblGrid>
      <w:tr w:rsidR="007021AD" w:rsidRPr="00E974DB" w:rsidTr="00482C78">
        <w:trPr>
          <w:trHeight w:val="136"/>
          <w:jc w:val="center"/>
        </w:trPr>
        <w:tc>
          <w:tcPr>
            <w:tcW w:w="9654"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7021AD" w:rsidRPr="004F40B4" w:rsidRDefault="007021AD" w:rsidP="00482C78">
            <w:r>
              <w:rPr>
                <w:b/>
                <w:sz w:val="18"/>
              </w:rPr>
              <w:t>Pistes d’approfondissement métier</w:t>
            </w:r>
          </w:p>
          <w:p w:rsidR="007021AD" w:rsidRPr="00B60E4C" w:rsidRDefault="007021AD" w:rsidP="007021AD">
            <w:pPr>
              <w:pStyle w:val="Paragraphedeliste"/>
              <w:numPr>
                <w:ilvl w:val="0"/>
                <w:numId w:val="151"/>
              </w:numPr>
              <w:rPr>
                <w:sz w:val="18"/>
                <w:szCs w:val="18"/>
              </w:rPr>
            </w:pPr>
            <w:r w:rsidRPr="00B60E4C">
              <w:rPr>
                <w:sz w:val="18"/>
                <w:szCs w:val="18"/>
              </w:rPr>
              <w:t xml:space="preserve">Transformateur, triphasé, puissance en monophasé - Modules </w:t>
            </w:r>
            <w:r w:rsidRPr="00B60E4C">
              <w:rPr>
                <w:b/>
                <w:sz w:val="18"/>
                <w:szCs w:val="18"/>
              </w:rPr>
              <w:t>CME7</w:t>
            </w:r>
            <w:r w:rsidRPr="00B60E4C">
              <w:rPr>
                <w:sz w:val="18"/>
                <w:szCs w:val="18"/>
              </w:rPr>
              <w:t xml:space="preserve"> (bac pro) et </w:t>
            </w:r>
            <w:r>
              <w:rPr>
                <w:b/>
                <w:sz w:val="18"/>
                <w:szCs w:val="18"/>
              </w:rPr>
              <w:t>A</w:t>
            </w:r>
            <w:r w:rsidRPr="00B60E4C">
              <w:rPr>
                <w:b/>
                <w:sz w:val="18"/>
                <w:szCs w:val="18"/>
              </w:rPr>
              <w:t>M2</w:t>
            </w:r>
            <w:r w:rsidRPr="00B60E4C">
              <w:rPr>
                <w:sz w:val="18"/>
                <w:szCs w:val="18"/>
              </w:rPr>
              <w:t xml:space="preserve"> (BMA)</w:t>
            </w:r>
            <w:r>
              <w:rPr>
                <w:sz w:val="18"/>
                <w:szCs w:val="18"/>
              </w:rPr>
              <w:t>.</w:t>
            </w:r>
          </w:p>
          <w:p w:rsidR="007021AD" w:rsidRPr="00B60E4C" w:rsidRDefault="007021AD" w:rsidP="007021AD">
            <w:pPr>
              <w:pStyle w:val="Paragraphedeliste"/>
              <w:numPr>
                <w:ilvl w:val="0"/>
                <w:numId w:val="151"/>
              </w:numPr>
              <w:rPr>
                <w:sz w:val="18"/>
                <w:szCs w:val="18"/>
              </w:rPr>
            </w:pPr>
            <w:r w:rsidRPr="00B60E4C">
              <w:rPr>
                <w:sz w:val="18"/>
                <w:szCs w:val="18"/>
              </w:rPr>
              <w:t xml:space="preserve">Dispositifs de chauffage électriques - Modules </w:t>
            </w:r>
            <w:r w:rsidRPr="00B60E4C">
              <w:rPr>
                <w:b/>
                <w:sz w:val="18"/>
                <w:szCs w:val="18"/>
              </w:rPr>
              <w:t>CME4</w:t>
            </w:r>
            <w:r w:rsidRPr="00B60E4C">
              <w:rPr>
                <w:sz w:val="18"/>
                <w:szCs w:val="18"/>
              </w:rPr>
              <w:t xml:space="preserve">, </w:t>
            </w:r>
            <w:r w:rsidRPr="00B60E4C">
              <w:rPr>
                <w:b/>
                <w:sz w:val="18"/>
                <w:szCs w:val="18"/>
              </w:rPr>
              <w:t>CME6</w:t>
            </w:r>
            <w:r w:rsidRPr="00B60E4C">
              <w:rPr>
                <w:sz w:val="18"/>
                <w:szCs w:val="18"/>
              </w:rPr>
              <w:t xml:space="preserve"> (bac pro) et </w:t>
            </w:r>
            <w:r w:rsidRPr="00B60E4C">
              <w:rPr>
                <w:b/>
                <w:sz w:val="18"/>
                <w:szCs w:val="18"/>
              </w:rPr>
              <w:t>AM3</w:t>
            </w:r>
            <w:r w:rsidRPr="00B60E4C">
              <w:rPr>
                <w:sz w:val="18"/>
                <w:szCs w:val="18"/>
              </w:rPr>
              <w:t xml:space="preserve"> (BMA)</w:t>
            </w:r>
            <w:r>
              <w:rPr>
                <w:sz w:val="18"/>
                <w:szCs w:val="18"/>
              </w:rPr>
              <w:t>.</w:t>
            </w:r>
          </w:p>
          <w:p w:rsidR="007021AD" w:rsidRPr="004F40B4" w:rsidRDefault="007021AD" w:rsidP="007021AD">
            <w:pPr>
              <w:pStyle w:val="Paragraphedeliste"/>
              <w:numPr>
                <w:ilvl w:val="0"/>
                <w:numId w:val="151"/>
              </w:numPr>
            </w:pPr>
            <w:r w:rsidRPr="00B60E4C">
              <w:rPr>
                <w:sz w:val="18"/>
                <w:szCs w:val="18"/>
              </w:rPr>
              <w:t xml:space="preserve">Moteurs – Module </w:t>
            </w:r>
            <w:r w:rsidRPr="00B60E4C">
              <w:rPr>
                <w:b/>
                <w:sz w:val="18"/>
                <w:szCs w:val="18"/>
              </w:rPr>
              <w:t>T8</w:t>
            </w:r>
            <w:r w:rsidRPr="00B60E4C">
              <w:rPr>
                <w:sz w:val="18"/>
                <w:szCs w:val="18"/>
              </w:rPr>
              <w:t xml:space="preserve"> (bac pro)</w:t>
            </w:r>
            <w:r>
              <w:rPr>
                <w:sz w:val="18"/>
                <w:szCs w:val="18"/>
              </w:rPr>
              <w:t>.</w:t>
            </w:r>
          </w:p>
        </w:tc>
      </w:tr>
    </w:tbl>
    <w:p w:rsidR="007021AD" w:rsidRDefault="007021AD" w:rsidP="00482C78"/>
    <w:p w:rsidR="007021AD" w:rsidRDefault="007021AD" w:rsidP="00482C78">
      <w:r>
        <w:br w:type="page"/>
      </w:r>
    </w:p>
    <w:tbl>
      <w:tblPr>
        <w:tblW w:w="9654" w:type="dxa"/>
        <w:jc w:val="center"/>
        <w:tblLook w:val="01E0" w:firstRow="1" w:lastRow="1" w:firstColumn="1" w:lastColumn="1" w:noHBand="0" w:noVBand="0"/>
      </w:tblPr>
      <w:tblGrid>
        <w:gridCol w:w="2560"/>
        <w:gridCol w:w="7094"/>
      </w:tblGrid>
      <w:tr w:rsidR="007021AD" w:rsidRPr="00E974DB" w:rsidTr="00482C78">
        <w:trPr>
          <w:trHeight w:val="30"/>
          <w:jc w:val="center"/>
        </w:trPr>
        <w:tc>
          <w:tcPr>
            <w:tcW w:w="2560"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7021AD" w:rsidRPr="00CC5F49" w:rsidRDefault="007021AD" w:rsidP="00482C78">
            <w:pPr>
              <w:rPr>
                <w:b/>
                <w:sz w:val="18"/>
              </w:rPr>
            </w:pPr>
            <w:r w:rsidRPr="00CC5F49">
              <w:rPr>
                <w:b/>
                <w:sz w:val="18"/>
              </w:rPr>
              <w:lastRenderedPageBreak/>
              <w:t>Domaine de connaissances</w:t>
            </w:r>
          </w:p>
        </w:tc>
        <w:tc>
          <w:tcPr>
            <w:tcW w:w="7094" w:type="dxa"/>
            <w:tcBorders>
              <w:top w:val="single" w:sz="4" w:space="0" w:color="auto"/>
              <w:left w:val="single" w:sz="4" w:space="0" w:color="auto"/>
              <w:bottom w:val="single" w:sz="4" w:space="0" w:color="auto"/>
              <w:right w:val="single" w:sz="4" w:space="0" w:color="auto"/>
            </w:tcBorders>
            <w:shd w:val="clear" w:color="auto" w:fill="auto"/>
            <w:vAlign w:val="center"/>
          </w:tcPr>
          <w:p w:rsidR="007021AD" w:rsidRPr="00BC3A06" w:rsidRDefault="007021AD" w:rsidP="00482C78">
            <w:pPr>
              <w:jc w:val="center"/>
              <w:rPr>
                <w:sz w:val="18"/>
                <w:szCs w:val="18"/>
              </w:rPr>
            </w:pPr>
            <w:r w:rsidRPr="00BC3A06">
              <w:rPr>
                <w:b/>
                <w:sz w:val="18"/>
                <w:szCs w:val="18"/>
              </w:rPr>
              <w:t>Mécanique</w:t>
            </w:r>
          </w:p>
        </w:tc>
      </w:tr>
    </w:tbl>
    <w:p w:rsidR="007021AD" w:rsidRPr="00135D76" w:rsidRDefault="007021AD" w:rsidP="00482C78">
      <w:pPr>
        <w:rPr>
          <w:sz w:val="12"/>
        </w:rPr>
      </w:pPr>
    </w:p>
    <w:tbl>
      <w:tblPr>
        <w:tblW w:w="9639" w:type="dxa"/>
        <w:jc w:val="center"/>
        <w:tblLook w:val="01E0" w:firstRow="1" w:lastRow="1" w:firstColumn="1" w:lastColumn="1" w:noHBand="0" w:noVBand="0"/>
      </w:tblPr>
      <w:tblGrid>
        <w:gridCol w:w="2553"/>
        <w:gridCol w:w="7086"/>
      </w:tblGrid>
      <w:tr w:rsidR="007021AD" w:rsidRPr="00CC5F49" w:rsidTr="00482C78">
        <w:trPr>
          <w:trHeight w:val="460"/>
          <w:jc w:val="center"/>
        </w:trPr>
        <w:tc>
          <w:tcPr>
            <w:tcW w:w="2553"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vAlign w:val="center"/>
          </w:tcPr>
          <w:p w:rsidR="007021AD" w:rsidRPr="00CC5F49" w:rsidRDefault="007021AD" w:rsidP="00482C78">
            <w:pPr>
              <w:jc w:val="center"/>
              <w:rPr>
                <w:b/>
                <w:sz w:val="18"/>
                <w:szCs w:val="18"/>
              </w:rPr>
            </w:pPr>
            <w:r w:rsidRPr="00CC5F49">
              <w:rPr>
                <w:b/>
                <w:sz w:val="18"/>
                <w:szCs w:val="18"/>
              </w:rPr>
              <w:t>Lien avec les activités professionnelles</w:t>
            </w:r>
          </w:p>
        </w:tc>
        <w:tc>
          <w:tcPr>
            <w:tcW w:w="7086" w:type="dxa"/>
            <w:tcBorders>
              <w:top w:val="single" w:sz="4" w:space="0" w:color="auto"/>
              <w:left w:val="single" w:sz="4" w:space="0" w:color="auto"/>
              <w:bottom w:val="single" w:sz="4" w:space="0" w:color="auto"/>
              <w:right w:val="single" w:sz="4" w:space="0" w:color="auto"/>
            </w:tcBorders>
            <w:shd w:val="clear" w:color="auto" w:fill="auto"/>
            <w:vAlign w:val="center"/>
          </w:tcPr>
          <w:p w:rsidR="007021AD" w:rsidRPr="006B41E1" w:rsidRDefault="007021AD" w:rsidP="00482C78">
            <w:pPr>
              <w:rPr>
                <w:sz w:val="18"/>
                <w:szCs w:val="18"/>
              </w:rPr>
            </w:pPr>
            <w:r>
              <w:rPr>
                <w:sz w:val="18"/>
                <w:szCs w:val="18"/>
              </w:rPr>
              <w:t>Stabilité des objets et édifices, dispositifs de levages et p</w:t>
            </w:r>
            <w:r w:rsidRPr="006B41E1">
              <w:rPr>
                <w:sz w:val="18"/>
                <w:szCs w:val="18"/>
              </w:rPr>
              <w:t>rise en compte des risques et contraintes liés aux gestes et postures</w:t>
            </w:r>
            <w:r>
              <w:rPr>
                <w:sz w:val="18"/>
                <w:szCs w:val="18"/>
              </w:rPr>
              <w:t>.</w:t>
            </w:r>
          </w:p>
        </w:tc>
      </w:tr>
    </w:tbl>
    <w:p w:rsidR="007021AD" w:rsidRPr="00135D76" w:rsidRDefault="007021AD" w:rsidP="00482C78">
      <w:pPr>
        <w:rPr>
          <w:sz w:val="12"/>
        </w:rPr>
      </w:pPr>
    </w:p>
    <w:tbl>
      <w:tblPr>
        <w:tblW w:w="9639" w:type="dxa"/>
        <w:jc w:val="center"/>
        <w:tblLook w:val="01E0" w:firstRow="1" w:lastRow="1" w:firstColumn="1" w:lastColumn="1" w:noHBand="0" w:noVBand="0"/>
      </w:tblPr>
      <w:tblGrid>
        <w:gridCol w:w="3213"/>
        <w:gridCol w:w="3213"/>
        <w:gridCol w:w="3213"/>
      </w:tblGrid>
      <w:tr w:rsidR="007021AD" w:rsidRPr="00CC5F49" w:rsidTr="00482C78">
        <w:trPr>
          <w:trHeight w:val="460"/>
          <w:jc w:val="center"/>
        </w:trPr>
        <w:tc>
          <w:tcPr>
            <w:tcW w:w="3213" w:type="dxa"/>
            <w:tcBorders>
              <w:top w:val="single" w:sz="4" w:space="0" w:color="auto"/>
              <w:left w:val="single" w:sz="4" w:space="0" w:color="auto"/>
              <w:bottom w:val="single" w:sz="4" w:space="0" w:color="auto"/>
              <w:right w:val="single" w:sz="4" w:space="0" w:color="auto"/>
            </w:tcBorders>
            <w:shd w:val="clear" w:color="auto" w:fill="auto"/>
            <w:vAlign w:val="center"/>
          </w:tcPr>
          <w:p w:rsidR="007021AD" w:rsidRPr="00CC5F49" w:rsidRDefault="007021AD" w:rsidP="00482C78">
            <w:pPr>
              <w:jc w:val="center"/>
              <w:rPr>
                <w:sz w:val="18"/>
                <w:szCs w:val="18"/>
              </w:rPr>
            </w:pPr>
            <w:r w:rsidRPr="00CC5F49">
              <w:rPr>
                <w:b/>
                <w:sz w:val="18"/>
                <w:szCs w:val="18"/>
              </w:rPr>
              <w:t>Capacités</w:t>
            </w:r>
          </w:p>
        </w:tc>
        <w:tc>
          <w:tcPr>
            <w:tcW w:w="3213"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vAlign w:val="center"/>
          </w:tcPr>
          <w:p w:rsidR="007021AD" w:rsidRPr="00CC5F49" w:rsidRDefault="007021AD" w:rsidP="00482C78">
            <w:pPr>
              <w:jc w:val="center"/>
              <w:rPr>
                <w:sz w:val="18"/>
                <w:szCs w:val="18"/>
              </w:rPr>
            </w:pPr>
            <w:r>
              <w:rPr>
                <w:b/>
                <w:sz w:val="18"/>
                <w:szCs w:val="18"/>
              </w:rPr>
              <w:t>Connaissances</w:t>
            </w:r>
          </w:p>
        </w:tc>
        <w:tc>
          <w:tcPr>
            <w:tcW w:w="3213"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vAlign w:val="center"/>
          </w:tcPr>
          <w:p w:rsidR="007021AD" w:rsidRPr="00CC5F49" w:rsidRDefault="007021AD" w:rsidP="00482C78">
            <w:pPr>
              <w:jc w:val="center"/>
              <w:rPr>
                <w:sz w:val="18"/>
                <w:szCs w:val="18"/>
              </w:rPr>
            </w:pPr>
            <w:r w:rsidRPr="00CC5F49">
              <w:rPr>
                <w:b/>
                <w:sz w:val="18"/>
                <w:szCs w:val="18"/>
              </w:rPr>
              <w:t>Exemples de problématiques professionnelles liées à la spécialité</w:t>
            </w:r>
          </w:p>
        </w:tc>
      </w:tr>
      <w:tr w:rsidR="007021AD" w:rsidRPr="00CC5F49" w:rsidTr="00482C78">
        <w:trPr>
          <w:trHeight w:val="1023"/>
          <w:jc w:val="center"/>
        </w:trPr>
        <w:tc>
          <w:tcPr>
            <w:tcW w:w="3213" w:type="dxa"/>
            <w:tcBorders>
              <w:top w:val="single" w:sz="4" w:space="0" w:color="auto"/>
              <w:left w:val="single" w:sz="4" w:space="0" w:color="auto"/>
              <w:bottom w:val="single" w:sz="4" w:space="0" w:color="auto"/>
              <w:right w:val="single" w:sz="4" w:space="0" w:color="auto"/>
            </w:tcBorders>
            <w:shd w:val="clear" w:color="auto" w:fill="auto"/>
          </w:tcPr>
          <w:p w:rsidR="007021AD" w:rsidRDefault="007021AD" w:rsidP="00482C78">
            <w:pPr>
              <w:spacing w:before="60" w:after="60"/>
              <w:rPr>
                <w:bCs/>
                <w:sz w:val="18"/>
                <w:szCs w:val="18"/>
              </w:rPr>
            </w:pPr>
            <w:r w:rsidRPr="00213521">
              <w:rPr>
                <w:bCs/>
                <w:sz w:val="18"/>
                <w:szCs w:val="18"/>
              </w:rPr>
              <w:t xml:space="preserve">Déterminer </w:t>
            </w:r>
            <w:r>
              <w:rPr>
                <w:bCs/>
                <w:sz w:val="18"/>
                <w:szCs w:val="18"/>
              </w:rPr>
              <w:t xml:space="preserve">la position du </w:t>
            </w:r>
            <w:r w:rsidRPr="00213521">
              <w:rPr>
                <w:bCs/>
                <w:sz w:val="18"/>
                <w:szCs w:val="18"/>
              </w:rPr>
              <w:t>centre de gravité d’un solide simple.</w:t>
            </w:r>
          </w:p>
          <w:p w:rsidR="007021AD" w:rsidRDefault="007021AD" w:rsidP="00482C78">
            <w:pPr>
              <w:spacing w:before="60" w:after="60"/>
              <w:rPr>
                <w:bCs/>
                <w:sz w:val="18"/>
                <w:szCs w:val="18"/>
              </w:rPr>
            </w:pPr>
            <w:r>
              <w:rPr>
                <w:bCs/>
                <w:sz w:val="18"/>
                <w:szCs w:val="18"/>
              </w:rPr>
              <w:t>Représenter graphiquement une force.</w:t>
            </w:r>
          </w:p>
          <w:p w:rsidR="007021AD" w:rsidRDefault="007021AD" w:rsidP="00482C78">
            <w:pPr>
              <w:spacing w:before="60" w:after="60"/>
              <w:rPr>
                <w:bCs/>
                <w:sz w:val="18"/>
                <w:szCs w:val="18"/>
              </w:rPr>
            </w:pPr>
            <w:r>
              <w:rPr>
                <w:bCs/>
                <w:sz w:val="18"/>
                <w:szCs w:val="18"/>
              </w:rPr>
              <w:t>Mesurer ou calculer l’intensité d’une action mécanique (poids, tension, forces pressantes).</w:t>
            </w:r>
          </w:p>
          <w:p w:rsidR="007021AD" w:rsidRPr="00213521" w:rsidRDefault="007021AD" w:rsidP="00482C78">
            <w:pPr>
              <w:spacing w:before="60" w:after="60"/>
              <w:rPr>
                <w:bCs/>
                <w:sz w:val="18"/>
                <w:szCs w:val="18"/>
              </w:rPr>
            </w:pPr>
            <w:r>
              <w:rPr>
                <w:bCs/>
                <w:sz w:val="18"/>
                <w:szCs w:val="18"/>
              </w:rPr>
              <w:t>Calculer la pression exercée par un solide sur un support en fonction de la surface de contact.</w:t>
            </w:r>
          </w:p>
          <w:p w:rsidR="007021AD" w:rsidRDefault="007021AD" w:rsidP="00482C78">
            <w:pPr>
              <w:spacing w:before="60" w:after="60"/>
              <w:rPr>
                <w:bCs/>
                <w:sz w:val="18"/>
                <w:szCs w:val="18"/>
              </w:rPr>
            </w:pPr>
            <w:r w:rsidRPr="00213521">
              <w:rPr>
                <w:bCs/>
                <w:sz w:val="18"/>
                <w:szCs w:val="18"/>
              </w:rPr>
              <w:t>Vérifier qu’un objet est en équilibre si la verticale passant par son centre de gravité coupe la base de sustentation.</w:t>
            </w:r>
          </w:p>
          <w:p w:rsidR="007021AD" w:rsidRPr="00CC5F49" w:rsidRDefault="007021AD" w:rsidP="00482C78">
            <w:pPr>
              <w:spacing w:after="120"/>
              <w:rPr>
                <w:bCs/>
                <w:sz w:val="18"/>
                <w:szCs w:val="18"/>
              </w:rPr>
            </w:pPr>
            <w:r w:rsidRPr="00213521">
              <w:rPr>
                <w:bCs/>
                <w:sz w:val="18"/>
                <w:szCs w:val="18"/>
              </w:rPr>
              <w:t>Vérifier les conditions d’équilibre d’un solide soumis à deux ou trois forces de droites d’action non parallèles.</w:t>
            </w:r>
          </w:p>
        </w:tc>
        <w:tc>
          <w:tcPr>
            <w:tcW w:w="3213"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tcPr>
          <w:p w:rsidR="007021AD" w:rsidRDefault="007021AD" w:rsidP="00482C78">
            <w:pPr>
              <w:rPr>
                <w:sz w:val="18"/>
                <w:szCs w:val="18"/>
              </w:rPr>
            </w:pPr>
            <w:r>
              <w:rPr>
                <w:sz w:val="18"/>
                <w:szCs w:val="18"/>
              </w:rPr>
              <w:t>Actions mécaniques.</w:t>
            </w:r>
          </w:p>
          <w:p w:rsidR="007021AD" w:rsidRDefault="007021AD" w:rsidP="00482C78">
            <w:pPr>
              <w:rPr>
                <w:sz w:val="18"/>
                <w:szCs w:val="18"/>
              </w:rPr>
            </w:pPr>
            <w:r>
              <w:rPr>
                <w:sz w:val="18"/>
                <w:szCs w:val="18"/>
              </w:rPr>
              <w:t>Forces.</w:t>
            </w:r>
          </w:p>
          <w:p w:rsidR="007021AD" w:rsidRPr="00CC5F49" w:rsidRDefault="007021AD" w:rsidP="00482C78">
            <w:pPr>
              <w:rPr>
                <w:sz w:val="18"/>
                <w:szCs w:val="18"/>
              </w:rPr>
            </w:pPr>
            <w:r>
              <w:rPr>
                <w:sz w:val="18"/>
                <w:szCs w:val="18"/>
              </w:rPr>
              <w:t>Équilibre d’un solide (forces de droites d’action concourantes).</w:t>
            </w:r>
          </w:p>
        </w:tc>
        <w:tc>
          <w:tcPr>
            <w:tcW w:w="3213" w:type="dxa"/>
            <w:vMerge w:val="restart"/>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tcPr>
          <w:p w:rsidR="007021AD" w:rsidRDefault="007021AD" w:rsidP="00482C78">
            <w:pPr>
              <w:rPr>
                <w:b/>
                <w:i/>
                <w:sz w:val="18"/>
              </w:rPr>
            </w:pPr>
            <w:r w:rsidRPr="00B62C16">
              <w:rPr>
                <w:b/>
                <w:i/>
                <w:sz w:val="18"/>
              </w:rPr>
              <w:t>Comment éviter le basculement</w:t>
            </w:r>
            <w:r>
              <w:rPr>
                <w:b/>
                <w:i/>
                <w:sz w:val="18"/>
              </w:rPr>
              <w:t xml:space="preserve"> ou </w:t>
            </w:r>
            <w:r w:rsidRPr="00B62C16">
              <w:rPr>
                <w:b/>
                <w:i/>
                <w:sz w:val="18"/>
              </w:rPr>
              <w:t>s’assurer de l’équilibre, d’un objet, d’un édifice</w:t>
            </w:r>
            <w:r>
              <w:rPr>
                <w:b/>
                <w:i/>
                <w:sz w:val="18"/>
              </w:rPr>
              <w:t> </w:t>
            </w:r>
            <w:r w:rsidRPr="00B62C16">
              <w:rPr>
                <w:b/>
                <w:i/>
                <w:sz w:val="18"/>
              </w:rPr>
              <w:t>?</w:t>
            </w:r>
          </w:p>
          <w:p w:rsidR="007021AD" w:rsidRDefault="007021AD" w:rsidP="00482C78">
            <w:pPr>
              <w:rPr>
                <w:b/>
                <w:i/>
                <w:sz w:val="18"/>
              </w:rPr>
            </w:pPr>
          </w:p>
          <w:p w:rsidR="007021AD" w:rsidRDefault="007021AD" w:rsidP="00482C78">
            <w:pPr>
              <w:rPr>
                <w:b/>
                <w:i/>
                <w:sz w:val="18"/>
              </w:rPr>
            </w:pPr>
            <w:r>
              <w:rPr>
                <w:b/>
                <w:i/>
                <w:sz w:val="18"/>
              </w:rPr>
              <w:t>Comment évaluer les contraintes exercées par un objet suspendu ou posé sur un support ?</w:t>
            </w:r>
          </w:p>
          <w:p w:rsidR="007021AD" w:rsidRPr="00B62C16" w:rsidRDefault="007021AD" w:rsidP="00482C78">
            <w:pPr>
              <w:rPr>
                <w:b/>
                <w:i/>
                <w:sz w:val="18"/>
              </w:rPr>
            </w:pPr>
          </w:p>
          <w:p w:rsidR="007021AD" w:rsidRDefault="007021AD" w:rsidP="00482C78">
            <w:pPr>
              <w:rPr>
                <w:b/>
                <w:i/>
                <w:sz w:val="18"/>
              </w:rPr>
            </w:pPr>
            <w:r w:rsidRPr="00B62C16">
              <w:rPr>
                <w:b/>
                <w:i/>
                <w:sz w:val="18"/>
              </w:rPr>
              <w:t>Comment soulever,  porter un objet sans risque pour la santé</w:t>
            </w:r>
            <w:r>
              <w:rPr>
                <w:b/>
                <w:i/>
                <w:sz w:val="18"/>
              </w:rPr>
              <w:t> </w:t>
            </w:r>
            <w:r w:rsidRPr="00B62C16">
              <w:rPr>
                <w:b/>
                <w:i/>
                <w:sz w:val="18"/>
              </w:rPr>
              <w:t>?</w:t>
            </w:r>
          </w:p>
          <w:p w:rsidR="007021AD" w:rsidRPr="00B62C16" w:rsidRDefault="007021AD" w:rsidP="00482C78">
            <w:pPr>
              <w:rPr>
                <w:b/>
                <w:i/>
                <w:sz w:val="18"/>
              </w:rPr>
            </w:pPr>
          </w:p>
          <w:p w:rsidR="007021AD" w:rsidRDefault="007021AD" w:rsidP="00482C78">
            <w:pPr>
              <w:rPr>
                <w:b/>
                <w:i/>
                <w:sz w:val="18"/>
              </w:rPr>
            </w:pPr>
            <w:r w:rsidRPr="00B62C16">
              <w:rPr>
                <w:b/>
                <w:i/>
                <w:sz w:val="18"/>
              </w:rPr>
              <w:t xml:space="preserve"> Comment soulever, porter plus facilement un objet</w:t>
            </w:r>
            <w:r>
              <w:rPr>
                <w:b/>
                <w:i/>
                <w:sz w:val="18"/>
              </w:rPr>
              <w:t> </w:t>
            </w:r>
            <w:r w:rsidRPr="00B62C16">
              <w:rPr>
                <w:b/>
                <w:i/>
                <w:sz w:val="18"/>
              </w:rPr>
              <w:t>?</w:t>
            </w:r>
          </w:p>
          <w:p w:rsidR="007021AD" w:rsidRPr="00B62C16" w:rsidRDefault="007021AD" w:rsidP="00482C78">
            <w:pPr>
              <w:rPr>
                <w:b/>
                <w:i/>
                <w:sz w:val="18"/>
              </w:rPr>
            </w:pPr>
          </w:p>
          <w:p w:rsidR="007021AD" w:rsidRDefault="007021AD" w:rsidP="00482C78">
            <w:pPr>
              <w:rPr>
                <w:b/>
                <w:i/>
                <w:sz w:val="18"/>
              </w:rPr>
            </w:pPr>
            <w:r w:rsidRPr="00B62C16">
              <w:rPr>
                <w:b/>
                <w:i/>
                <w:sz w:val="18"/>
              </w:rPr>
              <w:t>Quels dispositifs permettent de faciliter les activités de levage d’objets lourds</w:t>
            </w:r>
            <w:r>
              <w:rPr>
                <w:b/>
                <w:i/>
                <w:sz w:val="18"/>
              </w:rPr>
              <w:t> </w:t>
            </w:r>
            <w:r w:rsidRPr="00B62C16">
              <w:rPr>
                <w:b/>
                <w:i/>
                <w:sz w:val="18"/>
              </w:rPr>
              <w:t>?</w:t>
            </w:r>
          </w:p>
          <w:p w:rsidR="007021AD" w:rsidRPr="00B62C16" w:rsidRDefault="007021AD" w:rsidP="00482C78">
            <w:pPr>
              <w:rPr>
                <w:b/>
                <w:i/>
                <w:sz w:val="18"/>
              </w:rPr>
            </w:pPr>
          </w:p>
          <w:p w:rsidR="007021AD" w:rsidRPr="002132C2" w:rsidRDefault="007021AD" w:rsidP="00482C78">
            <w:pPr>
              <w:rPr>
                <w:b/>
                <w:i/>
                <w:sz w:val="18"/>
                <w:szCs w:val="18"/>
              </w:rPr>
            </w:pPr>
            <w:r w:rsidRPr="00B62C16">
              <w:rPr>
                <w:b/>
                <w:i/>
                <w:sz w:val="18"/>
              </w:rPr>
              <w:t>Comment certains dispositifs de levage fonctionnent-ils</w:t>
            </w:r>
            <w:r>
              <w:rPr>
                <w:b/>
                <w:i/>
                <w:sz w:val="18"/>
              </w:rPr>
              <w:t> </w:t>
            </w:r>
            <w:r w:rsidRPr="00B62C16">
              <w:rPr>
                <w:b/>
                <w:i/>
                <w:sz w:val="18"/>
              </w:rPr>
              <w:t>?</w:t>
            </w:r>
          </w:p>
        </w:tc>
      </w:tr>
      <w:tr w:rsidR="007021AD" w:rsidRPr="00CC5F49" w:rsidTr="00482C78">
        <w:trPr>
          <w:trHeight w:val="1023"/>
          <w:jc w:val="center"/>
        </w:trPr>
        <w:tc>
          <w:tcPr>
            <w:tcW w:w="3213" w:type="dxa"/>
            <w:tcBorders>
              <w:top w:val="single" w:sz="4" w:space="0" w:color="auto"/>
              <w:left w:val="single" w:sz="4" w:space="0" w:color="auto"/>
              <w:bottom w:val="single" w:sz="4" w:space="0" w:color="auto"/>
              <w:right w:val="single" w:sz="4" w:space="0" w:color="auto"/>
            </w:tcBorders>
            <w:shd w:val="clear" w:color="auto" w:fill="auto"/>
          </w:tcPr>
          <w:p w:rsidR="007021AD" w:rsidRPr="00213521" w:rsidRDefault="007021AD" w:rsidP="00482C78">
            <w:pPr>
              <w:spacing w:before="60" w:after="60"/>
              <w:rPr>
                <w:bCs/>
                <w:sz w:val="18"/>
                <w:szCs w:val="18"/>
              </w:rPr>
            </w:pPr>
            <w:r w:rsidRPr="00213521">
              <w:rPr>
                <w:bCs/>
                <w:sz w:val="18"/>
                <w:szCs w:val="18"/>
              </w:rPr>
              <w:t xml:space="preserve">Utiliser la relation du moment </w:t>
            </w:r>
            <w:r>
              <w:rPr>
                <w:bCs/>
                <w:sz w:val="18"/>
                <w:szCs w:val="18"/>
              </w:rPr>
              <w:t xml:space="preserve">d’une force, </w:t>
            </w:r>
            <w:r w:rsidRPr="00213521">
              <w:rPr>
                <w:bCs/>
                <w:sz w:val="18"/>
                <w:szCs w:val="18"/>
              </w:rPr>
              <w:t>d’un couple de forces</w:t>
            </w:r>
            <w:r>
              <w:rPr>
                <w:bCs/>
                <w:sz w:val="18"/>
                <w:szCs w:val="18"/>
              </w:rPr>
              <w:t xml:space="preserve"> par rapport à un axe</w:t>
            </w:r>
            <w:r w:rsidRPr="00213521">
              <w:rPr>
                <w:bCs/>
                <w:sz w:val="18"/>
                <w:szCs w:val="18"/>
              </w:rPr>
              <w:t>.</w:t>
            </w:r>
          </w:p>
          <w:p w:rsidR="007021AD" w:rsidRPr="002132C2" w:rsidRDefault="007021AD" w:rsidP="00482C78">
            <w:pPr>
              <w:spacing w:before="60" w:after="60"/>
              <w:rPr>
                <w:i/>
                <w:sz w:val="18"/>
                <w:szCs w:val="18"/>
              </w:rPr>
            </w:pPr>
            <w:r w:rsidRPr="00213521">
              <w:rPr>
                <w:sz w:val="18"/>
                <w:szCs w:val="18"/>
              </w:rPr>
              <w:t>Faire l’inventaire des moments qui s’exercent dans un système de levage.</w:t>
            </w:r>
          </w:p>
        </w:tc>
        <w:tc>
          <w:tcPr>
            <w:tcW w:w="3213"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tcPr>
          <w:p w:rsidR="007021AD" w:rsidRDefault="007021AD" w:rsidP="00482C78">
            <w:pPr>
              <w:rPr>
                <w:sz w:val="18"/>
                <w:szCs w:val="18"/>
              </w:rPr>
            </w:pPr>
            <w:r>
              <w:rPr>
                <w:sz w:val="18"/>
                <w:szCs w:val="18"/>
              </w:rPr>
              <w:t>Moment d’une force.</w:t>
            </w:r>
          </w:p>
          <w:p w:rsidR="007021AD" w:rsidRDefault="007021AD" w:rsidP="00482C78">
            <w:pPr>
              <w:rPr>
                <w:sz w:val="18"/>
                <w:szCs w:val="18"/>
              </w:rPr>
            </w:pPr>
            <w:r>
              <w:rPr>
                <w:sz w:val="18"/>
                <w:szCs w:val="18"/>
              </w:rPr>
              <w:t>Équilibre d’un solide pouvant tourner autour d’un axe.</w:t>
            </w:r>
          </w:p>
        </w:tc>
        <w:tc>
          <w:tcPr>
            <w:tcW w:w="3213" w:type="dxa"/>
            <w:vMerge/>
            <w:tcBorders>
              <w:left w:val="single" w:sz="4" w:space="0" w:color="auto"/>
              <w:bottom w:val="single" w:sz="4" w:space="0" w:color="auto"/>
              <w:right w:val="single" w:sz="4" w:space="0" w:color="auto"/>
            </w:tcBorders>
            <w:shd w:val="clear" w:color="auto" w:fill="auto"/>
            <w:tcMar>
              <w:top w:w="113" w:type="dxa"/>
              <w:left w:w="170" w:type="dxa"/>
              <w:bottom w:w="113" w:type="dxa"/>
              <w:right w:w="170" w:type="dxa"/>
            </w:tcMar>
            <w:vAlign w:val="center"/>
          </w:tcPr>
          <w:p w:rsidR="007021AD" w:rsidRPr="002132C2" w:rsidRDefault="007021AD" w:rsidP="00482C78">
            <w:pPr>
              <w:spacing w:before="60" w:after="60"/>
              <w:rPr>
                <w:b/>
                <w:i/>
                <w:sz w:val="18"/>
                <w:szCs w:val="18"/>
              </w:rPr>
            </w:pPr>
          </w:p>
        </w:tc>
      </w:tr>
    </w:tbl>
    <w:p w:rsidR="007021AD" w:rsidRDefault="007021AD" w:rsidP="00482C78"/>
    <w:tbl>
      <w:tblPr>
        <w:tblW w:w="9654" w:type="dxa"/>
        <w:jc w:val="center"/>
        <w:tblLook w:val="01E0" w:firstRow="1" w:lastRow="1" w:firstColumn="1" w:lastColumn="1" w:noHBand="0" w:noVBand="0"/>
      </w:tblPr>
      <w:tblGrid>
        <w:gridCol w:w="9654"/>
      </w:tblGrid>
      <w:tr w:rsidR="007021AD" w:rsidRPr="00E974DB" w:rsidTr="00482C78">
        <w:trPr>
          <w:trHeight w:val="132"/>
          <w:jc w:val="center"/>
        </w:trPr>
        <w:tc>
          <w:tcPr>
            <w:tcW w:w="9654"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7021AD" w:rsidRDefault="007021AD" w:rsidP="00482C78">
            <w:pPr>
              <w:rPr>
                <w:b/>
                <w:sz w:val="18"/>
              </w:rPr>
            </w:pPr>
            <w:r>
              <w:rPr>
                <w:b/>
                <w:sz w:val="18"/>
              </w:rPr>
              <w:t>Pistes d’approfondissement métier</w:t>
            </w:r>
          </w:p>
          <w:p w:rsidR="007021AD" w:rsidRPr="00B60E4C" w:rsidRDefault="007021AD" w:rsidP="007021AD">
            <w:pPr>
              <w:pStyle w:val="Paragraphedeliste"/>
              <w:numPr>
                <w:ilvl w:val="0"/>
                <w:numId w:val="150"/>
              </w:numPr>
              <w:rPr>
                <w:sz w:val="18"/>
                <w:szCs w:val="18"/>
              </w:rPr>
            </w:pPr>
            <w:r w:rsidRPr="00B60E4C">
              <w:rPr>
                <w:sz w:val="18"/>
                <w:szCs w:val="18"/>
              </w:rPr>
              <w:t xml:space="preserve">Cinématique - Modules </w:t>
            </w:r>
            <w:r w:rsidRPr="00B60E4C">
              <w:rPr>
                <w:b/>
                <w:sz w:val="18"/>
                <w:szCs w:val="18"/>
              </w:rPr>
              <w:t xml:space="preserve">T1 </w:t>
            </w:r>
            <w:r w:rsidRPr="00B60E4C">
              <w:rPr>
                <w:sz w:val="18"/>
                <w:szCs w:val="18"/>
              </w:rPr>
              <w:t xml:space="preserve">et </w:t>
            </w:r>
            <w:r w:rsidRPr="00B60E4C">
              <w:rPr>
                <w:b/>
                <w:sz w:val="18"/>
                <w:szCs w:val="18"/>
              </w:rPr>
              <w:t>T2</w:t>
            </w:r>
            <w:r w:rsidRPr="00B60E4C">
              <w:rPr>
                <w:sz w:val="18"/>
                <w:szCs w:val="18"/>
              </w:rPr>
              <w:t xml:space="preserve"> (bac pro)</w:t>
            </w:r>
            <w:r>
              <w:rPr>
                <w:sz w:val="18"/>
                <w:szCs w:val="18"/>
              </w:rPr>
              <w:t>.</w:t>
            </w:r>
          </w:p>
          <w:p w:rsidR="007021AD" w:rsidRPr="00B60E4C" w:rsidRDefault="007021AD" w:rsidP="007021AD">
            <w:pPr>
              <w:pStyle w:val="Paragraphedeliste"/>
              <w:numPr>
                <w:ilvl w:val="0"/>
                <w:numId w:val="150"/>
              </w:numPr>
              <w:rPr>
                <w:sz w:val="18"/>
                <w:szCs w:val="18"/>
              </w:rPr>
            </w:pPr>
            <w:r w:rsidRPr="00B60E4C">
              <w:rPr>
                <w:sz w:val="18"/>
                <w:szCs w:val="18"/>
              </w:rPr>
              <w:t xml:space="preserve">Hydrostatique, mécanique des fluides – Modules </w:t>
            </w:r>
            <w:r w:rsidRPr="00B60E4C">
              <w:rPr>
                <w:b/>
                <w:sz w:val="18"/>
                <w:szCs w:val="18"/>
              </w:rPr>
              <w:t xml:space="preserve">T5 </w:t>
            </w:r>
            <w:r w:rsidRPr="00B60E4C">
              <w:rPr>
                <w:sz w:val="18"/>
                <w:szCs w:val="18"/>
              </w:rPr>
              <w:t>et</w:t>
            </w:r>
            <w:r w:rsidRPr="00B60E4C">
              <w:rPr>
                <w:b/>
                <w:sz w:val="18"/>
                <w:szCs w:val="18"/>
              </w:rPr>
              <w:t xml:space="preserve"> T7 </w:t>
            </w:r>
            <w:r w:rsidRPr="00B60E4C">
              <w:rPr>
                <w:sz w:val="18"/>
                <w:szCs w:val="18"/>
              </w:rPr>
              <w:t>(bac pro)</w:t>
            </w:r>
            <w:r>
              <w:rPr>
                <w:sz w:val="18"/>
                <w:szCs w:val="18"/>
              </w:rPr>
              <w:t>.</w:t>
            </w:r>
          </w:p>
          <w:p w:rsidR="007021AD" w:rsidRPr="00B60E4C" w:rsidRDefault="007021AD" w:rsidP="007021AD">
            <w:pPr>
              <w:pStyle w:val="Paragraphedeliste"/>
              <w:numPr>
                <w:ilvl w:val="0"/>
                <w:numId w:val="150"/>
              </w:numPr>
              <w:rPr>
                <w:sz w:val="18"/>
                <w:szCs w:val="18"/>
              </w:rPr>
            </w:pPr>
            <w:r w:rsidRPr="00B60E4C">
              <w:rPr>
                <w:sz w:val="18"/>
                <w:szCs w:val="18"/>
              </w:rPr>
              <w:t xml:space="preserve">Couple moteur, puissance et énergie mécanique – Module </w:t>
            </w:r>
            <w:r w:rsidRPr="00B60E4C">
              <w:rPr>
                <w:b/>
                <w:sz w:val="18"/>
                <w:szCs w:val="18"/>
              </w:rPr>
              <w:t xml:space="preserve">T6 </w:t>
            </w:r>
            <w:r w:rsidRPr="00B60E4C">
              <w:rPr>
                <w:sz w:val="18"/>
                <w:szCs w:val="18"/>
              </w:rPr>
              <w:t>(bac pro)</w:t>
            </w:r>
            <w:r>
              <w:rPr>
                <w:sz w:val="18"/>
                <w:szCs w:val="18"/>
              </w:rPr>
              <w:t>.</w:t>
            </w:r>
          </w:p>
          <w:p w:rsidR="007021AD" w:rsidRPr="004F40B4" w:rsidRDefault="007021AD" w:rsidP="007021AD">
            <w:pPr>
              <w:pStyle w:val="Paragraphedeliste"/>
              <w:numPr>
                <w:ilvl w:val="0"/>
                <w:numId w:val="150"/>
              </w:numPr>
            </w:pPr>
            <w:r w:rsidRPr="00B60E4C">
              <w:rPr>
                <w:sz w:val="18"/>
                <w:szCs w:val="18"/>
              </w:rPr>
              <w:t xml:space="preserve">Oscillations mécaniques - Module </w:t>
            </w:r>
            <w:r w:rsidRPr="00B60E4C">
              <w:rPr>
                <w:b/>
                <w:sz w:val="18"/>
                <w:szCs w:val="18"/>
              </w:rPr>
              <w:t xml:space="preserve">T7 </w:t>
            </w:r>
            <w:r w:rsidRPr="00B60E4C">
              <w:rPr>
                <w:sz w:val="18"/>
                <w:szCs w:val="18"/>
              </w:rPr>
              <w:t>(bac pro)</w:t>
            </w:r>
            <w:r>
              <w:rPr>
                <w:sz w:val="18"/>
                <w:szCs w:val="18"/>
              </w:rPr>
              <w:t>.</w:t>
            </w:r>
          </w:p>
        </w:tc>
      </w:tr>
    </w:tbl>
    <w:p w:rsidR="007021AD" w:rsidRDefault="007021AD" w:rsidP="00482C78"/>
    <w:p w:rsidR="007021AD" w:rsidRDefault="007021AD" w:rsidP="00482C78">
      <w:r>
        <w:br w:type="page"/>
      </w:r>
    </w:p>
    <w:tbl>
      <w:tblPr>
        <w:tblW w:w="9654" w:type="dxa"/>
        <w:jc w:val="center"/>
        <w:tblLook w:val="01E0" w:firstRow="1" w:lastRow="1" w:firstColumn="1" w:lastColumn="1" w:noHBand="0" w:noVBand="0"/>
      </w:tblPr>
      <w:tblGrid>
        <w:gridCol w:w="2560"/>
        <w:gridCol w:w="7094"/>
      </w:tblGrid>
      <w:tr w:rsidR="007021AD" w:rsidRPr="00E974DB" w:rsidTr="00482C78">
        <w:trPr>
          <w:trHeight w:val="30"/>
          <w:jc w:val="center"/>
        </w:trPr>
        <w:tc>
          <w:tcPr>
            <w:tcW w:w="2560"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7021AD" w:rsidRPr="00CC5F49" w:rsidRDefault="007021AD" w:rsidP="00482C78">
            <w:pPr>
              <w:rPr>
                <w:b/>
                <w:sz w:val="18"/>
              </w:rPr>
            </w:pPr>
            <w:r w:rsidRPr="00CC5F49">
              <w:rPr>
                <w:b/>
                <w:sz w:val="18"/>
              </w:rPr>
              <w:lastRenderedPageBreak/>
              <w:t>Domaine de connaissances</w:t>
            </w:r>
          </w:p>
        </w:tc>
        <w:tc>
          <w:tcPr>
            <w:tcW w:w="7094" w:type="dxa"/>
            <w:tcBorders>
              <w:top w:val="single" w:sz="4" w:space="0" w:color="auto"/>
              <w:left w:val="single" w:sz="4" w:space="0" w:color="auto"/>
              <w:bottom w:val="single" w:sz="4" w:space="0" w:color="auto"/>
              <w:right w:val="single" w:sz="4" w:space="0" w:color="auto"/>
            </w:tcBorders>
            <w:shd w:val="clear" w:color="auto" w:fill="auto"/>
            <w:vAlign w:val="center"/>
          </w:tcPr>
          <w:p w:rsidR="007021AD" w:rsidRPr="00BC3A06" w:rsidRDefault="007021AD" w:rsidP="00482C78">
            <w:pPr>
              <w:jc w:val="center"/>
              <w:rPr>
                <w:sz w:val="18"/>
                <w:szCs w:val="18"/>
              </w:rPr>
            </w:pPr>
            <w:r w:rsidRPr="00BC3A06">
              <w:rPr>
                <w:b/>
                <w:sz w:val="18"/>
                <w:szCs w:val="18"/>
              </w:rPr>
              <w:t>Chimie</w:t>
            </w:r>
          </w:p>
        </w:tc>
      </w:tr>
    </w:tbl>
    <w:p w:rsidR="007021AD" w:rsidRPr="00135D76" w:rsidRDefault="007021AD" w:rsidP="00482C78">
      <w:pPr>
        <w:rPr>
          <w:sz w:val="12"/>
        </w:rPr>
      </w:pPr>
    </w:p>
    <w:tbl>
      <w:tblPr>
        <w:tblW w:w="9639" w:type="dxa"/>
        <w:jc w:val="center"/>
        <w:tblLook w:val="01E0" w:firstRow="1" w:lastRow="1" w:firstColumn="1" w:lastColumn="1" w:noHBand="0" w:noVBand="0"/>
      </w:tblPr>
      <w:tblGrid>
        <w:gridCol w:w="2553"/>
        <w:gridCol w:w="7086"/>
      </w:tblGrid>
      <w:tr w:rsidR="007021AD" w:rsidRPr="00CC5F49" w:rsidTr="00482C78">
        <w:trPr>
          <w:trHeight w:val="460"/>
          <w:jc w:val="center"/>
        </w:trPr>
        <w:tc>
          <w:tcPr>
            <w:tcW w:w="2553"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vAlign w:val="center"/>
          </w:tcPr>
          <w:p w:rsidR="007021AD" w:rsidRPr="00CC5F49" w:rsidRDefault="007021AD" w:rsidP="00482C78">
            <w:pPr>
              <w:jc w:val="center"/>
              <w:rPr>
                <w:b/>
                <w:sz w:val="18"/>
                <w:szCs w:val="18"/>
              </w:rPr>
            </w:pPr>
            <w:r w:rsidRPr="00CC5F49">
              <w:rPr>
                <w:b/>
                <w:sz w:val="18"/>
                <w:szCs w:val="18"/>
              </w:rPr>
              <w:t>Lien avec les activités professionnelles</w:t>
            </w:r>
          </w:p>
        </w:tc>
        <w:tc>
          <w:tcPr>
            <w:tcW w:w="7086" w:type="dxa"/>
            <w:tcBorders>
              <w:top w:val="single" w:sz="4" w:space="0" w:color="auto"/>
              <w:left w:val="single" w:sz="4" w:space="0" w:color="auto"/>
              <w:bottom w:val="single" w:sz="4" w:space="0" w:color="auto"/>
              <w:right w:val="single" w:sz="4" w:space="0" w:color="auto"/>
            </w:tcBorders>
            <w:shd w:val="clear" w:color="auto" w:fill="auto"/>
            <w:vAlign w:val="center"/>
          </w:tcPr>
          <w:p w:rsidR="007021AD" w:rsidRPr="001607AD" w:rsidRDefault="007021AD" w:rsidP="00482C78">
            <w:pPr>
              <w:rPr>
                <w:sz w:val="18"/>
                <w:szCs w:val="18"/>
              </w:rPr>
            </w:pPr>
            <w:r>
              <w:rPr>
                <w:sz w:val="18"/>
              </w:rPr>
              <w:t>Produits et matériaux d’usage professionnel </w:t>
            </w:r>
            <w:r w:rsidRPr="001607AD">
              <w:rPr>
                <w:sz w:val="18"/>
              </w:rPr>
              <w:t>: composition, utilisation raisonnée et sécurisée</w:t>
            </w:r>
            <w:r>
              <w:rPr>
                <w:sz w:val="18"/>
              </w:rPr>
              <w:t xml:space="preserve"> et principales </w:t>
            </w:r>
            <w:r w:rsidRPr="001607AD">
              <w:rPr>
                <w:sz w:val="18"/>
              </w:rPr>
              <w:t>réactions</w:t>
            </w:r>
            <w:r>
              <w:rPr>
                <w:sz w:val="18"/>
              </w:rPr>
              <w:t xml:space="preserve"> courantes.</w:t>
            </w:r>
          </w:p>
        </w:tc>
      </w:tr>
    </w:tbl>
    <w:p w:rsidR="007021AD" w:rsidRPr="00135D76" w:rsidRDefault="007021AD" w:rsidP="00482C78">
      <w:pPr>
        <w:rPr>
          <w:sz w:val="12"/>
        </w:rPr>
      </w:pPr>
    </w:p>
    <w:tbl>
      <w:tblPr>
        <w:tblW w:w="9639" w:type="dxa"/>
        <w:jc w:val="center"/>
        <w:tblLook w:val="01E0" w:firstRow="1" w:lastRow="1" w:firstColumn="1" w:lastColumn="1" w:noHBand="0" w:noVBand="0"/>
      </w:tblPr>
      <w:tblGrid>
        <w:gridCol w:w="3213"/>
        <w:gridCol w:w="3213"/>
        <w:gridCol w:w="3213"/>
      </w:tblGrid>
      <w:tr w:rsidR="007021AD" w:rsidRPr="00CC5F49" w:rsidTr="00482C78">
        <w:trPr>
          <w:trHeight w:val="460"/>
          <w:jc w:val="center"/>
        </w:trPr>
        <w:tc>
          <w:tcPr>
            <w:tcW w:w="2488" w:type="dxa"/>
            <w:tcBorders>
              <w:top w:val="single" w:sz="4" w:space="0" w:color="auto"/>
              <w:left w:val="single" w:sz="4" w:space="0" w:color="auto"/>
              <w:bottom w:val="single" w:sz="4" w:space="0" w:color="auto"/>
              <w:right w:val="single" w:sz="4" w:space="0" w:color="auto"/>
            </w:tcBorders>
            <w:shd w:val="clear" w:color="auto" w:fill="auto"/>
            <w:vAlign w:val="center"/>
          </w:tcPr>
          <w:p w:rsidR="007021AD" w:rsidRPr="00CC5F49" w:rsidRDefault="007021AD" w:rsidP="00482C78">
            <w:pPr>
              <w:jc w:val="center"/>
              <w:rPr>
                <w:sz w:val="18"/>
                <w:szCs w:val="18"/>
              </w:rPr>
            </w:pPr>
            <w:r w:rsidRPr="00CC5F49">
              <w:rPr>
                <w:b/>
                <w:sz w:val="18"/>
                <w:szCs w:val="18"/>
              </w:rPr>
              <w:t>Capacités</w:t>
            </w:r>
          </w:p>
        </w:tc>
        <w:tc>
          <w:tcPr>
            <w:tcW w:w="2489"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vAlign w:val="center"/>
          </w:tcPr>
          <w:p w:rsidR="007021AD" w:rsidRPr="00CC5F49" w:rsidRDefault="007021AD" w:rsidP="00482C78">
            <w:pPr>
              <w:jc w:val="center"/>
              <w:rPr>
                <w:sz w:val="18"/>
                <w:szCs w:val="18"/>
              </w:rPr>
            </w:pPr>
            <w:r>
              <w:rPr>
                <w:b/>
                <w:sz w:val="18"/>
                <w:szCs w:val="18"/>
              </w:rPr>
              <w:t>Connaissances</w:t>
            </w:r>
          </w:p>
        </w:tc>
        <w:tc>
          <w:tcPr>
            <w:tcW w:w="2489"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vAlign w:val="center"/>
          </w:tcPr>
          <w:p w:rsidR="007021AD" w:rsidRPr="00CC5F49" w:rsidRDefault="007021AD" w:rsidP="00482C78">
            <w:pPr>
              <w:jc w:val="center"/>
              <w:rPr>
                <w:sz w:val="18"/>
                <w:szCs w:val="18"/>
              </w:rPr>
            </w:pPr>
            <w:r w:rsidRPr="00CC5F49">
              <w:rPr>
                <w:b/>
                <w:sz w:val="18"/>
                <w:szCs w:val="18"/>
              </w:rPr>
              <w:t>Exemples de problématiques professionnelles liées à la spécialité</w:t>
            </w:r>
          </w:p>
        </w:tc>
      </w:tr>
      <w:tr w:rsidR="007021AD" w:rsidRPr="00CC5F49" w:rsidTr="00482C78">
        <w:trPr>
          <w:trHeight w:val="80"/>
          <w:jc w:val="center"/>
        </w:trPr>
        <w:tc>
          <w:tcPr>
            <w:tcW w:w="2488" w:type="dxa"/>
            <w:tcBorders>
              <w:top w:val="single" w:sz="4" w:space="0" w:color="auto"/>
              <w:left w:val="single" w:sz="4" w:space="0" w:color="auto"/>
              <w:bottom w:val="single" w:sz="4" w:space="0" w:color="auto"/>
              <w:right w:val="single" w:sz="4" w:space="0" w:color="auto"/>
            </w:tcBorders>
            <w:shd w:val="clear" w:color="auto" w:fill="auto"/>
          </w:tcPr>
          <w:p w:rsidR="007021AD" w:rsidRDefault="007021AD" w:rsidP="006E7EA9">
            <w:pPr>
              <w:snapToGrid w:val="0"/>
              <w:spacing w:beforeLines="60" w:before="144" w:afterLines="60" w:after="144"/>
              <w:rPr>
                <w:bCs/>
                <w:sz w:val="18"/>
                <w:szCs w:val="18"/>
              </w:rPr>
            </w:pPr>
            <w:r>
              <w:rPr>
                <w:bCs/>
                <w:sz w:val="18"/>
                <w:szCs w:val="18"/>
              </w:rPr>
              <w:t>Identifier les composants de produits d’usage professionnel à partir des indications figurant sur l’étiquette du produit.</w:t>
            </w:r>
          </w:p>
          <w:p w:rsidR="007021AD" w:rsidRPr="00FC1C2E" w:rsidRDefault="007021AD" w:rsidP="006E7EA9">
            <w:pPr>
              <w:snapToGrid w:val="0"/>
              <w:spacing w:beforeLines="60" w:before="144" w:afterLines="60" w:after="144"/>
              <w:rPr>
                <w:bCs/>
                <w:sz w:val="18"/>
                <w:szCs w:val="18"/>
              </w:rPr>
            </w:pPr>
            <w:r w:rsidRPr="00FC1C2E">
              <w:rPr>
                <w:bCs/>
                <w:sz w:val="18"/>
                <w:szCs w:val="18"/>
              </w:rPr>
              <w:t>Mettre en évidence la présence de certains ions, d’eau ou de dioxyde de carbone en solution.</w:t>
            </w:r>
          </w:p>
          <w:p w:rsidR="007021AD" w:rsidRPr="00FC1C2E" w:rsidRDefault="007021AD" w:rsidP="006E7EA9">
            <w:pPr>
              <w:snapToGrid w:val="0"/>
              <w:spacing w:beforeLines="60" w:before="144" w:afterLines="60" w:after="144"/>
              <w:rPr>
                <w:bCs/>
                <w:sz w:val="18"/>
                <w:szCs w:val="18"/>
              </w:rPr>
            </w:pPr>
            <w:r w:rsidRPr="00FC1C2E">
              <w:rPr>
                <w:bCs/>
                <w:sz w:val="18"/>
                <w:szCs w:val="18"/>
              </w:rPr>
              <w:t>Calculer la c</w:t>
            </w:r>
            <w:r>
              <w:rPr>
                <w:bCs/>
                <w:sz w:val="18"/>
                <w:szCs w:val="18"/>
              </w:rPr>
              <w:t>onc</w:t>
            </w:r>
            <w:r w:rsidRPr="00FC1C2E">
              <w:rPr>
                <w:bCs/>
                <w:sz w:val="18"/>
                <w:szCs w:val="18"/>
              </w:rPr>
              <w:t>entration massique ou molaire d’une solution.</w:t>
            </w:r>
          </w:p>
          <w:p w:rsidR="007021AD" w:rsidRPr="00FC1C2E" w:rsidRDefault="007021AD" w:rsidP="006E7EA9">
            <w:pPr>
              <w:snapToGrid w:val="0"/>
              <w:spacing w:beforeLines="60" w:before="144" w:afterLines="60" w:after="144"/>
              <w:rPr>
                <w:bCs/>
                <w:sz w:val="18"/>
                <w:szCs w:val="18"/>
              </w:rPr>
            </w:pPr>
            <w:r w:rsidRPr="00FC1C2E">
              <w:rPr>
                <w:sz w:val="18"/>
                <w:szCs w:val="18"/>
              </w:rPr>
              <w:t>Réaliser une mise en solut</w:t>
            </w:r>
            <w:r>
              <w:rPr>
                <w:sz w:val="18"/>
                <w:szCs w:val="18"/>
              </w:rPr>
              <w:t xml:space="preserve">ion ou une dilution et préparer </w:t>
            </w:r>
            <w:r w:rsidRPr="00FC1C2E">
              <w:rPr>
                <w:sz w:val="18"/>
                <w:szCs w:val="18"/>
              </w:rPr>
              <w:t>une solution de concentration donnée.</w:t>
            </w:r>
          </w:p>
          <w:p w:rsidR="007021AD" w:rsidRPr="00FC1C2E" w:rsidRDefault="007021AD" w:rsidP="006E7EA9">
            <w:pPr>
              <w:snapToGrid w:val="0"/>
              <w:spacing w:beforeLines="60" w:before="144" w:afterLines="60" w:after="144"/>
              <w:rPr>
                <w:bCs/>
                <w:sz w:val="18"/>
                <w:szCs w:val="18"/>
              </w:rPr>
            </w:pPr>
            <w:r w:rsidRPr="00FC1C2E">
              <w:rPr>
                <w:bCs/>
                <w:sz w:val="18"/>
                <w:szCs w:val="18"/>
              </w:rPr>
              <w:t>Réaliser un dosage, un titrage</w:t>
            </w:r>
          </w:p>
          <w:p w:rsidR="007021AD" w:rsidRDefault="007021AD" w:rsidP="006E7EA9">
            <w:pPr>
              <w:snapToGrid w:val="0"/>
              <w:spacing w:beforeLines="60" w:before="144" w:afterLines="60" w:after="144"/>
              <w:rPr>
                <w:sz w:val="18"/>
                <w:szCs w:val="18"/>
              </w:rPr>
            </w:pPr>
            <w:r>
              <w:rPr>
                <w:bCs/>
                <w:sz w:val="18"/>
                <w:szCs w:val="18"/>
              </w:rPr>
              <w:t xml:space="preserve">Mesurer </w:t>
            </w:r>
            <w:r w:rsidRPr="00FC1C2E">
              <w:rPr>
                <w:bCs/>
                <w:sz w:val="18"/>
                <w:szCs w:val="18"/>
              </w:rPr>
              <w:t xml:space="preserve">le </w:t>
            </w:r>
            <w:r w:rsidRPr="00DD09A8">
              <w:rPr>
                <w:bCs/>
                <w:sz w:val="18"/>
                <w:szCs w:val="18"/>
              </w:rPr>
              <w:t>p</w:t>
            </w:r>
            <w:r w:rsidRPr="00FC1C2E">
              <w:rPr>
                <w:bCs/>
                <w:sz w:val="18"/>
                <w:szCs w:val="18"/>
              </w:rPr>
              <w:t>H d’une solution</w:t>
            </w:r>
            <w:r>
              <w:rPr>
                <w:bCs/>
                <w:sz w:val="18"/>
                <w:szCs w:val="18"/>
              </w:rPr>
              <w:t xml:space="preserve"> ou d</w:t>
            </w:r>
            <w:r w:rsidRPr="00FC1C2E">
              <w:rPr>
                <w:sz w:val="18"/>
                <w:szCs w:val="18"/>
              </w:rPr>
              <w:t>éterminer le caractère acido-basique d’une solution dont le pH est connu.</w:t>
            </w:r>
          </w:p>
          <w:p w:rsidR="007021AD" w:rsidRPr="002B1989" w:rsidRDefault="007021AD" w:rsidP="006E7EA9">
            <w:pPr>
              <w:spacing w:beforeLines="60" w:before="144" w:afterLines="60" w:after="144"/>
              <w:rPr>
                <w:sz w:val="18"/>
                <w:szCs w:val="18"/>
              </w:rPr>
            </w:pPr>
            <w:r w:rsidRPr="00F47526">
              <w:rPr>
                <w:sz w:val="18"/>
                <w:szCs w:val="18"/>
              </w:rPr>
              <w:t>Identifier différentes matières plastiques, à partir d'échantillons</w:t>
            </w:r>
            <w:r>
              <w:rPr>
                <w:sz w:val="18"/>
                <w:szCs w:val="18"/>
              </w:rPr>
              <w:t xml:space="preserve"> ou</w:t>
            </w:r>
            <w:r w:rsidRPr="00F47526">
              <w:rPr>
                <w:sz w:val="18"/>
                <w:szCs w:val="18"/>
              </w:rPr>
              <w:t xml:space="preserve"> d’un protocole d’identification.</w:t>
            </w:r>
          </w:p>
        </w:tc>
        <w:tc>
          <w:tcPr>
            <w:tcW w:w="2489"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tcPr>
          <w:p w:rsidR="007021AD" w:rsidRPr="00CC5F49" w:rsidRDefault="007021AD" w:rsidP="00482C78">
            <w:pPr>
              <w:rPr>
                <w:sz w:val="18"/>
                <w:szCs w:val="18"/>
              </w:rPr>
            </w:pPr>
            <w:r>
              <w:rPr>
                <w:sz w:val="18"/>
                <w:szCs w:val="18"/>
              </w:rPr>
              <w:t>Produits et matériaux : composition qualitative et quantitative</w:t>
            </w:r>
          </w:p>
        </w:tc>
        <w:tc>
          <w:tcPr>
            <w:tcW w:w="2489" w:type="dxa"/>
            <w:vMerge w:val="restart"/>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tcPr>
          <w:p w:rsidR="007021AD" w:rsidRDefault="007021AD" w:rsidP="00482C78">
            <w:pPr>
              <w:rPr>
                <w:b/>
                <w:i/>
                <w:sz w:val="18"/>
              </w:rPr>
            </w:pPr>
            <w:r w:rsidRPr="00FF2ECB">
              <w:rPr>
                <w:b/>
                <w:i/>
                <w:sz w:val="18"/>
              </w:rPr>
              <w:t>Comment vérifier, déterminer la composition  de produits d’usage professionnel</w:t>
            </w:r>
            <w:r>
              <w:rPr>
                <w:b/>
                <w:i/>
                <w:sz w:val="18"/>
              </w:rPr>
              <w:t> </w:t>
            </w:r>
            <w:r w:rsidRPr="00FF2ECB">
              <w:rPr>
                <w:b/>
                <w:i/>
                <w:sz w:val="18"/>
              </w:rPr>
              <w:t>?</w:t>
            </w:r>
          </w:p>
          <w:p w:rsidR="007021AD" w:rsidRDefault="007021AD" w:rsidP="00482C78">
            <w:pPr>
              <w:rPr>
                <w:b/>
                <w:i/>
                <w:sz w:val="18"/>
              </w:rPr>
            </w:pPr>
          </w:p>
          <w:p w:rsidR="007021AD" w:rsidRDefault="007021AD" w:rsidP="00482C78">
            <w:pPr>
              <w:rPr>
                <w:b/>
                <w:i/>
                <w:sz w:val="18"/>
                <w:szCs w:val="18"/>
              </w:rPr>
            </w:pPr>
            <w:r w:rsidRPr="001B41C0">
              <w:rPr>
                <w:b/>
                <w:i/>
                <w:sz w:val="18"/>
                <w:szCs w:val="18"/>
              </w:rPr>
              <w:t xml:space="preserve">Comment </w:t>
            </w:r>
            <w:r>
              <w:rPr>
                <w:b/>
                <w:i/>
                <w:sz w:val="18"/>
                <w:szCs w:val="18"/>
              </w:rPr>
              <w:t>identifier les matières plastiques et en gérer le tri sélectif dans le respect de l’environnement ?</w:t>
            </w:r>
          </w:p>
          <w:p w:rsidR="007021AD" w:rsidRDefault="007021AD" w:rsidP="00482C78">
            <w:pPr>
              <w:rPr>
                <w:b/>
                <w:i/>
                <w:sz w:val="18"/>
              </w:rPr>
            </w:pPr>
          </w:p>
          <w:p w:rsidR="007021AD" w:rsidRDefault="007021AD" w:rsidP="00482C78">
            <w:pPr>
              <w:rPr>
                <w:b/>
                <w:i/>
                <w:sz w:val="18"/>
              </w:rPr>
            </w:pPr>
            <w:r>
              <w:rPr>
                <w:b/>
                <w:i/>
                <w:sz w:val="18"/>
              </w:rPr>
              <w:t>Comment prévoir et anticiper les effets d’une  réaction chimique ?</w:t>
            </w:r>
          </w:p>
          <w:p w:rsidR="007021AD" w:rsidRDefault="007021AD" w:rsidP="00482C78">
            <w:pPr>
              <w:rPr>
                <w:b/>
                <w:i/>
                <w:sz w:val="18"/>
              </w:rPr>
            </w:pPr>
          </w:p>
          <w:p w:rsidR="007021AD" w:rsidRDefault="007021AD" w:rsidP="00482C78">
            <w:pPr>
              <w:rPr>
                <w:b/>
                <w:i/>
                <w:sz w:val="18"/>
                <w:szCs w:val="18"/>
              </w:rPr>
            </w:pPr>
            <w:r>
              <w:rPr>
                <w:b/>
                <w:i/>
                <w:sz w:val="18"/>
                <w:szCs w:val="18"/>
              </w:rPr>
              <w:t>Quelles sont les conditions à respecter pour s’assurer d’une combustion complète ?</w:t>
            </w:r>
          </w:p>
          <w:p w:rsidR="007021AD" w:rsidRDefault="007021AD" w:rsidP="00482C78">
            <w:pPr>
              <w:rPr>
                <w:b/>
                <w:i/>
                <w:sz w:val="18"/>
                <w:szCs w:val="18"/>
              </w:rPr>
            </w:pPr>
          </w:p>
          <w:p w:rsidR="007021AD" w:rsidRPr="001B41C0" w:rsidRDefault="007021AD" w:rsidP="00482C78">
            <w:pPr>
              <w:rPr>
                <w:b/>
                <w:i/>
                <w:sz w:val="18"/>
                <w:szCs w:val="18"/>
              </w:rPr>
            </w:pPr>
            <w:r w:rsidRPr="001B41C0">
              <w:rPr>
                <w:b/>
                <w:i/>
                <w:sz w:val="18"/>
                <w:szCs w:val="18"/>
              </w:rPr>
              <w:t>Quel</w:t>
            </w:r>
            <w:r>
              <w:rPr>
                <w:b/>
                <w:i/>
                <w:sz w:val="18"/>
                <w:szCs w:val="18"/>
              </w:rPr>
              <w:t>s</w:t>
            </w:r>
            <w:r w:rsidRPr="001B41C0">
              <w:rPr>
                <w:b/>
                <w:i/>
                <w:sz w:val="18"/>
                <w:szCs w:val="18"/>
              </w:rPr>
              <w:t xml:space="preserve"> sont les facteurs responsables de la dégradation d’un matériau métallique</w:t>
            </w:r>
            <w:r>
              <w:rPr>
                <w:b/>
                <w:i/>
                <w:sz w:val="18"/>
                <w:szCs w:val="18"/>
              </w:rPr>
              <w:t> </w:t>
            </w:r>
            <w:r w:rsidRPr="001B41C0">
              <w:rPr>
                <w:b/>
                <w:i/>
                <w:sz w:val="18"/>
                <w:szCs w:val="18"/>
              </w:rPr>
              <w:t>?</w:t>
            </w:r>
          </w:p>
          <w:p w:rsidR="007021AD" w:rsidRPr="001B41C0" w:rsidRDefault="007021AD" w:rsidP="00482C78">
            <w:pPr>
              <w:rPr>
                <w:b/>
                <w:i/>
                <w:sz w:val="18"/>
                <w:szCs w:val="18"/>
              </w:rPr>
            </w:pPr>
          </w:p>
          <w:p w:rsidR="007021AD" w:rsidRPr="001B41C0" w:rsidRDefault="007021AD" w:rsidP="00482C78">
            <w:pPr>
              <w:rPr>
                <w:b/>
                <w:i/>
                <w:sz w:val="18"/>
                <w:szCs w:val="18"/>
              </w:rPr>
            </w:pPr>
            <w:r w:rsidRPr="001B41C0">
              <w:rPr>
                <w:b/>
                <w:i/>
                <w:sz w:val="18"/>
                <w:szCs w:val="18"/>
              </w:rPr>
              <w:t>Comment protéger les matériaux contre la corrosion</w:t>
            </w:r>
            <w:r>
              <w:rPr>
                <w:b/>
                <w:i/>
                <w:sz w:val="18"/>
                <w:szCs w:val="18"/>
              </w:rPr>
              <w:t> </w:t>
            </w:r>
            <w:r w:rsidRPr="001B41C0">
              <w:rPr>
                <w:b/>
                <w:i/>
                <w:sz w:val="18"/>
                <w:szCs w:val="18"/>
              </w:rPr>
              <w:t>?</w:t>
            </w:r>
          </w:p>
          <w:p w:rsidR="007021AD" w:rsidRDefault="007021AD" w:rsidP="00482C78">
            <w:pPr>
              <w:rPr>
                <w:i/>
                <w:color w:val="808080" w:themeColor="background1" w:themeShade="80"/>
                <w:sz w:val="18"/>
                <w:szCs w:val="18"/>
              </w:rPr>
            </w:pPr>
          </w:p>
          <w:p w:rsidR="007021AD" w:rsidRDefault="007021AD" w:rsidP="00482C78">
            <w:pPr>
              <w:rPr>
                <w:b/>
                <w:i/>
                <w:sz w:val="18"/>
                <w:szCs w:val="18"/>
              </w:rPr>
            </w:pPr>
          </w:p>
          <w:p w:rsidR="007021AD" w:rsidRPr="00975A04" w:rsidRDefault="007021AD" w:rsidP="00482C78">
            <w:pPr>
              <w:rPr>
                <w:b/>
                <w:i/>
                <w:sz w:val="18"/>
                <w:szCs w:val="18"/>
              </w:rPr>
            </w:pPr>
          </w:p>
        </w:tc>
      </w:tr>
      <w:tr w:rsidR="007021AD" w:rsidRPr="00CC5F49" w:rsidTr="00482C78">
        <w:trPr>
          <w:trHeight w:val="1023"/>
          <w:jc w:val="center"/>
        </w:trPr>
        <w:tc>
          <w:tcPr>
            <w:tcW w:w="2488" w:type="dxa"/>
            <w:tcBorders>
              <w:top w:val="single" w:sz="4" w:space="0" w:color="auto"/>
              <w:left w:val="single" w:sz="4" w:space="0" w:color="auto"/>
              <w:bottom w:val="single" w:sz="4" w:space="0" w:color="auto"/>
              <w:right w:val="single" w:sz="4" w:space="0" w:color="auto"/>
            </w:tcBorders>
            <w:shd w:val="clear" w:color="auto" w:fill="auto"/>
          </w:tcPr>
          <w:p w:rsidR="007021AD" w:rsidRDefault="007021AD" w:rsidP="00482C78">
            <w:pPr>
              <w:snapToGrid w:val="0"/>
              <w:spacing w:before="60" w:after="60"/>
              <w:rPr>
                <w:sz w:val="18"/>
                <w:szCs w:val="18"/>
              </w:rPr>
            </w:pPr>
            <w:r w:rsidRPr="00B93FD2">
              <w:rPr>
                <w:bCs/>
                <w:caps/>
                <w:sz w:val="18"/>
                <w:szCs w:val="18"/>
              </w:rPr>
              <w:t>é</w:t>
            </w:r>
            <w:r w:rsidRPr="00FC1C2E">
              <w:rPr>
                <w:bCs/>
                <w:sz w:val="18"/>
                <w:szCs w:val="18"/>
              </w:rPr>
              <w:t>crire</w:t>
            </w:r>
            <w:r>
              <w:rPr>
                <w:bCs/>
                <w:sz w:val="18"/>
                <w:szCs w:val="18"/>
              </w:rPr>
              <w:t xml:space="preserve"> et équilibrer</w:t>
            </w:r>
            <w:r w:rsidRPr="00FC1C2E">
              <w:rPr>
                <w:bCs/>
                <w:sz w:val="18"/>
                <w:szCs w:val="18"/>
              </w:rPr>
              <w:t xml:space="preserve"> l’équation </w:t>
            </w:r>
            <w:r>
              <w:rPr>
                <w:bCs/>
                <w:sz w:val="18"/>
                <w:szCs w:val="18"/>
              </w:rPr>
              <w:t xml:space="preserve">ou les demi-équations </w:t>
            </w:r>
            <w:r>
              <w:rPr>
                <w:sz w:val="18"/>
                <w:szCs w:val="18"/>
              </w:rPr>
              <w:t>d’une réaction chimique.</w:t>
            </w:r>
          </w:p>
          <w:p w:rsidR="007021AD" w:rsidRDefault="007021AD" w:rsidP="00482C78">
            <w:pPr>
              <w:snapToGrid w:val="0"/>
              <w:spacing w:before="60" w:after="60"/>
              <w:rPr>
                <w:sz w:val="18"/>
                <w:szCs w:val="18"/>
              </w:rPr>
            </w:pPr>
            <w:r>
              <w:rPr>
                <w:bCs/>
                <w:sz w:val="18"/>
                <w:szCs w:val="18"/>
              </w:rPr>
              <w:t>Id</w:t>
            </w:r>
            <w:r>
              <w:rPr>
                <w:sz w:val="18"/>
                <w:szCs w:val="18"/>
              </w:rPr>
              <w:t>entifier les réactifs et produits d’une réaction chimique.</w:t>
            </w:r>
          </w:p>
          <w:p w:rsidR="007021AD" w:rsidRDefault="007021AD" w:rsidP="00482C78">
            <w:pPr>
              <w:snapToGrid w:val="0"/>
              <w:spacing w:before="60" w:after="60"/>
              <w:rPr>
                <w:sz w:val="18"/>
                <w:szCs w:val="18"/>
              </w:rPr>
            </w:pPr>
            <w:r>
              <w:rPr>
                <w:sz w:val="18"/>
                <w:szCs w:val="18"/>
              </w:rPr>
              <w:t>Réaliser, exploiter et mettre en évidence l’influence de certains facteurs lors de réactions :</w:t>
            </w:r>
          </w:p>
          <w:p w:rsidR="007021AD" w:rsidRDefault="007021AD" w:rsidP="007021AD">
            <w:pPr>
              <w:pStyle w:val="Paragraphedeliste"/>
              <w:numPr>
                <w:ilvl w:val="0"/>
                <w:numId w:val="146"/>
              </w:numPr>
              <w:snapToGrid w:val="0"/>
              <w:spacing w:before="60" w:after="60"/>
              <w:rPr>
                <w:sz w:val="18"/>
                <w:szCs w:val="18"/>
              </w:rPr>
            </w:pPr>
            <w:r w:rsidRPr="00FE44C3">
              <w:rPr>
                <w:sz w:val="18"/>
                <w:szCs w:val="18"/>
              </w:rPr>
              <w:t xml:space="preserve"> acido-basiques,</w:t>
            </w:r>
          </w:p>
          <w:p w:rsidR="007021AD" w:rsidRDefault="007021AD" w:rsidP="007021AD">
            <w:pPr>
              <w:pStyle w:val="Paragraphedeliste"/>
              <w:numPr>
                <w:ilvl w:val="0"/>
                <w:numId w:val="146"/>
              </w:numPr>
              <w:snapToGrid w:val="0"/>
              <w:spacing w:before="60" w:after="60"/>
              <w:rPr>
                <w:sz w:val="18"/>
                <w:szCs w:val="18"/>
              </w:rPr>
            </w:pPr>
            <w:r w:rsidRPr="00FE44C3">
              <w:rPr>
                <w:sz w:val="18"/>
                <w:szCs w:val="18"/>
              </w:rPr>
              <w:t xml:space="preserve"> d’oxydoréduction,</w:t>
            </w:r>
          </w:p>
          <w:p w:rsidR="007021AD" w:rsidRPr="0009615B" w:rsidRDefault="007021AD" w:rsidP="007021AD">
            <w:pPr>
              <w:pStyle w:val="Paragraphedeliste"/>
              <w:numPr>
                <w:ilvl w:val="0"/>
                <w:numId w:val="146"/>
              </w:numPr>
              <w:snapToGrid w:val="0"/>
              <w:spacing w:before="60" w:after="60"/>
              <w:rPr>
                <w:bCs/>
                <w:sz w:val="18"/>
                <w:szCs w:val="18"/>
              </w:rPr>
            </w:pPr>
            <w:r w:rsidRPr="00FE44C3">
              <w:rPr>
                <w:sz w:val="18"/>
                <w:szCs w:val="18"/>
              </w:rPr>
              <w:t>de combustion.</w:t>
            </w:r>
          </w:p>
        </w:tc>
        <w:tc>
          <w:tcPr>
            <w:tcW w:w="2489"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tcPr>
          <w:p w:rsidR="007021AD" w:rsidRDefault="007021AD" w:rsidP="00482C78">
            <w:pPr>
              <w:rPr>
                <w:sz w:val="18"/>
                <w:szCs w:val="18"/>
              </w:rPr>
            </w:pPr>
            <w:r>
              <w:rPr>
                <w:sz w:val="18"/>
                <w:szCs w:val="18"/>
              </w:rPr>
              <w:t>Réactions chimiques :</w:t>
            </w:r>
          </w:p>
          <w:p w:rsidR="007021AD" w:rsidRDefault="007021AD" w:rsidP="007021AD">
            <w:pPr>
              <w:pStyle w:val="Paragraphedeliste"/>
              <w:numPr>
                <w:ilvl w:val="0"/>
                <w:numId w:val="150"/>
              </w:numPr>
              <w:suppressAutoHyphens/>
              <w:rPr>
                <w:sz w:val="18"/>
                <w:szCs w:val="18"/>
              </w:rPr>
            </w:pPr>
            <w:r>
              <w:rPr>
                <w:sz w:val="18"/>
                <w:szCs w:val="18"/>
              </w:rPr>
              <w:t>combustible, comburant ;</w:t>
            </w:r>
          </w:p>
          <w:p w:rsidR="007021AD" w:rsidRDefault="007021AD" w:rsidP="007021AD">
            <w:pPr>
              <w:pStyle w:val="Paragraphedeliste"/>
              <w:numPr>
                <w:ilvl w:val="0"/>
                <w:numId w:val="150"/>
              </w:numPr>
              <w:suppressAutoHyphens/>
              <w:rPr>
                <w:sz w:val="18"/>
                <w:szCs w:val="18"/>
              </w:rPr>
            </w:pPr>
            <w:r>
              <w:rPr>
                <w:sz w:val="18"/>
                <w:szCs w:val="18"/>
              </w:rPr>
              <w:t>oxydant, réducteur ;</w:t>
            </w:r>
          </w:p>
          <w:p w:rsidR="007021AD" w:rsidRPr="00E86B89" w:rsidRDefault="007021AD" w:rsidP="007021AD">
            <w:pPr>
              <w:pStyle w:val="Paragraphedeliste"/>
              <w:numPr>
                <w:ilvl w:val="0"/>
                <w:numId w:val="150"/>
              </w:numPr>
              <w:suppressAutoHyphens/>
              <w:rPr>
                <w:sz w:val="18"/>
                <w:szCs w:val="18"/>
              </w:rPr>
            </w:pPr>
            <w:r>
              <w:rPr>
                <w:sz w:val="18"/>
                <w:szCs w:val="18"/>
              </w:rPr>
              <w:t>acide, base.</w:t>
            </w:r>
          </w:p>
        </w:tc>
        <w:tc>
          <w:tcPr>
            <w:tcW w:w="2489" w:type="dxa"/>
            <w:vMerge/>
            <w:tcBorders>
              <w:left w:val="single" w:sz="4" w:space="0" w:color="auto"/>
              <w:bottom w:val="single" w:sz="4" w:space="0" w:color="auto"/>
              <w:right w:val="single" w:sz="4" w:space="0" w:color="auto"/>
            </w:tcBorders>
            <w:shd w:val="clear" w:color="auto" w:fill="auto"/>
            <w:tcMar>
              <w:top w:w="113" w:type="dxa"/>
              <w:left w:w="170" w:type="dxa"/>
              <w:bottom w:w="113" w:type="dxa"/>
              <w:right w:w="170" w:type="dxa"/>
            </w:tcMar>
          </w:tcPr>
          <w:p w:rsidR="007021AD" w:rsidRPr="00FF2ECB" w:rsidRDefault="007021AD" w:rsidP="00482C78">
            <w:pPr>
              <w:spacing w:before="60" w:after="60"/>
              <w:rPr>
                <w:b/>
                <w:i/>
                <w:sz w:val="18"/>
              </w:rPr>
            </w:pPr>
          </w:p>
        </w:tc>
      </w:tr>
    </w:tbl>
    <w:p w:rsidR="007021AD" w:rsidRDefault="007021AD" w:rsidP="00482C78"/>
    <w:tbl>
      <w:tblPr>
        <w:tblW w:w="9654"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54"/>
      </w:tblGrid>
      <w:tr w:rsidR="007021AD" w:rsidRPr="00E974DB" w:rsidTr="00482C78">
        <w:trPr>
          <w:trHeight w:val="473"/>
          <w:jc w:val="center"/>
        </w:trPr>
        <w:tc>
          <w:tcPr>
            <w:tcW w:w="9654" w:type="dxa"/>
            <w:shd w:val="clear" w:color="auto" w:fill="auto"/>
            <w:tcMar>
              <w:top w:w="85" w:type="dxa"/>
              <w:left w:w="85" w:type="dxa"/>
              <w:bottom w:w="85" w:type="dxa"/>
              <w:right w:w="85" w:type="dxa"/>
            </w:tcMar>
            <w:vAlign w:val="center"/>
          </w:tcPr>
          <w:p w:rsidR="007021AD" w:rsidRPr="004F40B4" w:rsidRDefault="007021AD" w:rsidP="00482C78">
            <w:r>
              <w:br w:type="page"/>
            </w:r>
            <w:r>
              <w:rPr>
                <w:b/>
                <w:sz w:val="18"/>
              </w:rPr>
              <w:t>Pistes d’approfondissement métier</w:t>
            </w:r>
          </w:p>
          <w:p w:rsidR="007021AD" w:rsidRPr="00B60E4C" w:rsidRDefault="007021AD" w:rsidP="007021AD">
            <w:pPr>
              <w:pStyle w:val="Paragraphedeliste"/>
              <w:numPr>
                <w:ilvl w:val="0"/>
                <w:numId w:val="148"/>
              </w:numPr>
              <w:rPr>
                <w:sz w:val="18"/>
                <w:szCs w:val="18"/>
              </w:rPr>
            </w:pPr>
            <w:r w:rsidRPr="00B60E4C">
              <w:rPr>
                <w:sz w:val="18"/>
                <w:szCs w:val="18"/>
              </w:rPr>
              <w:t xml:space="preserve">Corrosion, protection - Modules </w:t>
            </w:r>
            <w:r w:rsidRPr="00B60E4C">
              <w:rPr>
                <w:b/>
                <w:sz w:val="18"/>
                <w:szCs w:val="18"/>
              </w:rPr>
              <w:t>T3</w:t>
            </w:r>
            <w:r w:rsidRPr="00B60E4C">
              <w:rPr>
                <w:sz w:val="18"/>
                <w:szCs w:val="18"/>
              </w:rPr>
              <w:t xml:space="preserve"> (bac pro) et </w:t>
            </w:r>
            <w:r w:rsidRPr="00B60E4C">
              <w:rPr>
                <w:b/>
                <w:sz w:val="18"/>
                <w:szCs w:val="18"/>
              </w:rPr>
              <w:t>PM2</w:t>
            </w:r>
            <w:r w:rsidRPr="00B60E4C">
              <w:rPr>
                <w:sz w:val="18"/>
                <w:szCs w:val="18"/>
              </w:rPr>
              <w:t xml:space="preserve"> (BMA)</w:t>
            </w:r>
            <w:r>
              <w:rPr>
                <w:sz w:val="18"/>
                <w:szCs w:val="18"/>
              </w:rPr>
              <w:t>.</w:t>
            </w:r>
          </w:p>
          <w:p w:rsidR="007021AD" w:rsidRPr="00B60E4C" w:rsidRDefault="007021AD" w:rsidP="007021AD">
            <w:pPr>
              <w:pStyle w:val="Paragraphedeliste"/>
              <w:numPr>
                <w:ilvl w:val="0"/>
                <w:numId w:val="148"/>
              </w:numPr>
              <w:rPr>
                <w:sz w:val="18"/>
                <w:szCs w:val="18"/>
              </w:rPr>
            </w:pPr>
            <w:r w:rsidRPr="00B60E4C">
              <w:rPr>
                <w:sz w:val="18"/>
                <w:szCs w:val="18"/>
              </w:rPr>
              <w:t xml:space="preserve">Combustion d’hydrocarbure et dispositifs de chauffage - Modules </w:t>
            </w:r>
            <w:r w:rsidRPr="00B60E4C">
              <w:rPr>
                <w:b/>
                <w:sz w:val="18"/>
                <w:szCs w:val="18"/>
              </w:rPr>
              <w:t>CME4</w:t>
            </w:r>
            <w:r w:rsidRPr="00B60E4C">
              <w:rPr>
                <w:sz w:val="18"/>
                <w:szCs w:val="18"/>
              </w:rPr>
              <w:t xml:space="preserve"> (bac pro) et </w:t>
            </w:r>
            <w:r w:rsidRPr="00B60E4C">
              <w:rPr>
                <w:b/>
                <w:sz w:val="18"/>
                <w:szCs w:val="18"/>
              </w:rPr>
              <w:t>AM3</w:t>
            </w:r>
            <w:r w:rsidRPr="00B60E4C">
              <w:rPr>
                <w:sz w:val="18"/>
                <w:szCs w:val="18"/>
              </w:rPr>
              <w:t xml:space="preserve"> (BMA)</w:t>
            </w:r>
            <w:r>
              <w:rPr>
                <w:sz w:val="18"/>
                <w:szCs w:val="18"/>
              </w:rPr>
              <w:t>.</w:t>
            </w:r>
          </w:p>
          <w:p w:rsidR="007021AD" w:rsidRDefault="007021AD" w:rsidP="007021AD">
            <w:pPr>
              <w:pStyle w:val="Paragraphedeliste"/>
              <w:numPr>
                <w:ilvl w:val="0"/>
                <w:numId w:val="148"/>
              </w:numPr>
              <w:rPr>
                <w:sz w:val="18"/>
                <w:szCs w:val="18"/>
              </w:rPr>
            </w:pPr>
            <w:r w:rsidRPr="00B60E4C">
              <w:rPr>
                <w:sz w:val="18"/>
                <w:szCs w:val="18"/>
              </w:rPr>
              <w:t>Réactions acido-basiques et dureté de l’eau – Module</w:t>
            </w:r>
            <w:r>
              <w:rPr>
                <w:sz w:val="18"/>
                <w:szCs w:val="18"/>
              </w:rPr>
              <w:t>s</w:t>
            </w:r>
            <w:r w:rsidRPr="00B60E4C">
              <w:rPr>
                <w:sz w:val="18"/>
                <w:szCs w:val="18"/>
              </w:rPr>
              <w:t xml:space="preserve"> </w:t>
            </w:r>
            <w:r w:rsidRPr="00B60E4C">
              <w:rPr>
                <w:b/>
                <w:sz w:val="18"/>
                <w:szCs w:val="18"/>
              </w:rPr>
              <w:t>CME5</w:t>
            </w:r>
            <w:r w:rsidRPr="00B60E4C">
              <w:rPr>
                <w:sz w:val="18"/>
                <w:szCs w:val="18"/>
              </w:rPr>
              <w:t xml:space="preserve"> (bac pro)</w:t>
            </w:r>
            <w:r>
              <w:rPr>
                <w:sz w:val="18"/>
                <w:szCs w:val="18"/>
              </w:rPr>
              <w:t xml:space="preserve"> </w:t>
            </w:r>
            <w:r w:rsidRPr="00B60E4C">
              <w:rPr>
                <w:sz w:val="18"/>
                <w:szCs w:val="18"/>
              </w:rPr>
              <w:t xml:space="preserve">et </w:t>
            </w:r>
            <w:r>
              <w:rPr>
                <w:b/>
                <w:sz w:val="18"/>
                <w:szCs w:val="18"/>
              </w:rPr>
              <w:t>SE</w:t>
            </w:r>
            <w:r w:rsidRPr="00B60E4C">
              <w:rPr>
                <w:b/>
                <w:sz w:val="18"/>
                <w:szCs w:val="18"/>
              </w:rPr>
              <w:t>3</w:t>
            </w:r>
            <w:r w:rsidRPr="00B60E4C">
              <w:rPr>
                <w:sz w:val="18"/>
                <w:szCs w:val="18"/>
              </w:rPr>
              <w:t xml:space="preserve"> (BMA)</w:t>
            </w:r>
            <w:r>
              <w:rPr>
                <w:sz w:val="18"/>
                <w:szCs w:val="18"/>
              </w:rPr>
              <w:t>.</w:t>
            </w:r>
          </w:p>
          <w:p w:rsidR="007021AD" w:rsidRPr="004F40B4" w:rsidRDefault="007021AD" w:rsidP="007021AD">
            <w:pPr>
              <w:pStyle w:val="Paragraphedeliste"/>
              <w:numPr>
                <w:ilvl w:val="0"/>
                <w:numId w:val="148"/>
              </w:numPr>
            </w:pPr>
            <w:r>
              <w:rPr>
                <w:sz w:val="18"/>
                <w:szCs w:val="18"/>
              </w:rPr>
              <w:t xml:space="preserve">Chimie organique – Modules </w:t>
            </w:r>
            <w:r w:rsidRPr="00B60E4C">
              <w:rPr>
                <w:b/>
                <w:sz w:val="18"/>
                <w:szCs w:val="18"/>
              </w:rPr>
              <w:t>HS5</w:t>
            </w:r>
            <w:r>
              <w:rPr>
                <w:sz w:val="18"/>
                <w:szCs w:val="18"/>
              </w:rPr>
              <w:t xml:space="preserve"> et </w:t>
            </w:r>
            <w:r w:rsidRPr="00B60E4C">
              <w:rPr>
                <w:b/>
                <w:sz w:val="18"/>
                <w:szCs w:val="18"/>
              </w:rPr>
              <w:t>HS6</w:t>
            </w:r>
            <w:r>
              <w:rPr>
                <w:sz w:val="18"/>
                <w:szCs w:val="18"/>
              </w:rPr>
              <w:t xml:space="preserve"> (bac pro).</w:t>
            </w:r>
          </w:p>
        </w:tc>
      </w:tr>
    </w:tbl>
    <w:p w:rsidR="007021AD" w:rsidRDefault="007021AD" w:rsidP="00482C78"/>
    <w:p w:rsidR="007021AD" w:rsidRPr="00190F35" w:rsidRDefault="007021AD" w:rsidP="00482C78">
      <w:pPr>
        <w:ind w:left="284"/>
        <w:rPr>
          <w:color w:val="FF0000"/>
        </w:rPr>
      </w:pPr>
      <w:r w:rsidRPr="00190F35">
        <w:rPr>
          <w:color w:val="FF0000"/>
        </w:rPr>
        <w:br w:type="page"/>
      </w:r>
    </w:p>
    <w:tbl>
      <w:tblPr>
        <w:tblW w:w="9654" w:type="dxa"/>
        <w:jc w:val="center"/>
        <w:tblLook w:val="01E0" w:firstRow="1" w:lastRow="1" w:firstColumn="1" w:lastColumn="1" w:noHBand="0" w:noVBand="0"/>
      </w:tblPr>
      <w:tblGrid>
        <w:gridCol w:w="2560"/>
        <w:gridCol w:w="7094"/>
      </w:tblGrid>
      <w:tr w:rsidR="007021AD" w:rsidRPr="00E974DB" w:rsidTr="00482C78">
        <w:trPr>
          <w:trHeight w:val="30"/>
          <w:jc w:val="center"/>
        </w:trPr>
        <w:tc>
          <w:tcPr>
            <w:tcW w:w="2560"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7021AD" w:rsidRPr="00CC5F49" w:rsidRDefault="007021AD" w:rsidP="00482C78">
            <w:pPr>
              <w:rPr>
                <w:b/>
                <w:sz w:val="18"/>
              </w:rPr>
            </w:pPr>
            <w:r>
              <w:lastRenderedPageBreak/>
              <w:br w:type="page"/>
            </w:r>
            <w:r w:rsidRPr="00CC5F49">
              <w:rPr>
                <w:b/>
                <w:sz w:val="18"/>
              </w:rPr>
              <w:t>Domaine de connaissances</w:t>
            </w:r>
          </w:p>
        </w:tc>
        <w:tc>
          <w:tcPr>
            <w:tcW w:w="7094" w:type="dxa"/>
            <w:tcBorders>
              <w:top w:val="single" w:sz="4" w:space="0" w:color="auto"/>
              <w:left w:val="single" w:sz="4" w:space="0" w:color="auto"/>
              <w:bottom w:val="single" w:sz="4" w:space="0" w:color="auto"/>
              <w:right w:val="single" w:sz="4" w:space="0" w:color="auto"/>
            </w:tcBorders>
            <w:shd w:val="clear" w:color="auto" w:fill="auto"/>
            <w:vAlign w:val="center"/>
          </w:tcPr>
          <w:p w:rsidR="007021AD" w:rsidRPr="00BC3A06" w:rsidRDefault="007021AD" w:rsidP="00482C78">
            <w:pPr>
              <w:jc w:val="center"/>
              <w:rPr>
                <w:sz w:val="18"/>
                <w:szCs w:val="18"/>
              </w:rPr>
            </w:pPr>
            <w:r w:rsidRPr="00BC3A06">
              <w:rPr>
                <w:b/>
                <w:sz w:val="18"/>
                <w:szCs w:val="18"/>
              </w:rPr>
              <w:t>Acoustique</w:t>
            </w:r>
          </w:p>
        </w:tc>
      </w:tr>
    </w:tbl>
    <w:p w:rsidR="007021AD" w:rsidRPr="00135D76" w:rsidRDefault="007021AD" w:rsidP="00482C78">
      <w:pPr>
        <w:rPr>
          <w:sz w:val="12"/>
        </w:rPr>
      </w:pPr>
    </w:p>
    <w:tbl>
      <w:tblPr>
        <w:tblW w:w="9639" w:type="dxa"/>
        <w:jc w:val="center"/>
        <w:tblLook w:val="01E0" w:firstRow="1" w:lastRow="1" w:firstColumn="1" w:lastColumn="1" w:noHBand="0" w:noVBand="0"/>
      </w:tblPr>
      <w:tblGrid>
        <w:gridCol w:w="2553"/>
        <w:gridCol w:w="7086"/>
      </w:tblGrid>
      <w:tr w:rsidR="007021AD" w:rsidRPr="00CC5F49" w:rsidTr="00482C78">
        <w:trPr>
          <w:trHeight w:val="460"/>
          <w:jc w:val="center"/>
        </w:trPr>
        <w:tc>
          <w:tcPr>
            <w:tcW w:w="2553"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vAlign w:val="center"/>
          </w:tcPr>
          <w:p w:rsidR="007021AD" w:rsidRPr="00CC5F49" w:rsidRDefault="007021AD" w:rsidP="00482C78">
            <w:pPr>
              <w:jc w:val="center"/>
              <w:rPr>
                <w:b/>
                <w:sz w:val="18"/>
                <w:szCs w:val="18"/>
              </w:rPr>
            </w:pPr>
            <w:r w:rsidRPr="00CC5F49">
              <w:rPr>
                <w:b/>
                <w:sz w:val="18"/>
                <w:szCs w:val="18"/>
              </w:rPr>
              <w:t>Lien avec les activités professionnelles</w:t>
            </w:r>
          </w:p>
        </w:tc>
        <w:tc>
          <w:tcPr>
            <w:tcW w:w="7086" w:type="dxa"/>
            <w:tcBorders>
              <w:top w:val="single" w:sz="4" w:space="0" w:color="auto"/>
              <w:left w:val="single" w:sz="4" w:space="0" w:color="auto"/>
              <w:bottom w:val="single" w:sz="4" w:space="0" w:color="auto"/>
              <w:right w:val="single" w:sz="4" w:space="0" w:color="auto"/>
            </w:tcBorders>
            <w:shd w:val="clear" w:color="auto" w:fill="auto"/>
            <w:vAlign w:val="center"/>
          </w:tcPr>
          <w:p w:rsidR="007021AD" w:rsidRPr="00CC5F49" w:rsidRDefault="007021AD" w:rsidP="00482C78">
            <w:pPr>
              <w:rPr>
                <w:b/>
                <w:sz w:val="18"/>
                <w:szCs w:val="18"/>
              </w:rPr>
            </w:pPr>
            <w:r w:rsidRPr="00CC5F49">
              <w:rPr>
                <w:sz w:val="18"/>
                <w:szCs w:val="18"/>
              </w:rPr>
              <w:t>Prise en compte des nuisances sonores en termes de protection et confort pour les usagers.</w:t>
            </w:r>
          </w:p>
        </w:tc>
      </w:tr>
    </w:tbl>
    <w:p w:rsidR="007021AD" w:rsidRPr="00135D76" w:rsidRDefault="007021AD" w:rsidP="00482C78">
      <w:pPr>
        <w:rPr>
          <w:sz w:val="12"/>
        </w:rPr>
      </w:pPr>
    </w:p>
    <w:tbl>
      <w:tblPr>
        <w:tblW w:w="9639" w:type="dxa"/>
        <w:jc w:val="center"/>
        <w:tblLook w:val="01E0" w:firstRow="1" w:lastRow="1" w:firstColumn="1" w:lastColumn="1" w:noHBand="0" w:noVBand="0"/>
      </w:tblPr>
      <w:tblGrid>
        <w:gridCol w:w="2958"/>
        <w:gridCol w:w="3276"/>
        <w:gridCol w:w="3405"/>
      </w:tblGrid>
      <w:tr w:rsidR="007021AD" w:rsidRPr="00CC5F49" w:rsidTr="00482C78">
        <w:trPr>
          <w:trHeight w:val="460"/>
          <w:jc w:val="center"/>
        </w:trPr>
        <w:tc>
          <w:tcPr>
            <w:tcW w:w="2402" w:type="dxa"/>
            <w:tcBorders>
              <w:top w:val="single" w:sz="4" w:space="0" w:color="auto"/>
              <w:left w:val="single" w:sz="4" w:space="0" w:color="auto"/>
              <w:bottom w:val="single" w:sz="4" w:space="0" w:color="auto"/>
              <w:right w:val="single" w:sz="4" w:space="0" w:color="auto"/>
            </w:tcBorders>
            <w:shd w:val="clear" w:color="auto" w:fill="auto"/>
            <w:vAlign w:val="center"/>
          </w:tcPr>
          <w:p w:rsidR="007021AD" w:rsidRPr="00CC5F49" w:rsidRDefault="007021AD" w:rsidP="00482C78">
            <w:pPr>
              <w:jc w:val="center"/>
              <w:rPr>
                <w:sz w:val="18"/>
                <w:szCs w:val="18"/>
              </w:rPr>
            </w:pPr>
            <w:r w:rsidRPr="00CC5F49">
              <w:rPr>
                <w:b/>
                <w:sz w:val="18"/>
                <w:szCs w:val="18"/>
              </w:rPr>
              <w:t>Capacités</w:t>
            </w:r>
          </w:p>
        </w:tc>
        <w:tc>
          <w:tcPr>
            <w:tcW w:w="2660"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vAlign w:val="center"/>
          </w:tcPr>
          <w:p w:rsidR="007021AD" w:rsidRPr="00CC5F49" w:rsidRDefault="007021AD" w:rsidP="00482C78">
            <w:pPr>
              <w:jc w:val="center"/>
              <w:rPr>
                <w:sz w:val="18"/>
                <w:szCs w:val="18"/>
              </w:rPr>
            </w:pPr>
            <w:r>
              <w:rPr>
                <w:b/>
                <w:sz w:val="18"/>
                <w:szCs w:val="18"/>
              </w:rPr>
              <w:t>Connaissances</w:t>
            </w:r>
          </w:p>
        </w:tc>
        <w:tc>
          <w:tcPr>
            <w:tcW w:w="2765"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vAlign w:val="center"/>
          </w:tcPr>
          <w:p w:rsidR="007021AD" w:rsidRPr="00CC5F49" w:rsidRDefault="007021AD" w:rsidP="00482C78">
            <w:pPr>
              <w:jc w:val="center"/>
              <w:rPr>
                <w:sz w:val="18"/>
                <w:szCs w:val="18"/>
              </w:rPr>
            </w:pPr>
            <w:r w:rsidRPr="00CC5F49">
              <w:rPr>
                <w:b/>
                <w:sz w:val="18"/>
                <w:szCs w:val="18"/>
              </w:rPr>
              <w:t>Exemples de problématiques professionnelles liées à la spécialité</w:t>
            </w:r>
          </w:p>
        </w:tc>
      </w:tr>
      <w:tr w:rsidR="007021AD" w:rsidRPr="00CC5F49" w:rsidTr="00482C78">
        <w:trPr>
          <w:trHeight w:val="1023"/>
          <w:jc w:val="center"/>
        </w:trPr>
        <w:tc>
          <w:tcPr>
            <w:tcW w:w="2402" w:type="dxa"/>
            <w:tcBorders>
              <w:top w:val="single" w:sz="4" w:space="0" w:color="auto"/>
              <w:left w:val="single" w:sz="4" w:space="0" w:color="auto"/>
              <w:bottom w:val="single" w:sz="4" w:space="0" w:color="auto"/>
              <w:right w:val="single" w:sz="4" w:space="0" w:color="auto"/>
            </w:tcBorders>
            <w:shd w:val="clear" w:color="auto" w:fill="auto"/>
          </w:tcPr>
          <w:p w:rsidR="007021AD" w:rsidRPr="00A313CB" w:rsidRDefault="007021AD" w:rsidP="00482C78">
            <w:pPr>
              <w:spacing w:after="120"/>
              <w:rPr>
                <w:bCs/>
                <w:sz w:val="18"/>
                <w:szCs w:val="18"/>
              </w:rPr>
            </w:pPr>
            <w:r w:rsidRPr="00A313CB">
              <w:rPr>
                <w:bCs/>
                <w:sz w:val="18"/>
                <w:szCs w:val="18"/>
              </w:rPr>
              <w:t>Produire un son de fréquence ou de niveau</w:t>
            </w:r>
            <w:r>
              <w:rPr>
                <w:bCs/>
                <w:sz w:val="18"/>
                <w:szCs w:val="18"/>
              </w:rPr>
              <w:t xml:space="preserve"> sonore</w:t>
            </w:r>
            <w:r w:rsidRPr="00A313CB">
              <w:rPr>
                <w:bCs/>
                <w:sz w:val="18"/>
                <w:szCs w:val="18"/>
              </w:rPr>
              <w:t xml:space="preserve"> donné</w:t>
            </w:r>
            <w:r>
              <w:rPr>
                <w:bCs/>
                <w:sz w:val="18"/>
                <w:szCs w:val="18"/>
              </w:rPr>
              <w:t>.</w:t>
            </w:r>
          </w:p>
          <w:p w:rsidR="007021AD" w:rsidRPr="00DA2367" w:rsidRDefault="007021AD" w:rsidP="00482C78">
            <w:pPr>
              <w:spacing w:after="120"/>
              <w:rPr>
                <w:bCs/>
                <w:sz w:val="18"/>
                <w:szCs w:val="18"/>
              </w:rPr>
            </w:pPr>
            <w:r w:rsidRPr="00A313CB">
              <w:rPr>
                <w:bCs/>
                <w:sz w:val="18"/>
                <w:szCs w:val="18"/>
              </w:rPr>
              <w:t xml:space="preserve">Mesurer et calculer </w:t>
            </w:r>
            <w:r>
              <w:rPr>
                <w:bCs/>
                <w:sz w:val="18"/>
                <w:szCs w:val="18"/>
              </w:rPr>
              <w:t xml:space="preserve">certaines </w:t>
            </w:r>
            <w:r w:rsidRPr="00A313CB">
              <w:rPr>
                <w:bCs/>
                <w:sz w:val="18"/>
                <w:szCs w:val="18"/>
              </w:rPr>
              <w:t xml:space="preserve">grandeurs caractéristiques d’une onde sonore : période, fréquence, niveau </w:t>
            </w:r>
            <w:r w:rsidRPr="00DA2367">
              <w:rPr>
                <w:bCs/>
                <w:sz w:val="18"/>
                <w:szCs w:val="18"/>
              </w:rPr>
              <w:t>sonore.</w:t>
            </w:r>
          </w:p>
          <w:p w:rsidR="007021AD" w:rsidRPr="00CC5F49" w:rsidRDefault="007021AD" w:rsidP="00482C78">
            <w:pPr>
              <w:spacing w:after="120"/>
              <w:rPr>
                <w:bCs/>
                <w:sz w:val="18"/>
                <w:szCs w:val="18"/>
              </w:rPr>
            </w:pPr>
            <w:r w:rsidRPr="00CC5F49">
              <w:rPr>
                <w:bCs/>
                <w:sz w:val="18"/>
                <w:szCs w:val="18"/>
              </w:rPr>
              <w:t>Vérifier la décroissance du niveau sonore  en fonction de la distance émetteur-récepteur.</w:t>
            </w:r>
          </w:p>
          <w:p w:rsidR="007021AD" w:rsidRPr="00CC5F49" w:rsidRDefault="007021AD" w:rsidP="00482C78">
            <w:pPr>
              <w:spacing w:after="120"/>
              <w:rPr>
                <w:sz w:val="18"/>
                <w:szCs w:val="18"/>
              </w:rPr>
            </w:pPr>
            <w:r w:rsidRPr="00CC5F49">
              <w:rPr>
                <w:sz w:val="18"/>
                <w:szCs w:val="18"/>
              </w:rPr>
              <w:t xml:space="preserve">Comparer l’atténuation </w:t>
            </w:r>
            <w:r>
              <w:rPr>
                <w:sz w:val="18"/>
                <w:szCs w:val="18"/>
              </w:rPr>
              <w:t xml:space="preserve">du niveau sonore  </w:t>
            </w:r>
            <w:r w:rsidRPr="00CC5F49">
              <w:rPr>
                <w:sz w:val="18"/>
                <w:szCs w:val="18"/>
              </w:rPr>
              <w:t>obtenue avec différents matériaux ou un dispositif anti-bruit.</w:t>
            </w:r>
          </w:p>
          <w:p w:rsidR="007021AD" w:rsidRPr="00A313CB" w:rsidRDefault="007021AD" w:rsidP="00482C78">
            <w:pPr>
              <w:spacing w:after="120"/>
              <w:rPr>
                <w:bCs/>
                <w:sz w:val="18"/>
                <w:szCs w:val="18"/>
              </w:rPr>
            </w:pPr>
            <w:r w:rsidRPr="00A313CB">
              <w:rPr>
                <w:bCs/>
                <w:sz w:val="18"/>
                <w:szCs w:val="18"/>
              </w:rPr>
              <w:t>Situer, sur une échelle de niveaux sonores, des sons caractéristiques des activités professionnelles ainsi que les seuils d’audibilité, de dangerosité et de douleur.</w:t>
            </w:r>
          </w:p>
          <w:p w:rsidR="007021AD" w:rsidRPr="00CC5F49" w:rsidRDefault="007021AD" w:rsidP="00482C78">
            <w:pPr>
              <w:spacing w:after="120"/>
              <w:rPr>
                <w:bCs/>
                <w:sz w:val="18"/>
                <w:szCs w:val="18"/>
              </w:rPr>
            </w:pPr>
            <w:r w:rsidRPr="00A313CB">
              <w:rPr>
                <w:bCs/>
                <w:sz w:val="18"/>
                <w:szCs w:val="18"/>
              </w:rPr>
              <w:t xml:space="preserve">Exploiter des données relatives aux nuisances sonores pour choisir une protection ou une </w:t>
            </w:r>
            <w:r w:rsidRPr="000F7D34">
              <w:rPr>
                <w:bCs/>
                <w:sz w:val="18"/>
                <w:szCs w:val="18"/>
              </w:rPr>
              <w:t>isolation adaptée.</w:t>
            </w:r>
          </w:p>
        </w:tc>
        <w:tc>
          <w:tcPr>
            <w:tcW w:w="2660"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tcPr>
          <w:p w:rsidR="007021AD" w:rsidRPr="00CC5F49" w:rsidRDefault="007021AD" w:rsidP="00482C78">
            <w:pPr>
              <w:rPr>
                <w:sz w:val="18"/>
                <w:szCs w:val="18"/>
              </w:rPr>
            </w:pPr>
            <w:r w:rsidRPr="00CC5F49">
              <w:rPr>
                <w:sz w:val="18"/>
                <w:szCs w:val="18"/>
              </w:rPr>
              <w:t>Produ</w:t>
            </w:r>
            <w:r>
              <w:rPr>
                <w:sz w:val="18"/>
                <w:szCs w:val="18"/>
              </w:rPr>
              <w:t>ction, perception, protection, i</w:t>
            </w:r>
            <w:r w:rsidRPr="00CC5F49">
              <w:rPr>
                <w:sz w:val="18"/>
                <w:szCs w:val="18"/>
              </w:rPr>
              <w:t>solation.</w:t>
            </w:r>
          </w:p>
        </w:tc>
        <w:tc>
          <w:tcPr>
            <w:tcW w:w="2765"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tcPr>
          <w:p w:rsidR="007021AD" w:rsidRPr="00640429" w:rsidRDefault="007021AD" w:rsidP="00482C78">
            <w:pPr>
              <w:rPr>
                <w:b/>
                <w:i/>
                <w:sz w:val="18"/>
                <w:szCs w:val="18"/>
              </w:rPr>
            </w:pPr>
            <w:r w:rsidRPr="00640429">
              <w:rPr>
                <w:b/>
                <w:i/>
                <w:sz w:val="18"/>
                <w:szCs w:val="18"/>
              </w:rPr>
              <w:t>Quels appareils d’usage professionnel nécessitent le port d’un casque anti-bruit ?</w:t>
            </w:r>
          </w:p>
          <w:p w:rsidR="007021AD" w:rsidRPr="00640429" w:rsidRDefault="007021AD" w:rsidP="00482C78">
            <w:pPr>
              <w:rPr>
                <w:i/>
                <w:sz w:val="18"/>
                <w:szCs w:val="18"/>
              </w:rPr>
            </w:pPr>
          </w:p>
          <w:p w:rsidR="007021AD" w:rsidRPr="00640429" w:rsidRDefault="007021AD" w:rsidP="00482C78">
            <w:pPr>
              <w:rPr>
                <w:b/>
                <w:i/>
                <w:sz w:val="18"/>
                <w:szCs w:val="18"/>
              </w:rPr>
            </w:pPr>
            <w:r>
              <w:rPr>
                <w:b/>
                <w:i/>
                <w:sz w:val="18"/>
                <w:szCs w:val="18"/>
              </w:rPr>
              <w:t>À</w:t>
            </w:r>
            <w:r w:rsidRPr="00640429">
              <w:rPr>
                <w:b/>
                <w:i/>
                <w:sz w:val="18"/>
                <w:szCs w:val="18"/>
              </w:rPr>
              <w:t xml:space="preserve"> quelle distance d’une machine-outil en fonctionnement le port d’une protection individuelle anti-bruit est-il nécessaire ?</w:t>
            </w:r>
          </w:p>
          <w:p w:rsidR="007021AD" w:rsidRPr="00640429" w:rsidRDefault="007021AD" w:rsidP="00482C78">
            <w:pPr>
              <w:rPr>
                <w:i/>
                <w:sz w:val="18"/>
                <w:szCs w:val="18"/>
              </w:rPr>
            </w:pPr>
          </w:p>
          <w:p w:rsidR="007021AD" w:rsidRPr="00640429" w:rsidRDefault="007021AD" w:rsidP="00482C78">
            <w:pPr>
              <w:rPr>
                <w:i/>
                <w:sz w:val="18"/>
                <w:szCs w:val="18"/>
              </w:rPr>
            </w:pPr>
            <w:r w:rsidRPr="00640429">
              <w:rPr>
                <w:b/>
                <w:i/>
                <w:sz w:val="18"/>
                <w:szCs w:val="18"/>
              </w:rPr>
              <w:t>Quels matériaux utiliser pour isoler un local des nuisances sonores</w:t>
            </w:r>
            <w:r w:rsidRPr="00640429">
              <w:rPr>
                <w:i/>
                <w:sz w:val="18"/>
                <w:szCs w:val="18"/>
              </w:rPr>
              <w:t> ?</w:t>
            </w:r>
          </w:p>
          <w:p w:rsidR="007021AD" w:rsidRPr="00640429" w:rsidRDefault="007021AD" w:rsidP="00482C78">
            <w:pPr>
              <w:rPr>
                <w:i/>
                <w:sz w:val="18"/>
                <w:szCs w:val="18"/>
              </w:rPr>
            </w:pPr>
          </w:p>
          <w:p w:rsidR="007021AD" w:rsidRPr="00CC5F49" w:rsidRDefault="007021AD" w:rsidP="00482C78">
            <w:pPr>
              <w:rPr>
                <w:i/>
                <w:color w:val="808080" w:themeColor="background1" w:themeShade="80"/>
                <w:sz w:val="18"/>
                <w:szCs w:val="18"/>
              </w:rPr>
            </w:pPr>
          </w:p>
        </w:tc>
      </w:tr>
    </w:tbl>
    <w:p w:rsidR="007021AD" w:rsidRDefault="007021AD" w:rsidP="00482C78"/>
    <w:tbl>
      <w:tblPr>
        <w:tblW w:w="9654"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54"/>
      </w:tblGrid>
      <w:tr w:rsidR="007021AD" w:rsidRPr="00E974DB" w:rsidTr="00482C78">
        <w:trPr>
          <w:trHeight w:val="19"/>
          <w:jc w:val="center"/>
        </w:trPr>
        <w:tc>
          <w:tcPr>
            <w:tcW w:w="9654" w:type="dxa"/>
            <w:shd w:val="clear" w:color="auto" w:fill="auto"/>
            <w:tcMar>
              <w:top w:w="85" w:type="dxa"/>
              <w:left w:w="85" w:type="dxa"/>
              <w:bottom w:w="85" w:type="dxa"/>
              <w:right w:w="85" w:type="dxa"/>
            </w:tcMar>
            <w:vAlign w:val="center"/>
          </w:tcPr>
          <w:p w:rsidR="007021AD" w:rsidRPr="004F40B4" w:rsidRDefault="007021AD" w:rsidP="00482C78">
            <w:r>
              <w:br w:type="page"/>
            </w:r>
            <w:r>
              <w:rPr>
                <w:b/>
                <w:sz w:val="18"/>
              </w:rPr>
              <w:t>Pistes d’approfondissement métier</w:t>
            </w:r>
          </w:p>
          <w:p w:rsidR="007021AD" w:rsidRPr="004F40B4" w:rsidRDefault="007021AD" w:rsidP="007021AD">
            <w:pPr>
              <w:pStyle w:val="Paragraphedeliste"/>
              <w:numPr>
                <w:ilvl w:val="0"/>
                <w:numId w:val="148"/>
              </w:numPr>
            </w:pPr>
            <w:r w:rsidRPr="00B60E4C">
              <w:rPr>
                <w:sz w:val="18"/>
                <w:szCs w:val="18"/>
              </w:rPr>
              <w:t xml:space="preserve">Vitesse de propagation d’un son - Module </w:t>
            </w:r>
            <w:r w:rsidRPr="00B60E4C">
              <w:rPr>
                <w:b/>
                <w:sz w:val="18"/>
                <w:szCs w:val="18"/>
              </w:rPr>
              <w:t>SL2</w:t>
            </w:r>
            <w:r w:rsidRPr="00B60E4C">
              <w:rPr>
                <w:sz w:val="18"/>
                <w:szCs w:val="18"/>
              </w:rPr>
              <w:t xml:space="preserve"> (bac pro)</w:t>
            </w:r>
            <w:r>
              <w:rPr>
                <w:sz w:val="18"/>
                <w:szCs w:val="18"/>
              </w:rPr>
              <w:t>.</w:t>
            </w:r>
          </w:p>
        </w:tc>
      </w:tr>
    </w:tbl>
    <w:p w:rsidR="007021AD" w:rsidRDefault="007021AD" w:rsidP="00482C78"/>
    <w:p w:rsidR="007021AD" w:rsidRDefault="007021AD" w:rsidP="00482C78">
      <w:r>
        <w:br w:type="page"/>
      </w:r>
    </w:p>
    <w:tbl>
      <w:tblPr>
        <w:tblW w:w="9654" w:type="dxa"/>
        <w:jc w:val="center"/>
        <w:tblLook w:val="01E0" w:firstRow="1" w:lastRow="1" w:firstColumn="1" w:lastColumn="1" w:noHBand="0" w:noVBand="0"/>
      </w:tblPr>
      <w:tblGrid>
        <w:gridCol w:w="2560"/>
        <w:gridCol w:w="7094"/>
      </w:tblGrid>
      <w:tr w:rsidR="007021AD" w:rsidRPr="00E974DB" w:rsidTr="00482C78">
        <w:trPr>
          <w:trHeight w:val="30"/>
          <w:jc w:val="center"/>
        </w:trPr>
        <w:tc>
          <w:tcPr>
            <w:tcW w:w="2560"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7021AD" w:rsidRPr="00CC5F49" w:rsidRDefault="007021AD" w:rsidP="00482C78">
            <w:pPr>
              <w:rPr>
                <w:b/>
                <w:sz w:val="18"/>
              </w:rPr>
            </w:pPr>
            <w:r w:rsidRPr="00CC5F49">
              <w:rPr>
                <w:b/>
                <w:sz w:val="18"/>
              </w:rPr>
              <w:lastRenderedPageBreak/>
              <w:t>Domaine de connaissances</w:t>
            </w:r>
          </w:p>
        </w:tc>
        <w:tc>
          <w:tcPr>
            <w:tcW w:w="7094" w:type="dxa"/>
            <w:tcBorders>
              <w:top w:val="single" w:sz="4" w:space="0" w:color="auto"/>
              <w:left w:val="single" w:sz="4" w:space="0" w:color="auto"/>
              <w:bottom w:val="single" w:sz="4" w:space="0" w:color="auto"/>
              <w:right w:val="single" w:sz="4" w:space="0" w:color="auto"/>
            </w:tcBorders>
            <w:shd w:val="clear" w:color="auto" w:fill="auto"/>
            <w:vAlign w:val="center"/>
          </w:tcPr>
          <w:p w:rsidR="007021AD" w:rsidRPr="00BC3A06" w:rsidRDefault="007021AD" w:rsidP="00482C78">
            <w:pPr>
              <w:jc w:val="center"/>
              <w:rPr>
                <w:sz w:val="18"/>
                <w:szCs w:val="18"/>
              </w:rPr>
            </w:pPr>
            <w:r w:rsidRPr="00BC3A06">
              <w:rPr>
                <w:b/>
                <w:sz w:val="18"/>
                <w:szCs w:val="18"/>
              </w:rPr>
              <w:t>Thermique</w:t>
            </w:r>
          </w:p>
        </w:tc>
      </w:tr>
    </w:tbl>
    <w:p w:rsidR="007021AD" w:rsidRPr="00135D76" w:rsidRDefault="007021AD" w:rsidP="00482C78">
      <w:pPr>
        <w:rPr>
          <w:sz w:val="12"/>
        </w:rPr>
      </w:pPr>
    </w:p>
    <w:tbl>
      <w:tblPr>
        <w:tblW w:w="9639" w:type="dxa"/>
        <w:jc w:val="center"/>
        <w:tblLook w:val="01E0" w:firstRow="1" w:lastRow="1" w:firstColumn="1" w:lastColumn="1" w:noHBand="0" w:noVBand="0"/>
      </w:tblPr>
      <w:tblGrid>
        <w:gridCol w:w="2553"/>
        <w:gridCol w:w="7086"/>
      </w:tblGrid>
      <w:tr w:rsidR="007021AD" w:rsidRPr="00CC5F49" w:rsidTr="00482C78">
        <w:trPr>
          <w:trHeight w:val="460"/>
          <w:jc w:val="center"/>
        </w:trPr>
        <w:tc>
          <w:tcPr>
            <w:tcW w:w="2553"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vAlign w:val="center"/>
          </w:tcPr>
          <w:p w:rsidR="007021AD" w:rsidRPr="00CC5F49" w:rsidRDefault="007021AD" w:rsidP="00482C78">
            <w:pPr>
              <w:jc w:val="center"/>
              <w:rPr>
                <w:b/>
                <w:sz w:val="18"/>
                <w:szCs w:val="18"/>
              </w:rPr>
            </w:pPr>
            <w:r w:rsidRPr="00CC5F49">
              <w:rPr>
                <w:b/>
                <w:sz w:val="18"/>
                <w:szCs w:val="18"/>
              </w:rPr>
              <w:t>Lien avec les activités professionnelles</w:t>
            </w:r>
          </w:p>
        </w:tc>
        <w:tc>
          <w:tcPr>
            <w:tcW w:w="7086" w:type="dxa"/>
            <w:tcBorders>
              <w:top w:val="single" w:sz="4" w:space="0" w:color="auto"/>
              <w:left w:val="single" w:sz="4" w:space="0" w:color="auto"/>
              <w:bottom w:val="single" w:sz="4" w:space="0" w:color="auto"/>
              <w:right w:val="single" w:sz="4" w:space="0" w:color="auto"/>
            </w:tcBorders>
            <w:shd w:val="clear" w:color="auto" w:fill="auto"/>
            <w:vAlign w:val="center"/>
          </w:tcPr>
          <w:p w:rsidR="007021AD" w:rsidRPr="00CC5F49" w:rsidRDefault="007021AD" w:rsidP="00482C78">
            <w:pPr>
              <w:rPr>
                <w:b/>
                <w:sz w:val="18"/>
                <w:szCs w:val="18"/>
              </w:rPr>
            </w:pPr>
            <w:r w:rsidRPr="00CC5F49">
              <w:rPr>
                <w:sz w:val="18"/>
                <w:szCs w:val="18"/>
              </w:rPr>
              <w:t>Prise en compte des</w:t>
            </w:r>
            <w:r>
              <w:rPr>
                <w:sz w:val="18"/>
                <w:szCs w:val="18"/>
              </w:rPr>
              <w:t xml:space="preserve"> échanges thermiques</w:t>
            </w:r>
            <w:r w:rsidRPr="00CC5F49">
              <w:rPr>
                <w:sz w:val="18"/>
                <w:szCs w:val="18"/>
              </w:rPr>
              <w:t xml:space="preserve"> en termes de confort pour les usagers.</w:t>
            </w:r>
          </w:p>
        </w:tc>
      </w:tr>
    </w:tbl>
    <w:p w:rsidR="007021AD" w:rsidRPr="00135D76" w:rsidRDefault="007021AD" w:rsidP="00482C78">
      <w:pPr>
        <w:rPr>
          <w:sz w:val="12"/>
        </w:rPr>
      </w:pPr>
    </w:p>
    <w:tbl>
      <w:tblPr>
        <w:tblW w:w="9639" w:type="dxa"/>
        <w:jc w:val="center"/>
        <w:tblLook w:val="01E0" w:firstRow="1" w:lastRow="1" w:firstColumn="1" w:lastColumn="1" w:noHBand="0" w:noVBand="0"/>
      </w:tblPr>
      <w:tblGrid>
        <w:gridCol w:w="3213"/>
        <w:gridCol w:w="3213"/>
        <w:gridCol w:w="3213"/>
      </w:tblGrid>
      <w:tr w:rsidR="00DE4EAB" w:rsidRPr="00CC5F49" w:rsidTr="006520BC">
        <w:trPr>
          <w:trHeight w:val="460"/>
          <w:jc w:val="center"/>
        </w:trPr>
        <w:tc>
          <w:tcPr>
            <w:tcW w:w="3213"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vAlign w:val="center"/>
          </w:tcPr>
          <w:p w:rsidR="00DE4EAB" w:rsidRPr="00CC5F49" w:rsidRDefault="00DE4EAB" w:rsidP="006520BC">
            <w:pPr>
              <w:jc w:val="center"/>
              <w:rPr>
                <w:sz w:val="18"/>
                <w:szCs w:val="18"/>
              </w:rPr>
            </w:pPr>
            <w:r w:rsidRPr="00CC5F49">
              <w:rPr>
                <w:b/>
                <w:sz w:val="18"/>
                <w:szCs w:val="18"/>
              </w:rPr>
              <w:t>Capacités</w:t>
            </w:r>
            <w:r w:rsidDel="00FB0853">
              <w:rPr>
                <w:b/>
                <w:sz w:val="18"/>
                <w:szCs w:val="18"/>
              </w:rPr>
              <w:t xml:space="preserve"> </w:t>
            </w:r>
          </w:p>
        </w:tc>
        <w:tc>
          <w:tcPr>
            <w:tcW w:w="3213" w:type="dxa"/>
            <w:tcBorders>
              <w:top w:val="single" w:sz="4" w:space="0" w:color="auto"/>
              <w:left w:val="single" w:sz="4" w:space="0" w:color="auto"/>
              <w:bottom w:val="single" w:sz="4" w:space="0" w:color="auto"/>
              <w:right w:val="single" w:sz="4" w:space="0" w:color="auto"/>
            </w:tcBorders>
            <w:shd w:val="clear" w:color="auto" w:fill="auto"/>
            <w:vAlign w:val="center"/>
          </w:tcPr>
          <w:p w:rsidR="00DE4EAB" w:rsidRPr="00CC5F49" w:rsidRDefault="00DE4EAB" w:rsidP="006520BC">
            <w:pPr>
              <w:jc w:val="center"/>
              <w:rPr>
                <w:sz w:val="18"/>
                <w:szCs w:val="18"/>
              </w:rPr>
            </w:pPr>
            <w:r>
              <w:rPr>
                <w:b/>
                <w:sz w:val="18"/>
                <w:szCs w:val="18"/>
              </w:rPr>
              <w:t>Connaissances</w:t>
            </w:r>
          </w:p>
        </w:tc>
        <w:tc>
          <w:tcPr>
            <w:tcW w:w="3213"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vAlign w:val="center"/>
          </w:tcPr>
          <w:p w:rsidR="00DE4EAB" w:rsidRPr="00CC5F49" w:rsidRDefault="00DE4EAB" w:rsidP="006520BC">
            <w:pPr>
              <w:jc w:val="center"/>
              <w:rPr>
                <w:sz w:val="18"/>
                <w:szCs w:val="18"/>
              </w:rPr>
            </w:pPr>
            <w:r w:rsidRPr="00CC5F49">
              <w:rPr>
                <w:b/>
                <w:sz w:val="18"/>
                <w:szCs w:val="18"/>
              </w:rPr>
              <w:t>Exemples de problématiques professionnelles liées à la spécialité</w:t>
            </w:r>
          </w:p>
        </w:tc>
      </w:tr>
      <w:tr w:rsidR="00DE4EAB" w:rsidRPr="00CC5F49" w:rsidTr="006520BC">
        <w:trPr>
          <w:trHeight w:val="1023"/>
          <w:jc w:val="center"/>
        </w:trPr>
        <w:tc>
          <w:tcPr>
            <w:tcW w:w="3213"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tcPr>
          <w:p w:rsidR="00DE4EAB" w:rsidRDefault="00DE4EAB" w:rsidP="006520BC">
            <w:pPr>
              <w:spacing w:after="120"/>
              <w:rPr>
                <w:sz w:val="18"/>
                <w:szCs w:val="16"/>
              </w:rPr>
            </w:pPr>
            <w:r>
              <w:rPr>
                <w:sz w:val="18"/>
                <w:szCs w:val="16"/>
              </w:rPr>
              <w:t>Relever des températures.</w:t>
            </w:r>
          </w:p>
          <w:p w:rsidR="00DE4EAB" w:rsidRPr="00F47526" w:rsidRDefault="00DE4EAB" w:rsidP="006520BC">
            <w:pPr>
              <w:spacing w:after="120"/>
              <w:rPr>
                <w:sz w:val="18"/>
                <w:szCs w:val="16"/>
              </w:rPr>
            </w:pPr>
            <w:r w:rsidRPr="00F47526">
              <w:rPr>
                <w:sz w:val="18"/>
                <w:szCs w:val="16"/>
              </w:rPr>
              <w:t>Vérifier que pour un même apport d’énergie la variation de température de deux matériaux est différente.</w:t>
            </w:r>
          </w:p>
          <w:p w:rsidR="00DE4EAB" w:rsidRDefault="00DE4EAB" w:rsidP="006520BC">
            <w:pPr>
              <w:spacing w:after="120"/>
              <w:rPr>
                <w:sz w:val="18"/>
                <w:szCs w:val="16"/>
              </w:rPr>
            </w:pPr>
            <w:r>
              <w:rPr>
                <w:sz w:val="18"/>
                <w:szCs w:val="16"/>
              </w:rPr>
              <w:t>Calculer une énergie transférée sous forme thermique.</w:t>
            </w:r>
          </w:p>
          <w:p w:rsidR="00DE4EAB" w:rsidRDefault="00DE4EAB" w:rsidP="006520BC">
            <w:pPr>
              <w:spacing w:after="120"/>
              <w:rPr>
                <w:sz w:val="18"/>
                <w:szCs w:val="16"/>
              </w:rPr>
            </w:pPr>
            <w:r w:rsidRPr="00F47526">
              <w:rPr>
                <w:sz w:val="18"/>
                <w:szCs w:val="16"/>
              </w:rPr>
              <w:t>Vérifier que deux corps en contact évoluent vers un état d’équilibre thermique.</w:t>
            </w:r>
          </w:p>
          <w:p w:rsidR="00DE4EAB" w:rsidRDefault="00DE4EAB" w:rsidP="006520BC">
            <w:pPr>
              <w:spacing w:after="120"/>
              <w:rPr>
                <w:sz w:val="18"/>
                <w:szCs w:val="16"/>
              </w:rPr>
            </w:pPr>
            <w:r>
              <w:rPr>
                <w:sz w:val="18"/>
                <w:szCs w:val="16"/>
              </w:rPr>
              <w:t>Différencier les modes de transfert de l’énergie thermiques par conduction, convection et rayonnement.</w:t>
            </w:r>
          </w:p>
          <w:p w:rsidR="00DE4EAB" w:rsidRPr="00F47526" w:rsidRDefault="00DE4EAB" w:rsidP="006520BC">
            <w:pPr>
              <w:spacing w:after="120"/>
              <w:rPr>
                <w:sz w:val="18"/>
                <w:szCs w:val="18"/>
              </w:rPr>
            </w:pPr>
            <w:r w:rsidRPr="00F47526">
              <w:rPr>
                <w:sz w:val="18"/>
                <w:szCs w:val="18"/>
              </w:rPr>
              <w:t xml:space="preserve">Calculer </w:t>
            </w:r>
            <w:r>
              <w:rPr>
                <w:sz w:val="18"/>
                <w:szCs w:val="18"/>
              </w:rPr>
              <w:t xml:space="preserve">une </w:t>
            </w:r>
            <w:r w:rsidRPr="00F47526">
              <w:rPr>
                <w:sz w:val="18"/>
                <w:szCs w:val="18"/>
              </w:rPr>
              <w:t>résistance thermique.</w:t>
            </w:r>
          </w:p>
          <w:p w:rsidR="00DE4EAB" w:rsidRDefault="00DE4EAB" w:rsidP="006520BC">
            <w:pPr>
              <w:spacing w:after="120"/>
              <w:rPr>
                <w:sz w:val="18"/>
                <w:szCs w:val="18"/>
              </w:rPr>
            </w:pPr>
            <w:r w:rsidRPr="00F47526">
              <w:rPr>
                <w:sz w:val="18"/>
                <w:szCs w:val="18"/>
              </w:rPr>
              <w:t>Calculer un flux thermique à travers une paroi</w:t>
            </w:r>
            <w:r>
              <w:rPr>
                <w:sz w:val="18"/>
                <w:szCs w:val="18"/>
              </w:rPr>
              <w:t>.</w:t>
            </w:r>
          </w:p>
          <w:p w:rsidR="00DE4EAB" w:rsidRPr="00CC5F49" w:rsidRDefault="00DE4EAB" w:rsidP="006520BC">
            <w:pPr>
              <w:rPr>
                <w:sz w:val="18"/>
                <w:szCs w:val="18"/>
              </w:rPr>
            </w:pPr>
          </w:p>
        </w:tc>
        <w:tc>
          <w:tcPr>
            <w:tcW w:w="3213" w:type="dxa"/>
            <w:tcBorders>
              <w:top w:val="single" w:sz="4" w:space="0" w:color="auto"/>
              <w:left w:val="single" w:sz="4" w:space="0" w:color="auto"/>
              <w:bottom w:val="single" w:sz="4" w:space="0" w:color="auto"/>
              <w:right w:val="single" w:sz="4" w:space="0" w:color="auto"/>
            </w:tcBorders>
            <w:shd w:val="clear" w:color="auto" w:fill="auto"/>
          </w:tcPr>
          <w:p w:rsidR="00DE4EAB" w:rsidRDefault="00DE4EAB" w:rsidP="006520BC">
            <w:pPr>
              <w:rPr>
                <w:sz w:val="18"/>
                <w:szCs w:val="18"/>
              </w:rPr>
            </w:pPr>
            <w:r>
              <w:rPr>
                <w:sz w:val="18"/>
                <w:szCs w:val="18"/>
              </w:rPr>
              <w:t>Température.</w:t>
            </w:r>
          </w:p>
          <w:p w:rsidR="00DE4EAB" w:rsidRDefault="00DE4EAB" w:rsidP="006520BC">
            <w:pPr>
              <w:rPr>
                <w:sz w:val="18"/>
                <w:szCs w:val="18"/>
              </w:rPr>
            </w:pPr>
            <w:r>
              <w:rPr>
                <w:sz w:val="18"/>
                <w:szCs w:val="18"/>
              </w:rPr>
              <w:t>Transferts d’énergie sous forme thermique.</w:t>
            </w:r>
          </w:p>
          <w:p w:rsidR="00DE4EAB" w:rsidRPr="00DE2F02" w:rsidRDefault="00DE4EAB" w:rsidP="006520BC">
            <w:pPr>
              <w:spacing w:after="120"/>
              <w:rPr>
                <w:sz w:val="18"/>
                <w:szCs w:val="18"/>
              </w:rPr>
            </w:pPr>
            <w:r>
              <w:rPr>
                <w:sz w:val="18"/>
                <w:szCs w:val="18"/>
              </w:rPr>
              <w:t>Isolation.</w:t>
            </w:r>
          </w:p>
        </w:tc>
        <w:tc>
          <w:tcPr>
            <w:tcW w:w="3213" w:type="dxa"/>
            <w:tcBorders>
              <w:top w:val="single" w:sz="4" w:space="0" w:color="auto"/>
              <w:left w:val="single" w:sz="4" w:space="0" w:color="auto"/>
              <w:bottom w:val="single" w:sz="4" w:space="0" w:color="auto"/>
              <w:right w:val="single" w:sz="4" w:space="0" w:color="auto"/>
            </w:tcBorders>
            <w:shd w:val="clear" w:color="auto" w:fill="auto"/>
            <w:tcMar>
              <w:top w:w="113" w:type="dxa"/>
              <w:left w:w="170" w:type="dxa"/>
              <w:bottom w:w="113" w:type="dxa"/>
              <w:right w:w="170" w:type="dxa"/>
            </w:tcMar>
          </w:tcPr>
          <w:p w:rsidR="00DE4EAB" w:rsidRPr="00640429" w:rsidRDefault="00DE4EAB" w:rsidP="006520BC">
            <w:pPr>
              <w:rPr>
                <w:b/>
                <w:i/>
                <w:sz w:val="18"/>
                <w:szCs w:val="18"/>
              </w:rPr>
            </w:pPr>
            <w:r>
              <w:rPr>
                <w:b/>
                <w:i/>
                <w:sz w:val="18"/>
                <w:szCs w:val="18"/>
              </w:rPr>
              <w:t>Pourquoi certains matériaux paraissent plus ou moins « chaud  ou froid » au toucher</w:t>
            </w:r>
            <w:r w:rsidRPr="00640429">
              <w:rPr>
                <w:b/>
                <w:i/>
                <w:sz w:val="18"/>
                <w:szCs w:val="18"/>
              </w:rPr>
              <w:t> ?</w:t>
            </w:r>
          </w:p>
          <w:p w:rsidR="00DE4EAB" w:rsidRDefault="00DE4EAB" w:rsidP="006520BC">
            <w:pPr>
              <w:rPr>
                <w:b/>
                <w:i/>
                <w:sz w:val="18"/>
                <w:szCs w:val="18"/>
              </w:rPr>
            </w:pPr>
          </w:p>
          <w:p w:rsidR="00DE4EAB" w:rsidRDefault="00DE4EAB" w:rsidP="006520BC">
            <w:pPr>
              <w:rPr>
                <w:b/>
                <w:i/>
                <w:sz w:val="18"/>
                <w:szCs w:val="18"/>
              </w:rPr>
            </w:pPr>
            <w:r>
              <w:rPr>
                <w:b/>
                <w:i/>
                <w:sz w:val="18"/>
                <w:szCs w:val="18"/>
              </w:rPr>
              <w:t>Dans quelles conditions de température est-il plus difficile de chauffer un local ?</w:t>
            </w:r>
          </w:p>
          <w:p w:rsidR="00DE4EAB" w:rsidRDefault="00DE4EAB" w:rsidP="006520BC">
            <w:pPr>
              <w:rPr>
                <w:b/>
                <w:i/>
                <w:sz w:val="18"/>
                <w:szCs w:val="18"/>
              </w:rPr>
            </w:pPr>
          </w:p>
          <w:p w:rsidR="00DE4EAB" w:rsidRDefault="00DE4EAB" w:rsidP="006520BC">
            <w:pPr>
              <w:rPr>
                <w:b/>
                <w:i/>
                <w:sz w:val="18"/>
                <w:szCs w:val="18"/>
              </w:rPr>
            </w:pPr>
            <w:r w:rsidRPr="00DE2F02">
              <w:rPr>
                <w:b/>
                <w:i/>
                <w:sz w:val="18"/>
                <w:szCs w:val="18"/>
              </w:rPr>
              <w:t>Quelles solutions peuvent être envisagées pour le traitement d’un « pont thermique » ?</w:t>
            </w:r>
          </w:p>
          <w:p w:rsidR="00DE4EAB" w:rsidRPr="00640429" w:rsidRDefault="00DE4EAB" w:rsidP="006520BC">
            <w:pPr>
              <w:rPr>
                <w:i/>
                <w:sz w:val="18"/>
                <w:szCs w:val="18"/>
              </w:rPr>
            </w:pPr>
          </w:p>
          <w:p w:rsidR="00DE4EAB" w:rsidRPr="00DE2F02" w:rsidRDefault="00DE4EAB" w:rsidP="006520BC">
            <w:pPr>
              <w:rPr>
                <w:i/>
                <w:sz w:val="18"/>
                <w:szCs w:val="18"/>
              </w:rPr>
            </w:pPr>
            <w:r w:rsidRPr="00640429">
              <w:rPr>
                <w:b/>
                <w:i/>
                <w:sz w:val="18"/>
                <w:szCs w:val="18"/>
              </w:rPr>
              <w:t xml:space="preserve">Quels matériaux utiliser pour </w:t>
            </w:r>
            <w:r>
              <w:rPr>
                <w:b/>
                <w:i/>
                <w:sz w:val="18"/>
                <w:szCs w:val="18"/>
              </w:rPr>
              <w:t>obtenir une isolation thermique optimale </w:t>
            </w:r>
            <w:r>
              <w:rPr>
                <w:i/>
                <w:sz w:val="18"/>
                <w:szCs w:val="18"/>
              </w:rPr>
              <w:t>?</w:t>
            </w:r>
          </w:p>
        </w:tc>
      </w:tr>
    </w:tbl>
    <w:p w:rsidR="007021AD" w:rsidRDefault="007021AD" w:rsidP="00482C78"/>
    <w:tbl>
      <w:tblPr>
        <w:tblW w:w="9654" w:type="dxa"/>
        <w:jc w:val="center"/>
        <w:tblLook w:val="01E0" w:firstRow="1" w:lastRow="1" w:firstColumn="1" w:lastColumn="1" w:noHBand="0" w:noVBand="0"/>
      </w:tblPr>
      <w:tblGrid>
        <w:gridCol w:w="9654"/>
      </w:tblGrid>
      <w:tr w:rsidR="007021AD" w:rsidRPr="00E974DB" w:rsidTr="00482C78">
        <w:trPr>
          <w:trHeight w:val="594"/>
          <w:jc w:val="center"/>
        </w:trPr>
        <w:tc>
          <w:tcPr>
            <w:tcW w:w="9654" w:type="dxa"/>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vAlign w:val="center"/>
          </w:tcPr>
          <w:p w:rsidR="007021AD" w:rsidRDefault="007021AD" w:rsidP="00482C78">
            <w:pPr>
              <w:rPr>
                <w:b/>
                <w:sz w:val="18"/>
              </w:rPr>
            </w:pPr>
            <w:r>
              <w:rPr>
                <w:b/>
                <w:sz w:val="18"/>
              </w:rPr>
              <w:t>Pistes d’approfondissement métier (Thermique)</w:t>
            </w:r>
          </w:p>
          <w:p w:rsidR="007021AD" w:rsidRPr="004F40B4" w:rsidRDefault="007021AD" w:rsidP="007021AD">
            <w:pPr>
              <w:pStyle w:val="Paragraphedeliste"/>
              <w:numPr>
                <w:ilvl w:val="0"/>
                <w:numId w:val="149"/>
              </w:numPr>
            </w:pPr>
            <w:r>
              <w:rPr>
                <w:sz w:val="18"/>
                <w:szCs w:val="18"/>
              </w:rPr>
              <w:t>É</w:t>
            </w:r>
            <w:r w:rsidRPr="00B60E4C">
              <w:rPr>
                <w:sz w:val="18"/>
                <w:szCs w:val="18"/>
              </w:rPr>
              <w:t xml:space="preserve">conomies d’énergie, dispositifs de chauffage - Modules </w:t>
            </w:r>
            <w:r w:rsidRPr="00B60E4C">
              <w:rPr>
                <w:b/>
                <w:sz w:val="18"/>
                <w:szCs w:val="18"/>
              </w:rPr>
              <w:t>CME4, CME5 et CME 6</w:t>
            </w:r>
            <w:r w:rsidRPr="00B60E4C">
              <w:rPr>
                <w:sz w:val="18"/>
                <w:szCs w:val="18"/>
              </w:rPr>
              <w:t xml:space="preserve"> (bac pro) et </w:t>
            </w:r>
            <w:r w:rsidRPr="00B60E4C">
              <w:rPr>
                <w:b/>
                <w:sz w:val="18"/>
                <w:szCs w:val="18"/>
              </w:rPr>
              <w:t>AM3</w:t>
            </w:r>
            <w:r w:rsidRPr="00B60E4C">
              <w:rPr>
                <w:sz w:val="18"/>
                <w:szCs w:val="18"/>
              </w:rPr>
              <w:t xml:space="preserve"> (BMA)</w:t>
            </w:r>
            <w:r>
              <w:rPr>
                <w:sz w:val="18"/>
                <w:szCs w:val="18"/>
              </w:rPr>
              <w:t>.</w:t>
            </w:r>
          </w:p>
        </w:tc>
      </w:tr>
    </w:tbl>
    <w:p w:rsidR="007021AD" w:rsidRDefault="007021AD" w:rsidP="00482C78">
      <w:pPr>
        <w:pStyle w:val="Paragraphedeliste"/>
        <w:ind w:left="360"/>
      </w:pPr>
    </w:p>
    <w:sectPr w:rsidR="007021AD" w:rsidSect="0064445C">
      <w:headerReference w:type="default" r:id="rId36"/>
      <w:footerReference w:type="default" r:id="rId37"/>
      <w:pgSz w:w="11906" w:h="16838"/>
      <w:pgMar w:top="963" w:right="720" w:bottom="1275" w:left="720" w:header="397" w:footer="56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0BC" w:rsidRDefault="006520BC">
      <w:r>
        <w:separator/>
      </w:r>
    </w:p>
  </w:endnote>
  <w:endnote w:type="continuationSeparator" w:id="0">
    <w:p w:rsidR="006520BC" w:rsidRDefault="0065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OpenSymbol">
    <w:charset w:val="00"/>
    <w:family w:val="auto"/>
    <w:pitch w:val="variable"/>
    <w:sig w:usb0="800000AF" w:usb1="1001ECEA" w:usb2="00000000" w:usb3="00000000" w:csb0="00000001" w:csb1="00000000"/>
  </w:font>
  <w:font w:name="StarSymbol">
    <w:altName w:val="Cambria"/>
    <w:charset w:val="02"/>
    <w:family w:val="auto"/>
    <w:pitch w:val="default"/>
  </w:font>
  <w:font w:name="Verdana Ref">
    <w:charset w:val="00"/>
    <w:family w:val="swiss"/>
    <w:pitch w:val="variable"/>
  </w:font>
  <w:font w:name="Vladimir Script">
    <w:charset w:val="00"/>
    <w:family w:val="script"/>
    <w:pitch w:val="variable"/>
    <w:sig w:usb0="00000003" w:usb1="00000000" w:usb2="00000000" w:usb3="00000000" w:csb0="00000001" w:csb1="00000000"/>
  </w:font>
  <w:font w:name="SimSun, 宋体">
    <w:charset w:val="00"/>
    <w:family w:val="auto"/>
    <w:pitch w:val="variable"/>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Arial Narrow">
    <w:panose1 w:val="020B0506020202030204"/>
    <w:charset w:val="00"/>
    <w:family w:val="auto"/>
    <w:pitch w:val="variable"/>
    <w:sig w:usb0="00000287" w:usb1="000008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66" w:type="dxa"/>
      <w:tblInd w:w="45" w:type="dxa"/>
      <w:tblLayout w:type="fixed"/>
      <w:tblCellMar>
        <w:left w:w="10" w:type="dxa"/>
        <w:right w:w="10" w:type="dxa"/>
      </w:tblCellMar>
      <w:tblLook w:val="0000" w:firstRow="0" w:lastRow="0" w:firstColumn="0" w:lastColumn="0" w:noHBand="0" w:noVBand="0"/>
    </w:tblPr>
    <w:tblGrid>
      <w:gridCol w:w="1096"/>
      <w:gridCol w:w="7071"/>
      <w:gridCol w:w="2299"/>
    </w:tblGrid>
    <w:tr w:rsidR="006520BC">
      <w:tc>
        <w:tcPr>
          <w:tcW w:w="1096" w:type="dxa"/>
          <w:tcBorders>
            <w:top w:val="single" w:sz="2" w:space="0" w:color="000000"/>
          </w:tcBorders>
          <w:shd w:val="clear" w:color="auto" w:fill="auto"/>
          <w:tcMar>
            <w:top w:w="55" w:type="dxa"/>
            <w:left w:w="55" w:type="dxa"/>
            <w:bottom w:w="55" w:type="dxa"/>
            <w:right w:w="55" w:type="dxa"/>
          </w:tcMar>
        </w:tcPr>
        <w:p w:rsidR="006520BC" w:rsidRDefault="006520BC">
          <w:pPr>
            <w:pStyle w:val="TableContents"/>
          </w:pPr>
        </w:p>
      </w:tc>
      <w:tc>
        <w:tcPr>
          <w:tcW w:w="7071" w:type="dxa"/>
          <w:tcBorders>
            <w:top w:val="single" w:sz="2" w:space="0" w:color="000000"/>
          </w:tcBorders>
          <w:shd w:val="clear" w:color="auto" w:fill="auto"/>
          <w:tcMar>
            <w:top w:w="55" w:type="dxa"/>
            <w:left w:w="55" w:type="dxa"/>
            <w:bottom w:w="55" w:type="dxa"/>
            <w:right w:w="55" w:type="dxa"/>
          </w:tcMar>
        </w:tcPr>
        <w:p w:rsidR="006520BC" w:rsidRDefault="006520BC">
          <w:pPr>
            <w:pStyle w:val="EntetePieddepage"/>
            <w:snapToGrid w:val="0"/>
            <w:rPr>
              <w:sz w:val="20"/>
              <w:szCs w:val="20"/>
            </w:rPr>
          </w:pPr>
        </w:p>
      </w:tc>
      <w:tc>
        <w:tcPr>
          <w:tcW w:w="2299" w:type="dxa"/>
          <w:tcBorders>
            <w:top w:val="single" w:sz="2" w:space="0" w:color="000000"/>
          </w:tcBorders>
          <w:shd w:val="clear" w:color="auto" w:fill="auto"/>
          <w:tcMar>
            <w:top w:w="55" w:type="dxa"/>
            <w:left w:w="55" w:type="dxa"/>
            <w:bottom w:w="55" w:type="dxa"/>
            <w:right w:w="55" w:type="dxa"/>
          </w:tcMar>
        </w:tcPr>
        <w:p w:rsidR="006520BC" w:rsidRDefault="006520BC">
          <w:pPr>
            <w:pStyle w:val="TableContents"/>
            <w:jc w:val="center"/>
          </w:pPr>
          <w:r>
            <w:rPr>
              <w:sz w:val="20"/>
              <w:szCs w:val="20"/>
            </w:rPr>
            <w:fldChar w:fldCharType="begin"/>
          </w:r>
          <w:r>
            <w:rPr>
              <w:sz w:val="20"/>
              <w:szCs w:val="20"/>
            </w:rPr>
            <w:instrText xml:space="preserve"> PAGE </w:instrText>
          </w:r>
          <w:r>
            <w:rPr>
              <w:sz w:val="20"/>
              <w:szCs w:val="20"/>
            </w:rPr>
            <w:fldChar w:fldCharType="separate"/>
          </w:r>
          <w:r w:rsidR="00177106">
            <w:rPr>
              <w:noProof/>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177106">
            <w:rPr>
              <w:noProof/>
              <w:sz w:val="20"/>
              <w:szCs w:val="20"/>
            </w:rPr>
            <w:t>19</w:t>
          </w:r>
          <w:r>
            <w:rPr>
              <w:sz w:val="20"/>
              <w:szCs w:val="20"/>
            </w:rPr>
            <w:fldChar w:fldCharType="end"/>
          </w:r>
        </w:p>
      </w:tc>
    </w:tr>
  </w:tbl>
  <w:p w:rsidR="006520BC" w:rsidRDefault="006520BC">
    <w:pPr>
      <w:pStyle w:val="Pieddepage"/>
      <w:jc w:val="center"/>
    </w:pPr>
  </w:p>
  <w:p w:rsidR="006520BC" w:rsidRDefault="006520BC">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66" w:type="dxa"/>
      <w:tblInd w:w="45" w:type="dxa"/>
      <w:tblLayout w:type="fixed"/>
      <w:tblCellMar>
        <w:left w:w="10" w:type="dxa"/>
        <w:right w:w="10" w:type="dxa"/>
      </w:tblCellMar>
      <w:tblLook w:val="0000" w:firstRow="0" w:lastRow="0" w:firstColumn="0" w:lastColumn="0" w:noHBand="0" w:noVBand="0"/>
    </w:tblPr>
    <w:tblGrid>
      <w:gridCol w:w="1096"/>
      <w:gridCol w:w="7071"/>
      <w:gridCol w:w="2299"/>
    </w:tblGrid>
    <w:tr w:rsidR="006520BC">
      <w:tc>
        <w:tcPr>
          <w:tcW w:w="1096" w:type="dxa"/>
          <w:tcBorders>
            <w:top w:val="single" w:sz="2" w:space="0" w:color="000000"/>
          </w:tcBorders>
          <w:shd w:val="clear" w:color="auto" w:fill="auto"/>
          <w:tcMar>
            <w:top w:w="55" w:type="dxa"/>
            <w:left w:w="55" w:type="dxa"/>
            <w:bottom w:w="55" w:type="dxa"/>
            <w:right w:w="55" w:type="dxa"/>
          </w:tcMar>
        </w:tcPr>
        <w:p w:rsidR="006520BC" w:rsidRDefault="006520BC">
          <w:pPr>
            <w:pStyle w:val="TableContents"/>
          </w:pPr>
        </w:p>
      </w:tc>
      <w:tc>
        <w:tcPr>
          <w:tcW w:w="7071" w:type="dxa"/>
          <w:tcBorders>
            <w:top w:val="single" w:sz="2" w:space="0" w:color="000000"/>
          </w:tcBorders>
          <w:shd w:val="clear" w:color="auto" w:fill="auto"/>
          <w:tcMar>
            <w:top w:w="55" w:type="dxa"/>
            <w:left w:w="55" w:type="dxa"/>
            <w:bottom w:w="55" w:type="dxa"/>
            <w:right w:w="55" w:type="dxa"/>
          </w:tcMar>
        </w:tcPr>
        <w:p w:rsidR="006520BC" w:rsidRDefault="006520BC">
          <w:pPr>
            <w:pStyle w:val="EntetePieddepage"/>
            <w:snapToGrid w:val="0"/>
            <w:rPr>
              <w:sz w:val="20"/>
              <w:szCs w:val="20"/>
            </w:rPr>
          </w:pPr>
        </w:p>
        <w:p w:rsidR="006520BC" w:rsidRDefault="006520BC">
          <w:pPr>
            <w:pStyle w:val="EntetePieddepage"/>
            <w:snapToGrid w:val="0"/>
            <w:rPr>
              <w:sz w:val="20"/>
              <w:szCs w:val="20"/>
            </w:rPr>
          </w:pPr>
        </w:p>
      </w:tc>
      <w:tc>
        <w:tcPr>
          <w:tcW w:w="2299" w:type="dxa"/>
          <w:tcBorders>
            <w:top w:val="single" w:sz="2" w:space="0" w:color="000000"/>
          </w:tcBorders>
          <w:shd w:val="clear" w:color="auto" w:fill="auto"/>
          <w:tcMar>
            <w:top w:w="55" w:type="dxa"/>
            <w:left w:w="55" w:type="dxa"/>
            <w:bottom w:w="55" w:type="dxa"/>
            <w:right w:w="55" w:type="dxa"/>
          </w:tcMar>
        </w:tcPr>
        <w:p w:rsidR="006520BC" w:rsidRDefault="006520BC">
          <w:pPr>
            <w:pStyle w:val="TableContents"/>
            <w:jc w:val="center"/>
          </w:pPr>
          <w:r>
            <w:rPr>
              <w:sz w:val="20"/>
              <w:szCs w:val="20"/>
            </w:rPr>
            <w:fldChar w:fldCharType="begin"/>
          </w:r>
          <w:r>
            <w:rPr>
              <w:sz w:val="20"/>
              <w:szCs w:val="20"/>
            </w:rPr>
            <w:instrText xml:space="preserve"> PAGE </w:instrText>
          </w:r>
          <w:r>
            <w:rPr>
              <w:sz w:val="20"/>
              <w:szCs w:val="20"/>
            </w:rPr>
            <w:fldChar w:fldCharType="separate"/>
          </w:r>
          <w:r w:rsidR="00177106">
            <w:rPr>
              <w:noProof/>
              <w:sz w:val="20"/>
              <w:szCs w:val="20"/>
            </w:rPr>
            <w:t>19</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177106">
            <w:rPr>
              <w:noProof/>
              <w:sz w:val="20"/>
              <w:szCs w:val="20"/>
            </w:rPr>
            <w:t>19</w:t>
          </w:r>
          <w:r>
            <w:rPr>
              <w:sz w:val="20"/>
              <w:szCs w:val="20"/>
            </w:rPr>
            <w:fldChar w:fldCharType="end"/>
          </w:r>
        </w:p>
      </w:tc>
    </w:tr>
  </w:tbl>
  <w:p w:rsidR="006520BC" w:rsidRDefault="006520BC">
    <w:pPr>
      <w:pStyle w:val="Pieddepage"/>
      <w:jc w:val="center"/>
    </w:pPr>
  </w:p>
  <w:p w:rsidR="006520BC" w:rsidRDefault="006520BC">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0BC" w:rsidRDefault="006520BC">
      <w:r>
        <w:rPr>
          <w:color w:val="000000"/>
        </w:rPr>
        <w:separator/>
      </w:r>
    </w:p>
  </w:footnote>
  <w:footnote w:type="continuationSeparator" w:id="0">
    <w:p w:rsidR="006520BC" w:rsidRDefault="006520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0BC" w:rsidRDefault="006520BC">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9226D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147FAA"/>
    <w:multiLevelType w:val="hybridMultilevel"/>
    <w:tmpl w:val="D960BD20"/>
    <w:lvl w:ilvl="0" w:tplc="DBC81EE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13218E7"/>
    <w:multiLevelType w:val="multilevel"/>
    <w:tmpl w:val="28F48C42"/>
    <w:styleLink w:val="WW8Num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
    <w:nsid w:val="0276258A"/>
    <w:multiLevelType w:val="multilevel"/>
    <w:tmpl w:val="A80658C2"/>
    <w:styleLink w:val="3646223712"/>
    <w:lvl w:ilvl="0">
      <w:start w:val="4"/>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04B25D2A"/>
    <w:multiLevelType w:val="multilevel"/>
    <w:tmpl w:val="C8B6A30C"/>
    <w:styleLink w:val="WW8Num34"/>
    <w:lvl w:ilvl="0">
      <w:start w:val="1"/>
      <w:numFmt w:val="decimal"/>
      <w:lvlText w:val="%1."/>
      <w:lvlJc w:val="left"/>
    </w:lvl>
    <w:lvl w:ilvl="1">
      <w:numFmt w:val="bullet"/>
      <w:lvlText w:val="-"/>
      <w:lvlJc w:val="left"/>
      <w:rPr>
        <w:rFonts w:ascii="Times New Roman" w:hAnsi="Times New Roman" w:cs="Times New Roman"/>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05443521"/>
    <w:multiLevelType w:val="multilevel"/>
    <w:tmpl w:val="EC3437B4"/>
    <w:styleLink w:val="364524408"/>
    <w:lvl w:ilvl="0">
      <w:numFmt w:val="bullet"/>
      <w:lvlText w:val="-"/>
      <w:lvlJc w:val="left"/>
      <w:rPr>
        <w:rFonts w:ascii="Times New Roman" w:hAnsi="Times New Roman"/>
        <w:color w:val="000000"/>
        <w:sz w:val="24"/>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05995C47"/>
    <w:multiLevelType w:val="multilevel"/>
    <w:tmpl w:val="AC584500"/>
    <w:styleLink w:val="WW8Num22"/>
    <w:lvl w:ilvl="0">
      <w:numFmt w:val="bullet"/>
      <w:lvlText w:val="-"/>
      <w:lvlJc w:val="left"/>
      <w:rPr>
        <w:rFonts w:ascii="Times New Roman" w:hAnsi="Times New Roman"/>
        <w:color w:val="000000"/>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nsid w:val="06260115"/>
    <w:multiLevelType w:val="multilevel"/>
    <w:tmpl w:val="8774DFCE"/>
    <w:styleLink w:val="3646223718"/>
    <w:lvl w:ilvl="0">
      <w:start w:val="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0686644A"/>
    <w:multiLevelType w:val="multilevel"/>
    <w:tmpl w:val="8DE645E6"/>
    <w:styleLink w:val="3646223720"/>
    <w:lvl w:ilvl="0">
      <w:start w:val="8"/>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096B02F7"/>
    <w:multiLevelType w:val="multilevel"/>
    <w:tmpl w:val="DF4C22D2"/>
    <w:styleLink w:val="364622378"/>
    <w:lvl w:ilvl="0">
      <w:numFmt w:val="bullet"/>
      <w:lvlText w:val="-"/>
      <w:lvlJc w:val="left"/>
      <w:rPr>
        <w:rFonts w:ascii="Arial" w:eastAsia="Times New Roman" w:hAnsi="Arial" w:cs="Tahoma"/>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0">
    <w:nsid w:val="0A493F30"/>
    <w:multiLevelType w:val="multilevel"/>
    <w:tmpl w:val="C95ECC6C"/>
    <w:styleLink w:val="WW8Num28"/>
    <w:lvl w:ilvl="0">
      <w:numFmt w:val="bullet"/>
      <w:lvlText w:val="-"/>
      <w:lvlJc w:val="left"/>
      <w:rPr>
        <w:rFonts w:ascii="Times New Roman" w:hAnsi="Times New Roman"/>
        <w:color w:val="000000"/>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nsid w:val="0AA502B2"/>
    <w:multiLevelType w:val="multilevel"/>
    <w:tmpl w:val="220EE9C4"/>
    <w:styleLink w:val="3646223721"/>
    <w:lvl w:ilvl="0">
      <w:numFmt w:val="bullet"/>
      <w:lvlText w:val="-"/>
      <w:lvlJc w:val="left"/>
      <w:rPr>
        <w:rFonts w:ascii="Arial" w:eastAsia="Times New Roman" w:hAnsi="Arial" w:cs="Tahoma"/>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2">
    <w:nsid w:val="0B0A42AD"/>
    <w:multiLevelType w:val="multilevel"/>
    <w:tmpl w:val="3AD8FF24"/>
    <w:styleLink w:val="WW8Num19"/>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3">
    <w:nsid w:val="0BD77338"/>
    <w:multiLevelType w:val="multilevel"/>
    <w:tmpl w:val="D586175A"/>
    <w:styleLink w:val="3645244017"/>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0D367461"/>
    <w:multiLevelType w:val="multilevel"/>
    <w:tmpl w:val="E8F48DB8"/>
    <w:styleLink w:val="WW8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0E255A31"/>
    <w:multiLevelType w:val="multilevel"/>
    <w:tmpl w:val="C090EFCC"/>
    <w:styleLink w:val="3645244022"/>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11546AB9"/>
    <w:multiLevelType w:val="multilevel"/>
    <w:tmpl w:val="EDC085D8"/>
    <w:lvl w:ilvl="0">
      <w:numFmt w:val="bullet"/>
      <w:lvlText w:val="•"/>
      <w:lvlJc w:val="left"/>
      <w:rPr>
        <w:rFonts w:ascii="OpenSymbol" w:eastAsia="OpenSymbol" w:hAnsi="OpenSymbol" w:cs="OpenSymbol"/>
        <w:sz w:val="18"/>
        <w:szCs w:val="18"/>
      </w:rPr>
    </w:lvl>
    <w:lvl w:ilvl="1">
      <w:numFmt w:val="bullet"/>
      <w:lvlText w:val="◦"/>
      <w:lvlJc w:val="left"/>
      <w:rPr>
        <w:rFonts w:ascii="OpenSymbol" w:eastAsia="OpenSymbol" w:hAnsi="OpenSymbol" w:cs="OpenSymbol"/>
        <w:sz w:val="18"/>
        <w:szCs w:val="18"/>
      </w:rPr>
    </w:lvl>
    <w:lvl w:ilvl="2">
      <w:numFmt w:val="bullet"/>
      <w:lvlText w:val="▪"/>
      <w:lvlJc w:val="left"/>
      <w:rPr>
        <w:rFonts w:ascii="OpenSymbol" w:eastAsia="OpenSymbol" w:hAnsi="OpenSymbol" w:cs="OpenSymbol"/>
        <w:sz w:val="18"/>
        <w:szCs w:val="18"/>
      </w:rPr>
    </w:lvl>
    <w:lvl w:ilvl="3">
      <w:numFmt w:val="bullet"/>
      <w:lvlText w:val="•"/>
      <w:lvlJc w:val="left"/>
      <w:rPr>
        <w:rFonts w:ascii="OpenSymbol" w:eastAsia="OpenSymbol" w:hAnsi="OpenSymbol" w:cs="OpenSymbol"/>
        <w:sz w:val="18"/>
        <w:szCs w:val="18"/>
      </w:rPr>
    </w:lvl>
    <w:lvl w:ilvl="4">
      <w:numFmt w:val="bullet"/>
      <w:lvlText w:val="◦"/>
      <w:lvlJc w:val="left"/>
      <w:rPr>
        <w:rFonts w:ascii="OpenSymbol" w:eastAsia="OpenSymbol" w:hAnsi="OpenSymbol" w:cs="OpenSymbol"/>
        <w:sz w:val="18"/>
        <w:szCs w:val="18"/>
      </w:rPr>
    </w:lvl>
    <w:lvl w:ilvl="5">
      <w:numFmt w:val="bullet"/>
      <w:lvlText w:val="▪"/>
      <w:lvlJc w:val="left"/>
      <w:rPr>
        <w:rFonts w:ascii="OpenSymbol" w:eastAsia="OpenSymbol" w:hAnsi="OpenSymbol" w:cs="OpenSymbol"/>
        <w:sz w:val="18"/>
        <w:szCs w:val="18"/>
      </w:rPr>
    </w:lvl>
    <w:lvl w:ilvl="6">
      <w:numFmt w:val="bullet"/>
      <w:lvlText w:val="•"/>
      <w:lvlJc w:val="left"/>
      <w:rPr>
        <w:rFonts w:ascii="OpenSymbol" w:eastAsia="OpenSymbol" w:hAnsi="OpenSymbol" w:cs="OpenSymbol"/>
        <w:sz w:val="18"/>
        <w:szCs w:val="18"/>
      </w:rPr>
    </w:lvl>
    <w:lvl w:ilvl="7">
      <w:numFmt w:val="bullet"/>
      <w:lvlText w:val="◦"/>
      <w:lvlJc w:val="left"/>
      <w:rPr>
        <w:rFonts w:ascii="OpenSymbol" w:eastAsia="OpenSymbol" w:hAnsi="OpenSymbol" w:cs="OpenSymbol"/>
        <w:sz w:val="18"/>
        <w:szCs w:val="18"/>
      </w:rPr>
    </w:lvl>
    <w:lvl w:ilvl="8">
      <w:numFmt w:val="bullet"/>
      <w:lvlText w:val="▪"/>
      <w:lvlJc w:val="left"/>
      <w:rPr>
        <w:rFonts w:ascii="OpenSymbol" w:eastAsia="OpenSymbol" w:hAnsi="OpenSymbol" w:cs="OpenSymbol"/>
        <w:sz w:val="18"/>
        <w:szCs w:val="18"/>
      </w:rPr>
    </w:lvl>
  </w:abstractNum>
  <w:abstractNum w:abstractNumId="17">
    <w:nsid w:val="11552859"/>
    <w:multiLevelType w:val="multilevel"/>
    <w:tmpl w:val="1CA68166"/>
    <w:styleLink w:val="WW8Num14"/>
    <w:lvl w:ilvl="0">
      <w:numFmt w:val="bullet"/>
      <w:lvlText w:val="•"/>
      <w:lvlJc w:val="left"/>
      <w:rPr>
        <w:rFonts w:ascii="StarSymbol" w:eastAsia="OpenSymbol" w:hAnsi="StarSymbol" w:cs="OpenSymbol"/>
        <w:sz w:val="18"/>
        <w:szCs w:val="18"/>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nsid w:val="136B2FC8"/>
    <w:multiLevelType w:val="multilevel"/>
    <w:tmpl w:val="993285F8"/>
    <w:styleLink w:val="WW8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138461AF"/>
    <w:multiLevelType w:val="multilevel"/>
    <w:tmpl w:val="6F9AFFBE"/>
    <w:styleLink w:val="364622375"/>
    <w:lvl w:ilvl="0">
      <w:numFmt w:val="bullet"/>
      <w:lvlText w:val="-"/>
      <w:lvlJc w:val="left"/>
      <w:rPr>
        <w:rFonts w:ascii="Times New Roman" w:hAnsi="Times New Roman" w:cs="Times New Roman"/>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20">
    <w:nsid w:val="13B40DEA"/>
    <w:multiLevelType w:val="multilevel"/>
    <w:tmpl w:val="15ACC842"/>
    <w:styleLink w:val="3646223724"/>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21">
    <w:nsid w:val="13EF5C04"/>
    <w:multiLevelType w:val="multilevel"/>
    <w:tmpl w:val="9BE66EE4"/>
    <w:styleLink w:val="WW8Num48"/>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nsid w:val="14DD0614"/>
    <w:multiLevelType w:val="multilevel"/>
    <w:tmpl w:val="D8DE663A"/>
    <w:styleLink w:val="36462237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56E44F3"/>
    <w:multiLevelType w:val="multilevel"/>
    <w:tmpl w:val="E7960400"/>
    <w:styleLink w:val="3645244011"/>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nsid w:val="167404A8"/>
    <w:multiLevelType w:val="multilevel"/>
    <w:tmpl w:val="BEFC5A66"/>
    <w:styleLink w:val="364622372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Symbol"/>
      </w:rPr>
    </w:lvl>
    <w:lvl w:ilvl="2">
      <w:numFmt w:val="bullet"/>
      <w:lvlText w:val="-"/>
      <w:lvlJc w:val="left"/>
      <w:rPr>
        <w:rFonts w:ascii="Verdana Ref" w:hAnsi="Verdana Ref"/>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25">
    <w:nsid w:val="168A60C5"/>
    <w:multiLevelType w:val="multilevel"/>
    <w:tmpl w:val="86CCCE8A"/>
    <w:styleLink w:val="WW8Num18"/>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26">
    <w:nsid w:val="16E872CA"/>
    <w:multiLevelType w:val="multilevel"/>
    <w:tmpl w:val="DE784626"/>
    <w:styleLink w:val="WW8Num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27">
    <w:nsid w:val="188321AF"/>
    <w:multiLevelType w:val="multilevel"/>
    <w:tmpl w:val="CC7EAF3C"/>
    <w:styleLink w:val="3646223711"/>
    <w:lvl w:ilvl="0">
      <w:numFmt w:val="bullet"/>
      <w:lvlText w:val="-"/>
      <w:lvlJc w:val="left"/>
      <w:rPr>
        <w:rFonts w:ascii="Times New Roman" w:hAnsi="Times New Roman" w:cs="Times New Roman"/>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28">
    <w:nsid w:val="18E11D74"/>
    <w:multiLevelType w:val="multilevel"/>
    <w:tmpl w:val="5EA42F7C"/>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1C0F2D3F"/>
    <w:multiLevelType w:val="multilevel"/>
    <w:tmpl w:val="1B0052FE"/>
    <w:styleLink w:val="WW8Num4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
      <w:lvlJc w:val="left"/>
      <w:rPr>
        <w:rFonts w:ascii="Vladimir Script" w:hAnsi="Vladimir Script"/>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nsid w:val="1C6C1235"/>
    <w:multiLevelType w:val="multilevel"/>
    <w:tmpl w:val="4BDA464E"/>
    <w:lvl w:ilvl="0">
      <w:numFmt w:val="bullet"/>
      <w:lvlText w:val="•"/>
      <w:lvlJc w:val="left"/>
      <w:rPr>
        <w:rFonts w:ascii="OpenSymbol" w:eastAsia="OpenSymbol" w:hAnsi="OpenSymbol" w:cs="OpenSymbol"/>
        <w:sz w:val="18"/>
        <w:szCs w:val="18"/>
      </w:rPr>
    </w:lvl>
    <w:lvl w:ilvl="1">
      <w:numFmt w:val="bullet"/>
      <w:lvlText w:val="◦"/>
      <w:lvlJc w:val="left"/>
      <w:rPr>
        <w:rFonts w:ascii="OpenSymbol" w:eastAsia="OpenSymbol" w:hAnsi="OpenSymbol" w:cs="OpenSymbol"/>
        <w:sz w:val="18"/>
        <w:szCs w:val="18"/>
      </w:rPr>
    </w:lvl>
    <w:lvl w:ilvl="2">
      <w:numFmt w:val="bullet"/>
      <w:lvlText w:val="▪"/>
      <w:lvlJc w:val="left"/>
      <w:rPr>
        <w:rFonts w:ascii="OpenSymbol" w:eastAsia="OpenSymbol" w:hAnsi="OpenSymbol" w:cs="OpenSymbol"/>
        <w:sz w:val="18"/>
        <w:szCs w:val="18"/>
      </w:rPr>
    </w:lvl>
    <w:lvl w:ilvl="3">
      <w:numFmt w:val="bullet"/>
      <w:lvlText w:val="•"/>
      <w:lvlJc w:val="left"/>
      <w:rPr>
        <w:rFonts w:ascii="OpenSymbol" w:eastAsia="OpenSymbol" w:hAnsi="OpenSymbol" w:cs="OpenSymbol"/>
        <w:sz w:val="18"/>
        <w:szCs w:val="18"/>
      </w:rPr>
    </w:lvl>
    <w:lvl w:ilvl="4">
      <w:numFmt w:val="bullet"/>
      <w:lvlText w:val="◦"/>
      <w:lvlJc w:val="left"/>
      <w:rPr>
        <w:rFonts w:ascii="OpenSymbol" w:eastAsia="OpenSymbol" w:hAnsi="OpenSymbol" w:cs="OpenSymbol"/>
        <w:sz w:val="18"/>
        <w:szCs w:val="18"/>
      </w:rPr>
    </w:lvl>
    <w:lvl w:ilvl="5">
      <w:numFmt w:val="bullet"/>
      <w:lvlText w:val="▪"/>
      <w:lvlJc w:val="left"/>
      <w:rPr>
        <w:rFonts w:ascii="OpenSymbol" w:eastAsia="OpenSymbol" w:hAnsi="OpenSymbol" w:cs="OpenSymbol"/>
        <w:sz w:val="18"/>
        <w:szCs w:val="18"/>
      </w:rPr>
    </w:lvl>
    <w:lvl w:ilvl="6">
      <w:numFmt w:val="bullet"/>
      <w:lvlText w:val="•"/>
      <w:lvlJc w:val="left"/>
      <w:rPr>
        <w:rFonts w:ascii="OpenSymbol" w:eastAsia="OpenSymbol" w:hAnsi="OpenSymbol" w:cs="OpenSymbol"/>
        <w:sz w:val="18"/>
        <w:szCs w:val="18"/>
      </w:rPr>
    </w:lvl>
    <w:lvl w:ilvl="7">
      <w:numFmt w:val="bullet"/>
      <w:lvlText w:val="◦"/>
      <w:lvlJc w:val="left"/>
      <w:rPr>
        <w:rFonts w:ascii="OpenSymbol" w:eastAsia="OpenSymbol" w:hAnsi="OpenSymbol" w:cs="OpenSymbol"/>
        <w:sz w:val="18"/>
        <w:szCs w:val="18"/>
      </w:rPr>
    </w:lvl>
    <w:lvl w:ilvl="8">
      <w:numFmt w:val="bullet"/>
      <w:lvlText w:val="▪"/>
      <w:lvlJc w:val="left"/>
      <w:rPr>
        <w:rFonts w:ascii="OpenSymbol" w:eastAsia="OpenSymbol" w:hAnsi="OpenSymbol" w:cs="OpenSymbol"/>
        <w:sz w:val="18"/>
        <w:szCs w:val="18"/>
      </w:rPr>
    </w:lvl>
  </w:abstractNum>
  <w:abstractNum w:abstractNumId="31">
    <w:nsid w:val="1C937B70"/>
    <w:multiLevelType w:val="multilevel"/>
    <w:tmpl w:val="9446BF20"/>
    <w:styleLink w:val="3646223725"/>
    <w:lvl w:ilvl="0">
      <w:numFmt w:val="bullet"/>
      <w:lvlText w:val="-"/>
      <w:lvlJc w:val="left"/>
      <w:rPr>
        <w:rFonts w:ascii="Arial" w:eastAsia="Times New Roman" w:hAnsi="Arial" w:cs="Tahoma"/>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32">
    <w:nsid w:val="1D9E7482"/>
    <w:multiLevelType w:val="multilevel"/>
    <w:tmpl w:val="E0C6C7EC"/>
    <w:styleLink w:val="3646223738"/>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3">
    <w:nsid w:val="202C65A7"/>
    <w:multiLevelType w:val="multilevel"/>
    <w:tmpl w:val="11E87092"/>
    <w:styleLink w:val="WW8Num4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223867A2"/>
    <w:multiLevelType w:val="multilevel"/>
    <w:tmpl w:val="D7ECF8AC"/>
    <w:styleLink w:val="WW8Num24"/>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SimSun, 宋体"/>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imSun, 宋体"/>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imSun, 宋体"/>
      </w:rPr>
    </w:lvl>
    <w:lvl w:ilvl="8">
      <w:numFmt w:val="bullet"/>
      <w:lvlText w:val=""/>
      <w:lvlJc w:val="left"/>
      <w:rPr>
        <w:rFonts w:ascii="Wingdings" w:hAnsi="Wingdings"/>
      </w:rPr>
    </w:lvl>
  </w:abstractNum>
  <w:abstractNum w:abstractNumId="35">
    <w:nsid w:val="223B7364"/>
    <w:multiLevelType w:val="multilevel"/>
    <w:tmpl w:val="3E0A8B9C"/>
    <w:styleLink w:val="364622372"/>
    <w:lvl w:ilvl="0">
      <w:start w:val="4"/>
      <w:numFmt w:val="decimal"/>
      <w:lvlText w:val="%1"/>
      <w:lvlJc w:val="left"/>
    </w:lvl>
    <w:lvl w:ilvl="1">
      <w:start w:val="1"/>
      <w:numFmt w:val="decimal"/>
      <w:lvlText w:val="%1.%2"/>
      <w:lvlJc w:val="left"/>
    </w:lvl>
    <w:lvl w:ilvl="2">
      <w:start w:val="1"/>
      <w:numFmt w:val="decimal"/>
      <w:lvlText w:val="3.%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2379023F"/>
    <w:multiLevelType w:val="multilevel"/>
    <w:tmpl w:val="BB426C58"/>
    <w:styleLink w:val="3646223733"/>
    <w:lvl w:ilvl="0">
      <w:numFmt w:val="bullet"/>
      <w:lvlText w:val="-"/>
      <w:lvlJc w:val="left"/>
      <w:rPr>
        <w:rFonts w:ascii="Times New Roman" w:hAnsi="Times New Roman" w:cs="Times New Roman"/>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37">
    <w:nsid w:val="2380257F"/>
    <w:multiLevelType w:val="multilevel"/>
    <w:tmpl w:val="4748146E"/>
    <w:styleLink w:val="3646223732"/>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nsid w:val="24603527"/>
    <w:multiLevelType w:val="multilevel"/>
    <w:tmpl w:val="CEA6326E"/>
    <w:styleLink w:val="WW8Num3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39">
    <w:nsid w:val="257248A1"/>
    <w:multiLevelType w:val="multilevel"/>
    <w:tmpl w:val="17BABB0C"/>
    <w:styleLink w:val="364622373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25E161C3"/>
    <w:multiLevelType w:val="multilevel"/>
    <w:tmpl w:val="5ED6D1BE"/>
    <w:styleLink w:val="364622371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41">
    <w:nsid w:val="2635790A"/>
    <w:multiLevelType w:val="multilevel"/>
    <w:tmpl w:val="995E5356"/>
    <w:styleLink w:val="WW8Num12"/>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42">
    <w:nsid w:val="27910F2B"/>
    <w:multiLevelType w:val="multilevel"/>
    <w:tmpl w:val="304C4D5E"/>
    <w:styleLink w:val="3645244024"/>
    <w:lvl w:ilvl="0">
      <w:numFmt w:val="bullet"/>
      <w:lvlText w:val="-"/>
      <w:lvlJc w:val="left"/>
      <w:rPr>
        <w:rFonts w:ascii="Times New Roman" w:hAnsi="Times New Roman" w:cs="Times New Roman"/>
      </w:rPr>
    </w:lvl>
    <w:lvl w:ilvl="1">
      <w:numFmt w:val="bullet"/>
      <w:lvlText w:val="-"/>
      <w:lvlJc w:val="left"/>
      <w:rPr>
        <w:rFonts w:ascii="Times New Roman" w:eastAsia="Times New Roman" w:hAnsi="Times New Roman"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28FB61B6"/>
    <w:multiLevelType w:val="multilevel"/>
    <w:tmpl w:val="B9B85ECA"/>
    <w:styleLink w:val="WW8Num26"/>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44">
    <w:nsid w:val="29461974"/>
    <w:multiLevelType w:val="multilevel"/>
    <w:tmpl w:val="395267DA"/>
    <w:styleLink w:val="36452440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2A7D37C7"/>
    <w:multiLevelType w:val="multilevel"/>
    <w:tmpl w:val="24204A00"/>
    <w:styleLink w:val="WW8Num11"/>
    <w:lvl w:ilvl="0">
      <w:numFmt w:val="bullet"/>
      <w:lvlText w:val="-"/>
      <w:lvlJc w:val="left"/>
      <w:rPr>
        <w:rFonts w:ascii="Symbol" w:hAnsi="Symbol" w:cs="Times New Roman"/>
        <w:color w:val="000000"/>
        <w:sz w:val="16"/>
      </w:rPr>
    </w:lvl>
    <w:lvl w:ilvl="1">
      <w:numFmt w:val="bullet"/>
      <w:lvlText w:val="o"/>
      <w:lvlJc w:val="left"/>
      <w:rPr>
        <w:rFonts w:ascii="Courier New" w:hAnsi="Courier New" w:cs="SimSun, 宋体"/>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imSun, 宋体"/>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imSun, 宋体"/>
      </w:rPr>
    </w:lvl>
    <w:lvl w:ilvl="8">
      <w:numFmt w:val="bullet"/>
      <w:lvlText w:val=""/>
      <w:lvlJc w:val="left"/>
      <w:rPr>
        <w:rFonts w:ascii="Wingdings" w:hAnsi="Wingdings"/>
      </w:rPr>
    </w:lvl>
  </w:abstractNum>
  <w:abstractNum w:abstractNumId="46">
    <w:nsid w:val="2C1B3219"/>
    <w:multiLevelType w:val="multilevel"/>
    <w:tmpl w:val="48704846"/>
    <w:styleLink w:val="36452440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2DCB74C7"/>
    <w:multiLevelType w:val="multilevel"/>
    <w:tmpl w:val="7FDC9002"/>
    <w:styleLink w:val="36452440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2E326067"/>
    <w:multiLevelType w:val="multilevel"/>
    <w:tmpl w:val="30720278"/>
    <w:styleLink w:val="36462237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nsid w:val="2EEC551F"/>
    <w:multiLevelType w:val="multilevel"/>
    <w:tmpl w:val="9C7021A6"/>
    <w:styleLink w:val="364524409"/>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nsid w:val="2F225811"/>
    <w:multiLevelType w:val="multilevel"/>
    <w:tmpl w:val="ABF6AB2E"/>
    <w:styleLink w:val="364622379"/>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51">
    <w:nsid w:val="2F3C41AA"/>
    <w:multiLevelType w:val="multilevel"/>
    <w:tmpl w:val="D6F6416A"/>
    <w:styleLink w:val="3645244018"/>
    <w:lvl w:ilvl="0">
      <w:numFmt w:val="bullet"/>
      <w:lvlText w:val="-"/>
      <w:lvlJc w:val="left"/>
      <w:rPr>
        <w:rFonts w:ascii="Times New Roman" w:hAnsi="Times New Roman"/>
        <w:color w:val="000000"/>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2">
    <w:nsid w:val="2F8C5C36"/>
    <w:multiLevelType w:val="multilevel"/>
    <w:tmpl w:val="8CBEDDFA"/>
    <w:styleLink w:val="3646223730"/>
    <w:lvl w:ilvl="0">
      <w:numFmt w:val="bullet"/>
      <w:lvlText w:val="-"/>
      <w:lvlJc w:val="left"/>
      <w:rPr>
        <w:rFonts w:ascii="Times New Roman" w:hAnsi="Times New Roman" w:cs="Times New Roman"/>
      </w:rPr>
    </w:lvl>
    <w:lvl w:ilvl="1">
      <w:start w:val="1"/>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53">
    <w:nsid w:val="35F77C7B"/>
    <w:multiLevelType w:val="multilevel"/>
    <w:tmpl w:val="8522CC30"/>
    <w:styleLink w:val="3645244025"/>
    <w:lvl w:ilvl="0">
      <w:numFmt w:val="bullet"/>
      <w:lvlText w:val="-"/>
      <w:lvlJc w:val="left"/>
      <w:rPr>
        <w:rFonts w:ascii="Times New Roman" w:hAnsi="Times New Roman" w:cs="Times New Roman"/>
      </w:rPr>
    </w:lvl>
    <w:lvl w:ilvl="1">
      <w:numFmt w:val="bullet"/>
      <w:lvlText w:val="-"/>
      <w:lvlJc w:val="left"/>
      <w:rPr>
        <w:rFonts w:ascii="Times New Roman" w:hAnsi="Times New Roman" w:cs="Times New Roman"/>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36825D7C"/>
    <w:multiLevelType w:val="multilevel"/>
    <w:tmpl w:val="71A06AFE"/>
    <w:styleLink w:val="WW8Num3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37DD580D"/>
    <w:multiLevelType w:val="multilevel"/>
    <w:tmpl w:val="4886D00E"/>
    <w:styleLink w:val="WW8Num2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383165FA"/>
    <w:multiLevelType w:val="multilevel"/>
    <w:tmpl w:val="D3F86A46"/>
    <w:styleLink w:val="WW8Num3"/>
    <w:lvl w:ilvl="0">
      <w:numFmt w:val="bullet"/>
      <w:lvlText w:val="-"/>
      <w:lvlJc w:val="left"/>
      <w:rPr>
        <w:rFonts w:ascii="Times New Roman" w:eastAsia="SimSun, 宋体"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7">
    <w:nsid w:val="3833329B"/>
    <w:multiLevelType w:val="multilevel"/>
    <w:tmpl w:val="27E6F754"/>
    <w:styleLink w:val="3646223735"/>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39367B62"/>
    <w:multiLevelType w:val="hybridMultilevel"/>
    <w:tmpl w:val="41442164"/>
    <w:lvl w:ilvl="0" w:tplc="DBC81EE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3A7A07E0"/>
    <w:multiLevelType w:val="hybridMultilevel"/>
    <w:tmpl w:val="E07215C4"/>
    <w:lvl w:ilvl="0" w:tplc="DBC81EE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0">
    <w:nsid w:val="3BC10F42"/>
    <w:multiLevelType w:val="multilevel"/>
    <w:tmpl w:val="07CEB43E"/>
    <w:styleLink w:val="WW8Num4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3D436C37"/>
    <w:multiLevelType w:val="multilevel"/>
    <w:tmpl w:val="96A256B8"/>
    <w:styleLink w:val="WW8Num1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2">
    <w:nsid w:val="3D47119E"/>
    <w:multiLevelType w:val="multilevel"/>
    <w:tmpl w:val="116CB256"/>
    <w:styleLink w:val="WW8Num3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Arial"/>
      </w:rPr>
    </w:lvl>
    <w:lvl w:ilvl="2">
      <w:numFmt w:val="bullet"/>
      <w:lvlText w:val="-"/>
      <w:lvlJc w:val="left"/>
      <w:rPr>
        <w:rFonts w:ascii="Verdana Ref" w:hAnsi="Verdana Ref"/>
      </w:rPr>
    </w:lvl>
    <w:lvl w:ilvl="3">
      <w:numFmt w:val="bullet"/>
      <w:lvlText w:val=""/>
      <w:lvlJc w:val="left"/>
      <w:rPr>
        <w:rFonts w:ascii="Symbol" w:hAnsi="Symbol"/>
      </w:rPr>
    </w:lvl>
    <w:lvl w:ilvl="4">
      <w:numFmt w:val="bullet"/>
      <w:lvlText w:val="o"/>
      <w:lvlJc w:val="left"/>
      <w:rPr>
        <w:rFonts w:ascii="Courier New" w:hAnsi="Courier New" w:cs="Aria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Arial"/>
      </w:rPr>
    </w:lvl>
    <w:lvl w:ilvl="8">
      <w:numFmt w:val="bullet"/>
      <w:lvlText w:val=""/>
      <w:lvlJc w:val="left"/>
      <w:rPr>
        <w:rFonts w:ascii="Wingdings" w:hAnsi="Wingdings"/>
      </w:rPr>
    </w:lvl>
  </w:abstractNum>
  <w:abstractNum w:abstractNumId="63">
    <w:nsid w:val="3E103B26"/>
    <w:multiLevelType w:val="multilevel"/>
    <w:tmpl w:val="C23C2022"/>
    <w:styleLink w:val="3646223719"/>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3E563988"/>
    <w:multiLevelType w:val="hybridMultilevel"/>
    <w:tmpl w:val="E23EF8F2"/>
    <w:lvl w:ilvl="0" w:tplc="6E4CEB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40397A4C"/>
    <w:multiLevelType w:val="multilevel"/>
    <w:tmpl w:val="3490060A"/>
    <w:styleLink w:val="36452440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403B5B93"/>
    <w:multiLevelType w:val="multilevel"/>
    <w:tmpl w:val="BE1CC014"/>
    <w:styleLink w:val="3646223729"/>
    <w:lvl w:ilvl="0">
      <w:start w:val="4"/>
      <w:numFmt w:val="decimal"/>
      <w:lvlText w:val="%1"/>
      <w:lvlJc w:val="left"/>
    </w:lvl>
    <w:lvl w:ilvl="1">
      <w:start w:val="1"/>
      <w:numFmt w:val="decimal"/>
      <w:lvlText w:val="%1.%2"/>
      <w:lvlJc w:val="left"/>
    </w:lvl>
    <w:lvl w:ilvl="2">
      <w:start w:val="1"/>
      <w:numFmt w:val="decimal"/>
      <w:lvlText w:val="3.%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412E53DB"/>
    <w:multiLevelType w:val="multilevel"/>
    <w:tmpl w:val="9C60A7E4"/>
    <w:styleLink w:val="364622371"/>
    <w:lvl w:ilvl="0">
      <w:numFmt w:val="bullet"/>
      <w:lvlText w:val="-"/>
      <w:lvlJc w:val="left"/>
      <w:rPr>
        <w:rFonts w:ascii="Arial" w:eastAsia="Times New Roman" w:hAnsi="Arial" w:cs="Tahoma"/>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68">
    <w:nsid w:val="41A339B2"/>
    <w:multiLevelType w:val="multilevel"/>
    <w:tmpl w:val="33BE63D0"/>
    <w:styleLink w:val="WW8Num15"/>
    <w:lvl w:ilvl="0">
      <w:start w:val="1"/>
      <w:numFmt w:val="decimal"/>
      <w:lvlText w:val="%1."/>
      <w:lvlJc w:val="left"/>
      <w:rPr>
        <w:b/>
      </w:rPr>
    </w:lvl>
    <w:lvl w:ilvl="1">
      <w:numFmt w:val="bullet"/>
      <w:lvlText w:val=""/>
      <w:lvlJc w:val="left"/>
      <w:rPr>
        <w:rFonts w:ascii="Symbol" w:eastAsia="Times New Roman" w:hAnsi="Symbol"/>
        <w:color w:val="000000"/>
        <w:w w:val="10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42D52578"/>
    <w:multiLevelType w:val="multilevel"/>
    <w:tmpl w:val="3C68B19A"/>
    <w:styleLink w:val="WW8Num35"/>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438F7A07"/>
    <w:multiLevelType w:val="multilevel"/>
    <w:tmpl w:val="83B40DD8"/>
    <w:styleLink w:val="WW8Num4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44897977"/>
    <w:multiLevelType w:val="multilevel"/>
    <w:tmpl w:val="36E45148"/>
    <w:styleLink w:val="WW8Num16"/>
    <w:lvl w:ilvl="0">
      <w:numFmt w:val="bullet"/>
      <w:lvlText w:val="-"/>
      <w:lvlJc w:val="left"/>
      <w:rPr>
        <w:rFonts w:ascii="Times New Roman" w:hAnsi="Times New Roman"/>
        <w:color w:val="000000"/>
        <w:sz w:val="24"/>
      </w:rPr>
    </w:lvl>
    <w:lvl w:ilvl="1">
      <w:numFmt w:val="bullet"/>
      <w:lvlText w:val=""/>
      <w:lvlJc w:val="left"/>
      <w:rPr>
        <w:rFonts w:ascii="Symbol" w:hAnsi="Symbol"/>
        <w:color w:val="000000"/>
        <w:sz w:val="24"/>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imSun, 宋体"/>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imSun, 宋体"/>
      </w:rPr>
    </w:lvl>
    <w:lvl w:ilvl="8">
      <w:numFmt w:val="bullet"/>
      <w:lvlText w:val=""/>
      <w:lvlJc w:val="left"/>
      <w:rPr>
        <w:rFonts w:ascii="Wingdings" w:hAnsi="Wingdings"/>
      </w:rPr>
    </w:lvl>
  </w:abstractNum>
  <w:abstractNum w:abstractNumId="72">
    <w:nsid w:val="44DC66DE"/>
    <w:multiLevelType w:val="multilevel"/>
    <w:tmpl w:val="1FA21282"/>
    <w:lvl w:ilvl="0">
      <w:numFmt w:val="bullet"/>
      <w:lvlText w:val="•"/>
      <w:lvlJc w:val="left"/>
      <w:rPr>
        <w:rFonts w:ascii="OpenSymbol" w:eastAsia="OpenSymbol" w:hAnsi="OpenSymbol" w:cs="OpenSymbol"/>
        <w:sz w:val="18"/>
        <w:szCs w:val="18"/>
      </w:rPr>
    </w:lvl>
    <w:lvl w:ilvl="1">
      <w:numFmt w:val="bullet"/>
      <w:lvlText w:val="◦"/>
      <w:lvlJc w:val="left"/>
      <w:rPr>
        <w:rFonts w:ascii="OpenSymbol" w:eastAsia="OpenSymbol" w:hAnsi="OpenSymbol" w:cs="OpenSymbol"/>
        <w:sz w:val="18"/>
        <w:szCs w:val="18"/>
      </w:rPr>
    </w:lvl>
    <w:lvl w:ilvl="2">
      <w:numFmt w:val="bullet"/>
      <w:lvlText w:val="▪"/>
      <w:lvlJc w:val="left"/>
      <w:rPr>
        <w:rFonts w:ascii="OpenSymbol" w:eastAsia="OpenSymbol" w:hAnsi="OpenSymbol" w:cs="OpenSymbol"/>
        <w:sz w:val="18"/>
        <w:szCs w:val="18"/>
      </w:rPr>
    </w:lvl>
    <w:lvl w:ilvl="3">
      <w:numFmt w:val="bullet"/>
      <w:lvlText w:val="•"/>
      <w:lvlJc w:val="left"/>
      <w:rPr>
        <w:rFonts w:ascii="OpenSymbol" w:eastAsia="OpenSymbol" w:hAnsi="OpenSymbol" w:cs="OpenSymbol"/>
        <w:sz w:val="18"/>
        <w:szCs w:val="18"/>
      </w:rPr>
    </w:lvl>
    <w:lvl w:ilvl="4">
      <w:numFmt w:val="bullet"/>
      <w:lvlText w:val="◦"/>
      <w:lvlJc w:val="left"/>
      <w:rPr>
        <w:rFonts w:ascii="OpenSymbol" w:eastAsia="OpenSymbol" w:hAnsi="OpenSymbol" w:cs="OpenSymbol"/>
        <w:sz w:val="18"/>
        <w:szCs w:val="18"/>
      </w:rPr>
    </w:lvl>
    <w:lvl w:ilvl="5">
      <w:numFmt w:val="bullet"/>
      <w:lvlText w:val="▪"/>
      <w:lvlJc w:val="left"/>
      <w:rPr>
        <w:rFonts w:ascii="OpenSymbol" w:eastAsia="OpenSymbol" w:hAnsi="OpenSymbol" w:cs="OpenSymbol"/>
        <w:sz w:val="18"/>
        <w:szCs w:val="18"/>
      </w:rPr>
    </w:lvl>
    <w:lvl w:ilvl="6">
      <w:numFmt w:val="bullet"/>
      <w:lvlText w:val="•"/>
      <w:lvlJc w:val="left"/>
      <w:rPr>
        <w:rFonts w:ascii="OpenSymbol" w:eastAsia="OpenSymbol" w:hAnsi="OpenSymbol" w:cs="OpenSymbol"/>
        <w:sz w:val="18"/>
        <w:szCs w:val="18"/>
      </w:rPr>
    </w:lvl>
    <w:lvl w:ilvl="7">
      <w:numFmt w:val="bullet"/>
      <w:lvlText w:val="◦"/>
      <w:lvlJc w:val="left"/>
      <w:rPr>
        <w:rFonts w:ascii="OpenSymbol" w:eastAsia="OpenSymbol" w:hAnsi="OpenSymbol" w:cs="OpenSymbol"/>
        <w:sz w:val="18"/>
        <w:szCs w:val="18"/>
      </w:rPr>
    </w:lvl>
    <w:lvl w:ilvl="8">
      <w:numFmt w:val="bullet"/>
      <w:lvlText w:val="▪"/>
      <w:lvlJc w:val="left"/>
      <w:rPr>
        <w:rFonts w:ascii="OpenSymbol" w:eastAsia="OpenSymbol" w:hAnsi="OpenSymbol" w:cs="OpenSymbol"/>
        <w:sz w:val="18"/>
        <w:szCs w:val="18"/>
      </w:rPr>
    </w:lvl>
  </w:abstractNum>
  <w:abstractNum w:abstractNumId="73">
    <w:nsid w:val="45B1649D"/>
    <w:multiLevelType w:val="multilevel"/>
    <w:tmpl w:val="39829F32"/>
    <w:styleLink w:val="364622371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74">
    <w:nsid w:val="45CD0B18"/>
    <w:multiLevelType w:val="multilevel"/>
    <w:tmpl w:val="85FA568E"/>
    <w:styleLink w:val="364524402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45F86F7B"/>
    <w:multiLevelType w:val="multilevel"/>
    <w:tmpl w:val="3E0CAAF6"/>
    <w:styleLink w:val="WW8Num2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6">
    <w:nsid w:val="46237827"/>
    <w:multiLevelType w:val="hybridMultilevel"/>
    <w:tmpl w:val="98A43D82"/>
    <w:lvl w:ilvl="0" w:tplc="DBC81EE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466D7ACA"/>
    <w:multiLevelType w:val="multilevel"/>
    <w:tmpl w:val="CFC072FC"/>
    <w:styleLink w:val="364524401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78">
    <w:nsid w:val="47776A5A"/>
    <w:multiLevelType w:val="multilevel"/>
    <w:tmpl w:val="BF4A0454"/>
    <w:styleLink w:val="WW8Num30"/>
    <w:lvl w:ilvl="0">
      <w:numFmt w:val="bullet"/>
      <w:lvlText w:val="-"/>
      <w:lvlJc w:val="left"/>
      <w:rPr>
        <w:rFonts w:ascii="Times New Roman" w:hAnsi="Times New Roman"/>
        <w:color w:val="000000"/>
        <w:sz w:val="24"/>
      </w:rPr>
    </w:lvl>
    <w:lvl w:ilvl="1">
      <w:numFmt w:val="bullet"/>
      <w:lvlText w:val=""/>
      <w:lvlJc w:val="left"/>
      <w:rPr>
        <w:rFonts w:ascii="Symbol" w:hAnsi="Symbol"/>
        <w:color w:val="000000"/>
        <w:sz w:val="24"/>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imSun, 宋体"/>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imSun, 宋体"/>
      </w:rPr>
    </w:lvl>
    <w:lvl w:ilvl="8">
      <w:numFmt w:val="bullet"/>
      <w:lvlText w:val=""/>
      <w:lvlJc w:val="left"/>
      <w:rPr>
        <w:rFonts w:ascii="Wingdings" w:hAnsi="Wingdings"/>
      </w:rPr>
    </w:lvl>
  </w:abstractNum>
  <w:abstractNum w:abstractNumId="79">
    <w:nsid w:val="477A5D25"/>
    <w:multiLevelType w:val="multilevel"/>
    <w:tmpl w:val="17488D62"/>
    <w:styleLink w:val="3645244029"/>
    <w:lvl w:ilvl="0">
      <w:start w:val="1"/>
      <w:numFmt w:val="decimal"/>
      <w:lvlText w:val="%1."/>
      <w:lvlJc w:val="left"/>
      <w:rPr>
        <w:b/>
      </w:rPr>
    </w:lvl>
    <w:lvl w:ilvl="1">
      <w:numFmt w:val="bullet"/>
      <w:lvlText w:val=""/>
      <w:lvlJc w:val="left"/>
      <w:rPr>
        <w:rFonts w:ascii="Symbol" w:eastAsia="Times New Roman" w:hAnsi="Symbol"/>
        <w:color w:val="000000"/>
        <w:w w:val="10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47E73B93"/>
    <w:multiLevelType w:val="multilevel"/>
    <w:tmpl w:val="88FC9360"/>
    <w:styleLink w:val="3646223710"/>
    <w:lvl w:ilvl="0">
      <w:start w:val="11"/>
      <w:numFmt w:val="decimal"/>
      <w:lvlText w:val="%1"/>
      <w:lvlJc w:val="left"/>
      <w:rPr>
        <w:b/>
        <w:sz w:val="22"/>
      </w:rPr>
    </w:lvl>
    <w:lvl w:ilvl="1">
      <w:start w:val="1"/>
      <w:numFmt w:val="decimal"/>
      <w:lvlText w:val="%1.%2"/>
      <w:lvlJc w:val="left"/>
      <w:rPr>
        <w:b/>
        <w:sz w:val="22"/>
      </w:rPr>
    </w:lvl>
    <w:lvl w:ilvl="2">
      <w:start w:val="1"/>
      <w:numFmt w:val="decimal"/>
      <w:lvlText w:val="%1.%2.%3"/>
      <w:lvlJc w:val="left"/>
      <w:rPr>
        <w:b/>
        <w:sz w:val="22"/>
      </w:rPr>
    </w:lvl>
    <w:lvl w:ilvl="3">
      <w:start w:val="1"/>
      <w:numFmt w:val="decimal"/>
      <w:lvlText w:val="%1.%2.%3.%4"/>
      <w:lvlJc w:val="left"/>
      <w:rPr>
        <w:b/>
        <w:sz w:val="22"/>
      </w:rPr>
    </w:lvl>
    <w:lvl w:ilvl="4">
      <w:start w:val="1"/>
      <w:numFmt w:val="decimal"/>
      <w:lvlText w:val="%1.%2.%3.%4.%5"/>
      <w:lvlJc w:val="left"/>
      <w:rPr>
        <w:b/>
        <w:sz w:val="22"/>
      </w:rPr>
    </w:lvl>
    <w:lvl w:ilvl="5">
      <w:start w:val="1"/>
      <w:numFmt w:val="decimal"/>
      <w:lvlText w:val="%1.%2.%3.%4.%5.%6"/>
      <w:lvlJc w:val="left"/>
      <w:rPr>
        <w:b/>
        <w:sz w:val="22"/>
      </w:rPr>
    </w:lvl>
    <w:lvl w:ilvl="6">
      <w:start w:val="1"/>
      <w:numFmt w:val="decimal"/>
      <w:lvlText w:val="%1.%2.%3.%4.%5.%6.%7"/>
      <w:lvlJc w:val="left"/>
      <w:rPr>
        <w:b/>
        <w:sz w:val="22"/>
      </w:rPr>
    </w:lvl>
    <w:lvl w:ilvl="7">
      <w:start w:val="1"/>
      <w:numFmt w:val="decimal"/>
      <w:lvlText w:val="%1.%2.%3.%4.%5.%6.%7.%8"/>
      <w:lvlJc w:val="left"/>
      <w:rPr>
        <w:b/>
        <w:sz w:val="22"/>
      </w:rPr>
    </w:lvl>
    <w:lvl w:ilvl="8">
      <w:start w:val="1"/>
      <w:numFmt w:val="decimal"/>
      <w:lvlText w:val="%1.%2.%3.%4.%5.%6.%7.%8.%9"/>
      <w:lvlJc w:val="left"/>
      <w:rPr>
        <w:b/>
        <w:sz w:val="22"/>
      </w:rPr>
    </w:lvl>
  </w:abstractNum>
  <w:abstractNum w:abstractNumId="81">
    <w:nsid w:val="49330071"/>
    <w:multiLevelType w:val="multilevel"/>
    <w:tmpl w:val="470C0DF8"/>
    <w:styleLink w:val="WW8Num1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SimSun, 宋体"/>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imSun, 宋体"/>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imSun, 宋体"/>
      </w:rPr>
    </w:lvl>
    <w:lvl w:ilvl="8">
      <w:numFmt w:val="bullet"/>
      <w:lvlText w:val=""/>
      <w:lvlJc w:val="left"/>
      <w:rPr>
        <w:rFonts w:ascii="Wingdings" w:hAnsi="Wingdings"/>
      </w:rPr>
    </w:lvl>
  </w:abstractNum>
  <w:abstractNum w:abstractNumId="82">
    <w:nsid w:val="4A654E26"/>
    <w:multiLevelType w:val="multilevel"/>
    <w:tmpl w:val="BB368164"/>
    <w:styleLink w:val="3646223728"/>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nsid w:val="4B13556A"/>
    <w:multiLevelType w:val="multilevel"/>
    <w:tmpl w:val="18E8C122"/>
    <w:styleLink w:val="WW8Num37"/>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84">
    <w:nsid w:val="4B4718DA"/>
    <w:multiLevelType w:val="hybridMultilevel"/>
    <w:tmpl w:val="2DAA407C"/>
    <w:lvl w:ilvl="0" w:tplc="DBC81EE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4CA176A7"/>
    <w:multiLevelType w:val="multilevel"/>
    <w:tmpl w:val="84BC8B10"/>
    <w:styleLink w:val="WW8Num9"/>
    <w:lvl w:ilvl="0">
      <w:numFmt w:val="bullet"/>
      <w:lvlText w:val="-"/>
      <w:lvlJc w:val="left"/>
      <w:rPr>
        <w:rFonts w:ascii="Times New Roman" w:hAnsi="Times New Roman"/>
        <w:color w:val="000000"/>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6">
    <w:nsid w:val="4F3C65EA"/>
    <w:multiLevelType w:val="multilevel"/>
    <w:tmpl w:val="0686A510"/>
    <w:styleLink w:val="WW8Num4"/>
    <w:lvl w:ilvl="0">
      <w:numFmt w:val="bullet"/>
      <w:lvlText w:val="-"/>
      <w:lvlJc w:val="left"/>
      <w:rPr>
        <w:rFonts w:ascii="Times New Roman" w:hAnsi="Times New Roman"/>
        <w:color w:val="000000"/>
        <w:sz w:val="24"/>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4FE54DAC"/>
    <w:multiLevelType w:val="multilevel"/>
    <w:tmpl w:val="EA4E472C"/>
    <w:styleLink w:val="36462237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51364D93"/>
    <w:multiLevelType w:val="multilevel"/>
    <w:tmpl w:val="AC107DF8"/>
    <w:styleLink w:val="WW8Num1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9">
    <w:nsid w:val="5254172D"/>
    <w:multiLevelType w:val="multilevel"/>
    <w:tmpl w:val="A912970E"/>
    <w:styleLink w:val="WW8Num8"/>
    <w:lvl w:ilvl="0">
      <w:numFmt w:val="bullet"/>
      <w:lvlText w:val="-"/>
      <w:lvlJc w:val="left"/>
      <w:rPr>
        <w:rFonts w:ascii="Times New Roman" w:hAnsi="Times New Roman"/>
        <w:color w:val="000000"/>
        <w:sz w:val="24"/>
      </w:rPr>
    </w:lvl>
    <w:lvl w:ilvl="1">
      <w:start w:val="3"/>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imSun, 宋体"/>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imSun, 宋体"/>
      </w:rPr>
    </w:lvl>
    <w:lvl w:ilvl="8">
      <w:numFmt w:val="bullet"/>
      <w:lvlText w:val=""/>
      <w:lvlJc w:val="left"/>
      <w:rPr>
        <w:rFonts w:ascii="Wingdings" w:hAnsi="Wingdings"/>
      </w:rPr>
    </w:lvl>
  </w:abstractNum>
  <w:abstractNum w:abstractNumId="90">
    <w:nsid w:val="53A65F58"/>
    <w:multiLevelType w:val="multilevel"/>
    <w:tmpl w:val="D5CC9A42"/>
    <w:styleLink w:val="364524406"/>
    <w:lvl w:ilvl="0">
      <w:numFmt w:val="bullet"/>
      <w:lvlText w:val="-"/>
      <w:lvlJc w:val="left"/>
      <w:rPr>
        <w:rFonts w:ascii="Times New Roman" w:hAnsi="Times New Roman" w:cs="Times New Roman"/>
      </w:rPr>
    </w:lvl>
    <w:lvl w:ilvl="1">
      <w:numFmt w:val="bullet"/>
      <w:lvlText w:val="-"/>
      <w:lvlJc w:val="left"/>
      <w:rPr>
        <w:rFonts w:ascii="Verdana" w:eastAsia="Times New Roman" w:hAnsi="Verdana"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1">
    <w:nsid w:val="543237F2"/>
    <w:multiLevelType w:val="multilevel"/>
    <w:tmpl w:val="0894668A"/>
    <w:lvl w:ilvl="0">
      <w:numFmt w:val="bullet"/>
      <w:lvlText w:val="-"/>
      <w:lvlJc w:val="left"/>
      <w:rPr>
        <w:rFonts w:ascii="Arial" w:eastAsia="OpenSymbol" w:hAnsi="Arial" w:cs="OpenSymbol"/>
        <w:sz w:val="18"/>
        <w:szCs w:val="18"/>
      </w:rPr>
    </w:lvl>
    <w:lvl w:ilvl="1">
      <w:numFmt w:val="bullet"/>
      <w:lvlText w:val="–"/>
      <w:lvlJc w:val="left"/>
      <w:rPr>
        <w:rFonts w:ascii="OpenSymbol" w:eastAsia="OpenSymbol" w:hAnsi="OpenSymbol" w:cs="OpenSymbol"/>
        <w:sz w:val="18"/>
        <w:szCs w:val="18"/>
      </w:rPr>
    </w:lvl>
    <w:lvl w:ilvl="2">
      <w:numFmt w:val="bullet"/>
      <w:lvlText w:val="–"/>
      <w:lvlJc w:val="left"/>
      <w:rPr>
        <w:rFonts w:ascii="OpenSymbol" w:eastAsia="OpenSymbol" w:hAnsi="OpenSymbol" w:cs="OpenSymbol"/>
        <w:sz w:val="18"/>
        <w:szCs w:val="18"/>
      </w:rPr>
    </w:lvl>
    <w:lvl w:ilvl="3">
      <w:numFmt w:val="bullet"/>
      <w:lvlText w:val="–"/>
      <w:lvlJc w:val="left"/>
      <w:rPr>
        <w:rFonts w:ascii="OpenSymbol" w:eastAsia="OpenSymbol" w:hAnsi="OpenSymbol" w:cs="OpenSymbol"/>
        <w:sz w:val="18"/>
        <w:szCs w:val="18"/>
      </w:rPr>
    </w:lvl>
    <w:lvl w:ilvl="4">
      <w:numFmt w:val="bullet"/>
      <w:lvlText w:val="–"/>
      <w:lvlJc w:val="left"/>
      <w:rPr>
        <w:rFonts w:ascii="OpenSymbol" w:eastAsia="OpenSymbol" w:hAnsi="OpenSymbol" w:cs="OpenSymbol"/>
        <w:sz w:val="18"/>
        <w:szCs w:val="18"/>
      </w:rPr>
    </w:lvl>
    <w:lvl w:ilvl="5">
      <w:numFmt w:val="bullet"/>
      <w:lvlText w:val="–"/>
      <w:lvlJc w:val="left"/>
      <w:rPr>
        <w:rFonts w:ascii="OpenSymbol" w:eastAsia="OpenSymbol" w:hAnsi="OpenSymbol" w:cs="OpenSymbol"/>
        <w:sz w:val="18"/>
        <w:szCs w:val="18"/>
      </w:rPr>
    </w:lvl>
    <w:lvl w:ilvl="6">
      <w:numFmt w:val="bullet"/>
      <w:lvlText w:val="–"/>
      <w:lvlJc w:val="left"/>
      <w:rPr>
        <w:rFonts w:ascii="OpenSymbol" w:eastAsia="OpenSymbol" w:hAnsi="OpenSymbol" w:cs="OpenSymbol"/>
        <w:sz w:val="18"/>
        <w:szCs w:val="18"/>
      </w:rPr>
    </w:lvl>
    <w:lvl w:ilvl="7">
      <w:numFmt w:val="bullet"/>
      <w:lvlText w:val="–"/>
      <w:lvlJc w:val="left"/>
      <w:rPr>
        <w:rFonts w:ascii="OpenSymbol" w:eastAsia="OpenSymbol" w:hAnsi="OpenSymbol" w:cs="OpenSymbol"/>
        <w:sz w:val="18"/>
        <w:szCs w:val="18"/>
      </w:rPr>
    </w:lvl>
    <w:lvl w:ilvl="8">
      <w:numFmt w:val="bullet"/>
      <w:lvlText w:val="–"/>
      <w:lvlJc w:val="left"/>
      <w:rPr>
        <w:rFonts w:ascii="OpenSymbol" w:eastAsia="OpenSymbol" w:hAnsi="OpenSymbol" w:cs="OpenSymbol"/>
        <w:sz w:val="18"/>
        <w:szCs w:val="18"/>
      </w:rPr>
    </w:lvl>
  </w:abstractNum>
  <w:abstractNum w:abstractNumId="92">
    <w:nsid w:val="56845600"/>
    <w:multiLevelType w:val="multilevel"/>
    <w:tmpl w:val="23E2E608"/>
    <w:lvl w:ilvl="0">
      <w:numFmt w:val="bullet"/>
      <w:lvlText w:val="•"/>
      <w:lvlJc w:val="left"/>
      <w:rPr>
        <w:rFonts w:ascii="OpenSymbol" w:eastAsia="OpenSymbol" w:hAnsi="OpenSymbol" w:cs="OpenSymbol"/>
        <w:sz w:val="18"/>
        <w:szCs w:val="18"/>
      </w:rPr>
    </w:lvl>
    <w:lvl w:ilvl="1">
      <w:numFmt w:val="bullet"/>
      <w:lvlText w:val="◦"/>
      <w:lvlJc w:val="left"/>
      <w:rPr>
        <w:rFonts w:ascii="OpenSymbol" w:eastAsia="OpenSymbol" w:hAnsi="OpenSymbol" w:cs="OpenSymbol"/>
        <w:sz w:val="18"/>
        <w:szCs w:val="18"/>
      </w:rPr>
    </w:lvl>
    <w:lvl w:ilvl="2">
      <w:numFmt w:val="bullet"/>
      <w:lvlText w:val="▪"/>
      <w:lvlJc w:val="left"/>
      <w:rPr>
        <w:rFonts w:ascii="OpenSymbol" w:eastAsia="OpenSymbol" w:hAnsi="OpenSymbol" w:cs="OpenSymbol"/>
        <w:sz w:val="18"/>
        <w:szCs w:val="18"/>
      </w:rPr>
    </w:lvl>
    <w:lvl w:ilvl="3">
      <w:numFmt w:val="bullet"/>
      <w:lvlText w:val="•"/>
      <w:lvlJc w:val="left"/>
      <w:rPr>
        <w:rFonts w:ascii="OpenSymbol" w:eastAsia="OpenSymbol" w:hAnsi="OpenSymbol" w:cs="OpenSymbol"/>
        <w:sz w:val="18"/>
        <w:szCs w:val="18"/>
      </w:rPr>
    </w:lvl>
    <w:lvl w:ilvl="4">
      <w:numFmt w:val="bullet"/>
      <w:lvlText w:val="◦"/>
      <w:lvlJc w:val="left"/>
      <w:rPr>
        <w:rFonts w:ascii="OpenSymbol" w:eastAsia="OpenSymbol" w:hAnsi="OpenSymbol" w:cs="OpenSymbol"/>
        <w:sz w:val="18"/>
        <w:szCs w:val="18"/>
      </w:rPr>
    </w:lvl>
    <w:lvl w:ilvl="5">
      <w:numFmt w:val="bullet"/>
      <w:lvlText w:val="▪"/>
      <w:lvlJc w:val="left"/>
      <w:rPr>
        <w:rFonts w:ascii="OpenSymbol" w:eastAsia="OpenSymbol" w:hAnsi="OpenSymbol" w:cs="OpenSymbol"/>
        <w:sz w:val="18"/>
        <w:szCs w:val="18"/>
      </w:rPr>
    </w:lvl>
    <w:lvl w:ilvl="6">
      <w:numFmt w:val="bullet"/>
      <w:lvlText w:val="•"/>
      <w:lvlJc w:val="left"/>
      <w:rPr>
        <w:rFonts w:ascii="OpenSymbol" w:eastAsia="OpenSymbol" w:hAnsi="OpenSymbol" w:cs="OpenSymbol"/>
        <w:sz w:val="18"/>
        <w:szCs w:val="18"/>
      </w:rPr>
    </w:lvl>
    <w:lvl w:ilvl="7">
      <w:numFmt w:val="bullet"/>
      <w:lvlText w:val="◦"/>
      <w:lvlJc w:val="left"/>
      <w:rPr>
        <w:rFonts w:ascii="OpenSymbol" w:eastAsia="OpenSymbol" w:hAnsi="OpenSymbol" w:cs="OpenSymbol"/>
        <w:sz w:val="18"/>
        <w:szCs w:val="18"/>
      </w:rPr>
    </w:lvl>
    <w:lvl w:ilvl="8">
      <w:numFmt w:val="bullet"/>
      <w:lvlText w:val="▪"/>
      <w:lvlJc w:val="left"/>
      <w:rPr>
        <w:rFonts w:ascii="OpenSymbol" w:eastAsia="OpenSymbol" w:hAnsi="OpenSymbol" w:cs="OpenSymbol"/>
        <w:sz w:val="18"/>
        <w:szCs w:val="18"/>
      </w:rPr>
    </w:lvl>
  </w:abstractNum>
  <w:abstractNum w:abstractNumId="93">
    <w:nsid w:val="57104B82"/>
    <w:multiLevelType w:val="multilevel"/>
    <w:tmpl w:val="FF3C3FD8"/>
    <w:styleLink w:val="36435658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4">
    <w:nsid w:val="57F9264C"/>
    <w:multiLevelType w:val="multilevel"/>
    <w:tmpl w:val="B51EACAA"/>
    <w:styleLink w:val="3645244028"/>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5">
    <w:nsid w:val="590D1E8C"/>
    <w:multiLevelType w:val="multilevel"/>
    <w:tmpl w:val="2C3C5684"/>
    <w:styleLink w:val="WW8Num49"/>
    <w:lvl w:ilvl="0">
      <w:numFmt w:val="bullet"/>
      <w:lvlText w:val="-"/>
      <w:lvlJc w:val="left"/>
      <w:rPr>
        <w:rFonts w:ascii="Times New Roman" w:hAnsi="Times New Roman" w:cs="Times New Roman"/>
      </w:rPr>
    </w:lvl>
    <w:lvl w:ilvl="1">
      <w:numFmt w:val="bullet"/>
      <w:lvlText w:val="o"/>
      <w:lvlJc w:val="left"/>
      <w:rPr>
        <w:rFonts w:ascii="Courier New" w:hAnsi="Courier New" w:cs="Aria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Aria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Arial"/>
      </w:rPr>
    </w:lvl>
    <w:lvl w:ilvl="8">
      <w:numFmt w:val="bullet"/>
      <w:lvlText w:val=""/>
      <w:lvlJc w:val="left"/>
      <w:rPr>
        <w:rFonts w:ascii="Wingdings" w:hAnsi="Wingdings"/>
      </w:rPr>
    </w:lvl>
  </w:abstractNum>
  <w:abstractNum w:abstractNumId="96">
    <w:nsid w:val="5C8639E7"/>
    <w:multiLevelType w:val="multilevel"/>
    <w:tmpl w:val="0442AA4E"/>
    <w:styleLink w:val="36452440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nsid w:val="5E761EF1"/>
    <w:multiLevelType w:val="multilevel"/>
    <w:tmpl w:val="8F2296D8"/>
    <w:styleLink w:val="WW8Num38"/>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8">
    <w:nsid w:val="5FCB32F1"/>
    <w:multiLevelType w:val="multilevel"/>
    <w:tmpl w:val="14BE42E6"/>
    <w:styleLink w:val="364524401"/>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9">
    <w:nsid w:val="603B7801"/>
    <w:multiLevelType w:val="multilevel"/>
    <w:tmpl w:val="3C0AD570"/>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nsid w:val="604219D2"/>
    <w:multiLevelType w:val="multilevel"/>
    <w:tmpl w:val="7DB873D8"/>
    <w:styleLink w:val="3645244012"/>
    <w:lvl w:ilvl="0">
      <w:numFmt w:val="bullet"/>
      <w:lvlText w:val="-"/>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1">
    <w:nsid w:val="627F673C"/>
    <w:multiLevelType w:val="multilevel"/>
    <w:tmpl w:val="63761084"/>
    <w:styleLink w:val="WW8Num20"/>
    <w:lvl w:ilvl="0">
      <w:numFmt w:val="bullet"/>
      <w:lvlText w:val="•"/>
      <w:lvlJc w:val="left"/>
      <w:rPr>
        <w:rFonts w:ascii="StarSymbol" w:eastAsia="OpenSymbol" w:hAnsi="StarSymbol" w:cs="OpenSymbol"/>
        <w:sz w:val="18"/>
        <w:szCs w:val="18"/>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2">
    <w:nsid w:val="654E3D51"/>
    <w:multiLevelType w:val="multilevel"/>
    <w:tmpl w:val="1F1CFD02"/>
    <w:lvl w:ilvl="0">
      <w:numFmt w:val="bullet"/>
      <w:lvlText w:val="•"/>
      <w:lvlJc w:val="left"/>
      <w:rPr>
        <w:rFonts w:ascii="OpenSymbol" w:eastAsia="OpenSymbol" w:hAnsi="OpenSymbol" w:cs="OpenSymbol"/>
        <w:sz w:val="18"/>
        <w:szCs w:val="18"/>
      </w:rPr>
    </w:lvl>
    <w:lvl w:ilvl="1">
      <w:numFmt w:val="bullet"/>
      <w:lvlText w:val="◦"/>
      <w:lvlJc w:val="left"/>
      <w:rPr>
        <w:rFonts w:ascii="OpenSymbol" w:eastAsia="OpenSymbol" w:hAnsi="OpenSymbol" w:cs="OpenSymbol"/>
        <w:sz w:val="18"/>
        <w:szCs w:val="18"/>
      </w:rPr>
    </w:lvl>
    <w:lvl w:ilvl="2">
      <w:numFmt w:val="bullet"/>
      <w:lvlText w:val="▪"/>
      <w:lvlJc w:val="left"/>
      <w:rPr>
        <w:rFonts w:ascii="OpenSymbol" w:eastAsia="OpenSymbol" w:hAnsi="OpenSymbol" w:cs="OpenSymbol"/>
        <w:sz w:val="18"/>
        <w:szCs w:val="18"/>
      </w:rPr>
    </w:lvl>
    <w:lvl w:ilvl="3">
      <w:numFmt w:val="bullet"/>
      <w:lvlText w:val="•"/>
      <w:lvlJc w:val="left"/>
      <w:rPr>
        <w:rFonts w:ascii="OpenSymbol" w:eastAsia="OpenSymbol" w:hAnsi="OpenSymbol" w:cs="OpenSymbol"/>
        <w:sz w:val="18"/>
        <w:szCs w:val="18"/>
      </w:rPr>
    </w:lvl>
    <w:lvl w:ilvl="4">
      <w:numFmt w:val="bullet"/>
      <w:lvlText w:val="◦"/>
      <w:lvlJc w:val="left"/>
      <w:rPr>
        <w:rFonts w:ascii="OpenSymbol" w:eastAsia="OpenSymbol" w:hAnsi="OpenSymbol" w:cs="OpenSymbol"/>
        <w:sz w:val="18"/>
        <w:szCs w:val="18"/>
      </w:rPr>
    </w:lvl>
    <w:lvl w:ilvl="5">
      <w:numFmt w:val="bullet"/>
      <w:lvlText w:val="▪"/>
      <w:lvlJc w:val="left"/>
      <w:rPr>
        <w:rFonts w:ascii="OpenSymbol" w:eastAsia="OpenSymbol" w:hAnsi="OpenSymbol" w:cs="OpenSymbol"/>
        <w:sz w:val="18"/>
        <w:szCs w:val="18"/>
      </w:rPr>
    </w:lvl>
    <w:lvl w:ilvl="6">
      <w:numFmt w:val="bullet"/>
      <w:lvlText w:val="•"/>
      <w:lvlJc w:val="left"/>
      <w:rPr>
        <w:rFonts w:ascii="OpenSymbol" w:eastAsia="OpenSymbol" w:hAnsi="OpenSymbol" w:cs="OpenSymbol"/>
        <w:sz w:val="18"/>
        <w:szCs w:val="18"/>
      </w:rPr>
    </w:lvl>
    <w:lvl w:ilvl="7">
      <w:numFmt w:val="bullet"/>
      <w:lvlText w:val="◦"/>
      <w:lvlJc w:val="left"/>
      <w:rPr>
        <w:rFonts w:ascii="OpenSymbol" w:eastAsia="OpenSymbol" w:hAnsi="OpenSymbol" w:cs="OpenSymbol"/>
        <w:sz w:val="18"/>
        <w:szCs w:val="18"/>
      </w:rPr>
    </w:lvl>
    <w:lvl w:ilvl="8">
      <w:numFmt w:val="bullet"/>
      <w:lvlText w:val="▪"/>
      <w:lvlJc w:val="left"/>
      <w:rPr>
        <w:rFonts w:ascii="OpenSymbol" w:eastAsia="OpenSymbol" w:hAnsi="OpenSymbol" w:cs="OpenSymbol"/>
        <w:sz w:val="18"/>
        <w:szCs w:val="18"/>
      </w:rPr>
    </w:lvl>
  </w:abstractNum>
  <w:abstractNum w:abstractNumId="103">
    <w:nsid w:val="656519E6"/>
    <w:multiLevelType w:val="multilevel"/>
    <w:tmpl w:val="A4ACFB86"/>
    <w:styleLink w:val="3646223722"/>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nsid w:val="668E203E"/>
    <w:multiLevelType w:val="multilevel"/>
    <w:tmpl w:val="34C280B8"/>
    <w:styleLink w:val="WW8Num2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5">
    <w:nsid w:val="677A002C"/>
    <w:multiLevelType w:val="multilevel"/>
    <w:tmpl w:val="7DD82CA8"/>
    <w:styleLink w:val="WW8Num2"/>
    <w:lvl w:ilvl="0">
      <w:numFmt w:val="bullet"/>
      <w:lvlText w:val="•"/>
      <w:lvlJc w:val="left"/>
      <w:rPr>
        <w:rFonts w:ascii="StarSymbol" w:eastAsia="OpenSymbol" w:hAnsi="StarSymbol" w:cs="OpenSymbol"/>
        <w:sz w:val="18"/>
        <w:szCs w:val="18"/>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06">
    <w:nsid w:val="67A56192"/>
    <w:multiLevelType w:val="multilevel"/>
    <w:tmpl w:val="B23E8226"/>
    <w:styleLink w:val="364524403"/>
    <w:lvl w:ilvl="0">
      <w:start w:val="1"/>
      <w:numFmt w:val="decimal"/>
      <w:lvlText w:val="%1."/>
      <w:lvlJc w:val="left"/>
      <w:rPr>
        <w:sz w:val="18"/>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nsid w:val="697B5962"/>
    <w:multiLevelType w:val="multilevel"/>
    <w:tmpl w:val="B44C6286"/>
    <w:styleLink w:val="3646223726"/>
    <w:lvl w:ilvl="0">
      <w:numFmt w:val="bullet"/>
      <w:lvlText w:val="-"/>
      <w:lvlJc w:val="left"/>
      <w:rPr>
        <w:rFonts w:ascii="Arial" w:eastAsia="Times New Roman" w:hAnsi="Arial" w:cs="Tahoma"/>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08">
    <w:nsid w:val="6B434206"/>
    <w:multiLevelType w:val="multilevel"/>
    <w:tmpl w:val="5ECC3BD6"/>
    <w:styleLink w:val="364622377"/>
    <w:lvl w:ilvl="0">
      <w:numFmt w:val="bullet"/>
      <w:lvlText w:val=""/>
      <w:lvlJc w:val="left"/>
      <w:rPr>
        <w:rFonts w:ascii="Symbol" w:hAnsi="Symbol"/>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09">
    <w:nsid w:val="6BD17B5F"/>
    <w:multiLevelType w:val="multilevel"/>
    <w:tmpl w:val="68F03266"/>
    <w:styleLink w:val="364622376"/>
    <w:lvl w:ilvl="0">
      <w:numFmt w:val="bullet"/>
      <w:lvlText w:val=""/>
      <w:lvlJc w:val="left"/>
      <w:rPr>
        <w:rFonts w:ascii="Wingdings" w:hAnsi="Wingdings"/>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10">
    <w:nsid w:val="6F0F58A2"/>
    <w:multiLevelType w:val="multilevel"/>
    <w:tmpl w:val="EE04B7C0"/>
    <w:styleLink w:val="364524402"/>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1">
    <w:nsid w:val="6F5446FB"/>
    <w:multiLevelType w:val="multilevel"/>
    <w:tmpl w:val="B0D0937E"/>
    <w:styleLink w:val="WW8Num44"/>
    <w:lvl w:ilvl="0">
      <w:numFmt w:val="bullet"/>
      <w:lvlText w:val="-"/>
      <w:lvlJc w:val="left"/>
      <w:rPr>
        <w:rFonts w:ascii="Times New Roman" w:hAnsi="Times New Roman" w:cs="Times New Roman"/>
      </w:rPr>
    </w:lvl>
    <w:lvl w:ilvl="1">
      <w:numFmt w:val="bullet"/>
      <w:lvlText w:val="-"/>
      <w:lvlJc w:val="left"/>
      <w:rPr>
        <w:rFonts w:ascii="Verdana" w:eastAsia="Times New Roman" w:hAnsi="Verdana" w:cs="Times New Roman"/>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2">
    <w:nsid w:val="6FD350D7"/>
    <w:multiLevelType w:val="multilevel"/>
    <w:tmpl w:val="33D49DFA"/>
    <w:styleLink w:val="WW8Num27"/>
    <w:lvl w:ilvl="0">
      <w:start w:val="1"/>
      <w:numFmt w:val="decimal"/>
      <w:lvlText w:val="%1."/>
      <w:lvlJc w:val="left"/>
    </w:lvl>
    <w:lvl w:ilvl="1">
      <w:numFmt w:val="bullet"/>
      <w:lvlText w:val="-"/>
      <w:lvlJc w:val="left"/>
      <w:rPr>
        <w:rFonts w:ascii="Times New Roman" w:hAnsi="Times New Roman"/>
        <w:color w:val="000000"/>
        <w:sz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3">
    <w:nsid w:val="712E4A93"/>
    <w:multiLevelType w:val="multilevel"/>
    <w:tmpl w:val="5CE8A590"/>
    <w:styleLink w:val="WW8Num21"/>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14">
    <w:nsid w:val="71604481"/>
    <w:multiLevelType w:val="multilevel"/>
    <w:tmpl w:val="BB705E4E"/>
    <w:styleLink w:val="3646223734"/>
    <w:lvl w:ilvl="0">
      <w:numFmt w:val="bullet"/>
      <w:lvlText w:val="-"/>
      <w:lvlJc w:val="left"/>
      <w:rPr>
        <w:rFonts w:ascii="Verdana Ref" w:hAnsi="Verdana Ref"/>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15">
    <w:nsid w:val="71E51C06"/>
    <w:multiLevelType w:val="multilevel"/>
    <w:tmpl w:val="813E9580"/>
    <w:styleLink w:val="3646223736"/>
    <w:lvl w:ilvl="0">
      <w:numFmt w:val="bullet"/>
      <w:lvlText w:val="-"/>
      <w:lvlJc w:val="left"/>
      <w:rPr>
        <w:rFonts w:ascii="Times New Roman" w:eastAsia="Times New Roman" w:hAnsi="Times New Roman" w:cs="Times New Roman"/>
      </w:rPr>
    </w:lvl>
    <w:lvl w:ilvl="1">
      <w:numFmt w:val="bullet"/>
      <w:lvlText w:val=""/>
      <w:lvlJc w:val="left"/>
      <w:rPr>
        <w:rFonts w:ascii="Symbol" w:hAnsi="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16">
    <w:nsid w:val="73530B36"/>
    <w:multiLevelType w:val="multilevel"/>
    <w:tmpl w:val="754C739A"/>
    <w:styleLink w:val="3646223737"/>
    <w:lvl w:ilvl="0">
      <w:numFmt w:val="bullet"/>
      <w:lvlText w:val="-"/>
      <w:lvlJc w:val="left"/>
      <w:rPr>
        <w:rFonts w:ascii="Verdana" w:eastAsia="Times New Roman" w:hAnsi="Verdana" w:cs="Times New Roman"/>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17">
    <w:nsid w:val="741937A1"/>
    <w:multiLevelType w:val="multilevel"/>
    <w:tmpl w:val="AEE03AA8"/>
    <w:styleLink w:val="36452440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8">
    <w:nsid w:val="75E06F5F"/>
    <w:multiLevelType w:val="multilevel"/>
    <w:tmpl w:val="D904229E"/>
    <w:styleLink w:val="36452440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9">
    <w:nsid w:val="76520A95"/>
    <w:multiLevelType w:val="multilevel"/>
    <w:tmpl w:val="4510FF8A"/>
    <w:styleLink w:val="3645244016"/>
    <w:lvl w:ilvl="0">
      <w:numFmt w:val="bullet"/>
      <w:lvlText w:val="-"/>
      <w:lvlJc w:val="left"/>
      <w:rPr>
        <w:rFonts w:ascii="Times New Roman" w:hAnsi="Times New Roman"/>
        <w:color w:val="000000"/>
        <w:sz w:val="24"/>
      </w:rPr>
    </w:lvl>
    <w:lvl w:ilvl="1">
      <w:start w:val="3"/>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imSun, 宋体"/>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imSun, 宋体"/>
      </w:rPr>
    </w:lvl>
    <w:lvl w:ilvl="8">
      <w:numFmt w:val="bullet"/>
      <w:lvlText w:val=""/>
      <w:lvlJc w:val="left"/>
      <w:rPr>
        <w:rFonts w:ascii="Wingdings" w:hAnsi="Wingdings"/>
      </w:rPr>
    </w:lvl>
  </w:abstractNum>
  <w:abstractNum w:abstractNumId="120">
    <w:nsid w:val="76B01294"/>
    <w:multiLevelType w:val="multilevel"/>
    <w:tmpl w:val="E890695A"/>
    <w:styleLink w:val="WW8Num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SimSun, 宋体"/>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imSun, 宋体"/>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imSun, 宋体"/>
      </w:rPr>
    </w:lvl>
    <w:lvl w:ilvl="8">
      <w:numFmt w:val="bullet"/>
      <w:lvlText w:val=""/>
      <w:lvlJc w:val="left"/>
      <w:rPr>
        <w:rFonts w:ascii="Wingdings" w:hAnsi="Wingdings"/>
      </w:rPr>
    </w:lvl>
  </w:abstractNum>
  <w:abstractNum w:abstractNumId="121">
    <w:nsid w:val="76B376FD"/>
    <w:multiLevelType w:val="multilevel"/>
    <w:tmpl w:val="25DA70B8"/>
    <w:styleLink w:val="WWOutlineListStyle"/>
    <w:lvl w:ilvl="0">
      <w:start w:val="1"/>
      <w:numFmt w:val="decimal"/>
      <w:pStyle w:val="Titreparagraphe"/>
      <w:lvlText w:val="%1."/>
      <w:lvlJc w:val="left"/>
      <w:rPr>
        <w:rFonts w:cs="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2">
    <w:nsid w:val="76FB4FDC"/>
    <w:multiLevelType w:val="multilevel"/>
    <w:tmpl w:val="CC9897F2"/>
    <w:styleLink w:val="WW8Num4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23">
    <w:nsid w:val="7736294D"/>
    <w:multiLevelType w:val="multilevel"/>
    <w:tmpl w:val="35E63FC0"/>
    <w:styleLink w:val="36452440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nsid w:val="778F79FA"/>
    <w:multiLevelType w:val="multilevel"/>
    <w:tmpl w:val="64A68F3C"/>
    <w:styleLink w:val="36452440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5">
    <w:nsid w:val="781165DC"/>
    <w:multiLevelType w:val="multilevel"/>
    <w:tmpl w:val="C92893FC"/>
    <w:styleLink w:val="WW8Num36"/>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26">
    <w:nsid w:val="78453E77"/>
    <w:multiLevelType w:val="multilevel"/>
    <w:tmpl w:val="4D041F40"/>
    <w:styleLink w:val="3646223716"/>
    <w:lvl w:ilvl="0">
      <w:start w:val="7"/>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7">
    <w:nsid w:val="799820CD"/>
    <w:multiLevelType w:val="multilevel"/>
    <w:tmpl w:val="18F6DD0A"/>
    <w:styleLink w:val="3646223714"/>
    <w:lvl w:ilvl="0">
      <w:numFmt w:val="bullet"/>
      <w:lvlText w:val="-"/>
      <w:lvlJc w:val="left"/>
      <w:rPr>
        <w:rFonts w:ascii="Arial" w:eastAsia="Times New Roman" w:hAnsi="Arial" w:cs="Tahoma"/>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28">
    <w:nsid w:val="7A3A664C"/>
    <w:multiLevelType w:val="multilevel"/>
    <w:tmpl w:val="713C7DDC"/>
    <w:styleLink w:val="36452440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nsid w:val="7BB9456E"/>
    <w:multiLevelType w:val="multilevel"/>
    <w:tmpl w:val="82848DB6"/>
    <w:lvl w:ilvl="0">
      <w:numFmt w:val="bullet"/>
      <w:lvlText w:val="•"/>
      <w:lvlJc w:val="left"/>
      <w:rPr>
        <w:rFonts w:ascii="OpenSymbol" w:eastAsia="OpenSymbol" w:hAnsi="OpenSymbol" w:cs="OpenSymbol"/>
        <w:sz w:val="18"/>
        <w:szCs w:val="18"/>
      </w:rPr>
    </w:lvl>
    <w:lvl w:ilvl="1">
      <w:numFmt w:val="bullet"/>
      <w:lvlText w:val="◦"/>
      <w:lvlJc w:val="left"/>
      <w:rPr>
        <w:rFonts w:ascii="OpenSymbol" w:eastAsia="OpenSymbol" w:hAnsi="OpenSymbol" w:cs="OpenSymbol"/>
        <w:sz w:val="18"/>
        <w:szCs w:val="18"/>
      </w:rPr>
    </w:lvl>
    <w:lvl w:ilvl="2">
      <w:numFmt w:val="bullet"/>
      <w:lvlText w:val="▪"/>
      <w:lvlJc w:val="left"/>
      <w:rPr>
        <w:rFonts w:ascii="OpenSymbol" w:eastAsia="OpenSymbol" w:hAnsi="OpenSymbol" w:cs="OpenSymbol"/>
        <w:sz w:val="18"/>
        <w:szCs w:val="18"/>
      </w:rPr>
    </w:lvl>
    <w:lvl w:ilvl="3">
      <w:numFmt w:val="bullet"/>
      <w:lvlText w:val="•"/>
      <w:lvlJc w:val="left"/>
      <w:rPr>
        <w:rFonts w:ascii="OpenSymbol" w:eastAsia="OpenSymbol" w:hAnsi="OpenSymbol" w:cs="OpenSymbol"/>
        <w:sz w:val="18"/>
        <w:szCs w:val="18"/>
      </w:rPr>
    </w:lvl>
    <w:lvl w:ilvl="4">
      <w:numFmt w:val="bullet"/>
      <w:lvlText w:val="◦"/>
      <w:lvlJc w:val="left"/>
      <w:rPr>
        <w:rFonts w:ascii="OpenSymbol" w:eastAsia="OpenSymbol" w:hAnsi="OpenSymbol" w:cs="OpenSymbol"/>
        <w:sz w:val="18"/>
        <w:szCs w:val="18"/>
      </w:rPr>
    </w:lvl>
    <w:lvl w:ilvl="5">
      <w:numFmt w:val="bullet"/>
      <w:lvlText w:val="▪"/>
      <w:lvlJc w:val="left"/>
      <w:rPr>
        <w:rFonts w:ascii="OpenSymbol" w:eastAsia="OpenSymbol" w:hAnsi="OpenSymbol" w:cs="OpenSymbol"/>
        <w:sz w:val="18"/>
        <w:szCs w:val="18"/>
      </w:rPr>
    </w:lvl>
    <w:lvl w:ilvl="6">
      <w:numFmt w:val="bullet"/>
      <w:lvlText w:val="•"/>
      <w:lvlJc w:val="left"/>
      <w:rPr>
        <w:rFonts w:ascii="OpenSymbol" w:eastAsia="OpenSymbol" w:hAnsi="OpenSymbol" w:cs="OpenSymbol"/>
        <w:sz w:val="18"/>
        <w:szCs w:val="18"/>
      </w:rPr>
    </w:lvl>
    <w:lvl w:ilvl="7">
      <w:numFmt w:val="bullet"/>
      <w:lvlText w:val="◦"/>
      <w:lvlJc w:val="left"/>
      <w:rPr>
        <w:rFonts w:ascii="OpenSymbol" w:eastAsia="OpenSymbol" w:hAnsi="OpenSymbol" w:cs="OpenSymbol"/>
        <w:sz w:val="18"/>
        <w:szCs w:val="18"/>
      </w:rPr>
    </w:lvl>
    <w:lvl w:ilvl="8">
      <w:numFmt w:val="bullet"/>
      <w:lvlText w:val="▪"/>
      <w:lvlJc w:val="left"/>
      <w:rPr>
        <w:rFonts w:ascii="OpenSymbol" w:eastAsia="OpenSymbol" w:hAnsi="OpenSymbol" w:cs="OpenSymbol"/>
        <w:sz w:val="18"/>
        <w:szCs w:val="18"/>
      </w:rPr>
    </w:lvl>
  </w:abstractNum>
  <w:abstractNum w:abstractNumId="130">
    <w:nsid w:val="7CEC408C"/>
    <w:multiLevelType w:val="multilevel"/>
    <w:tmpl w:val="0E50677A"/>
    <w:styleLink w:val="3646223723"/>
    <w:lvl w:ilvl="0">
      <w:numFmt w:val="bullet"/>
      <w:lvlText w:val=""/>
      <w:lvlJc w:val="left"/>
      <w:rPr>
        <w:rFonts w:ascii="Symbol" w:hAnsi="Symbol"/>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abstractNum w:abstractNumId="131">
    <w:nsid w:val="7F104B0B"/>
    <w:multiLevelType w:val="multilevel"/>
    <w:tmpl w:val="4EA0B54A"/>
    <w:styleLink w:val="3645244023"/>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Symbo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Symbol"/>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Symbol"/>
      </w:rPr>
    </w:lvl>
    <w:lvl w:ilvl="8">
      <w:numFmt w:val="bullet"/>
      <w:lvlText w:val=""/>
      <w:lvlJc w:val="left"/>
      <w:rPr>
        <w:rFonts w:ascii="Wingdings" w:hAnsi="Wingdings"/>
      </w:rPr>
    </w:lvl>
  </w:abstractNum>
  <w:num w:numId="1">
    <w:abstractNumId w:val="121"/>
  </w:num>
  <w:num w:numId="2">
    <w:abstractNumId w:val="99"/>
  </w:num>
  <w:num w:numId="3">
    <w:abstractNumId w:val="105"/>
  </w:num>
  <w:num w:numId="4">
    <w:abstractNumId w:val="56"/>
  </w:num>
  <w:num w:numId="5">
    <w:abstractNumId w:val="86"/>
  </w:num>
  <w:num w:numId="6">
    <w:abstractNumId w:val="120"/>
  </w:num>
  <w:num w:numId="7">
    <w:abstractNumId w:val="2"/>
  </w:num>
  <w:num w:numId="8">
    <w:abstractNumId w:val="26"/>
  </w:num>
  <w:num w:numId="9">
    <w:abstractNumId w:val="89"/>
  </w:num>
  <w:num w:numId="10">
    <w:abstractNumId w:val="85"/>
  </w:num>
  <w:num w:numId="11">
    <w:abstractNumId w:val="61"/>
  </w:num>
  <w:num w:numId="12">
    <w:abstractNumId w:val="45"/>
  </w:num>
  <w:num w:numId="13">
    <w:abstractNumId w:val="41"/>
  </w:num>
  <w:num w:numId="14">
    <w:abstractNumId w:val="88"/>
  </w:num>
  <w:num w:numId="15">
    <w:abstractNumId w:val="17"/>
  </w:num>
  <w:num w:numId="16">
    <w:abstractNumId w:val="68"/>
  </w:num>
  <w:num w:numId="17">
    <w:abstractNumId w:val="71"/>
  </w:num>
  <w:num w:numId="18">
    <w:abstractNumId w:val="81"/>
  </w:num>
  <w:num w:numId="19">
    <w:abstractNumId w:val="25"/>
  </w:num>
  <w:num w:numId="20">
    <w:abstractNumId w:val="12"/>
  </w:num>
  <w:num w:numId="21">
    <w:abstractNumId w:val="101"/>
  </w:num>
  <w:num w:numId="22">
    <w:abstractNumId w:val="113"/>
  </w:num>
  <w:num w:numId="23">
    <w:abstractNumId w:val="6"/>
  </w:num>
  <w:num w:numId="24">
    <w:abstractNumId w:val="75"/>
  </w:num>
  <w:num w:numId="25">
    <w:abstractNumId w:val="34"/>
  </w:num>
  <w:num w:numId="26">
    <w:abstractNumId w:val="55"/>
  </w:num>
  <w:num w:numId="27">
    <w:abstractNumId w:val="43"/>
  </w:num>
  <w:num w:numId="28">
    <w:abstractNumId w:val="112"/>
  </w:num>
  <w:num w:numId="29">
    <w:abstractNumId w:val="10"/>
  </w:num>
  <w:num w:numId="30">
    <w:abstractNumId w:val="104"/>
  </w:num>
  <w:num w:numId="31">
    <w:abstractNumId w:val="93"/>
  </w:num>
  <w:num w:numId="32">
    <w:abstractNumId w:val="98"/>
  </w:num>
  <w:num w:numId="33">
    <w:abstractNumId w:val="110"/>
  </w:num>
  <w:num w:numId="34">
    <w:abstractNumId w:val="106"/>
  </w:num>
  <w:num w:numId="35">
    <w:abstractNumId w:val="65"/>
  </w:num>
  <w:num w:numId="36">
    <w:abstractNumId w:val="117"/>
  </w:num>
  <w:num w:numId="37">
    <w:abstractNumId w:val="90"/>
  </w:num>
  <w:num w:numId="38">
    <w:abstractNumId w:val="47"/>
  </w:num>
  <w:num w:numId="39">
    <w:abstractNumId w:val="5"/>
  </w:num>
  <w:num w:numId="40">
    <w:abstractNumId w:val="49"/>
  </w:num>
  <w:num w:numId="41">
    <w:abstractNumId w:val="46"/>
  </w:num>
  <w:num w:numId="42">
    <w:abstractNumId w:val="23"/>
  </w:num>
  <w:num w:numId="43">
    <w:abstractNumId w:val="100"/>
  </w:num>
  <w:num w:numId="44">
    <w:abstractNumId w:val="77"/>
  </w:num>
  <w:num w:numId="45">
    <w:abstractNumId w:val="96"/>
  </w:num>
  <w:num w:numId="46">
    <w:abstractNumId w:val="128"/>
  </w:num>
  <w:num w:numId="47">
    <w:abstractNumId w:val="119"/>
  </w:num>
  <w:num w:numId="48">
    <w:abstractNumId w:val="13"/>
  </w:num>
  <w:num w:numId="49">
    <w:abstractNumId w:val="51"/>
  </w:num>
  <w:num w:numId="50">
    <w:abstractNumId w:val="124"/>
  </w:num>
  <w:num w:numId="51">
    <w:abstractNumId w:val="74"/>
  </w:num>
  <w:num w:numId="52">
    <w:abstractNumId w:val="123"/>
  </w:num>
  <w:num w:numId="53">
    <w:abstractNumId w:val="15"/>
  </w:num>
  <w:num w:numId="54">
    <w:abstractNumId w:val="131"/>
  </w:num>
  <w:num w:numId="55">
    <w:abstractNumId w:val="42"/>
  </w:num>
  <w:num w:numId="56">
    <w:abstractNumId w:val="53"/>
  </w:num>
  <w:num w:numId="57">
    <w:abstractNumId w:val="118"/>
  </w:num>
  <w:num w:numId="58">
    <w:abstractNumId w:val="44"/>
  </w:num>
  <w:num w:numId="59">
    <w:abstractNumId w:val="94"/>
  </w:num>
  <w:num w:numId="60">
    <w:abstractNumId w:val="79"/>
  </w:num>
  <w:num w:numId="61">
    <w:abstractNumId w:val="78"/>
  </w:num>
  <w:num w:numId="62">
    <w:abstractNumId w:val="62"/>
  </w:num>
  <w:num w:numId="63">
    <w:abstractNumId w:val="14"/>
  </w:num>
  <w:num w:numId="64">
    <w:abstractNumId w:val="38"/>
  </w:num>
  <w:num w:numId="65">
    <w:abstractNumId w:val="4"/>
  </w:num>
  <w:num w:numId="66">
    <w:abstractNumId w:val="69"/>
  </w:num>
  <w:num w:numId="67">
    <w:abstractNumId w:val="125"/>
  </w:num>
  <w:num w:numId="68">
    <w:abstractNumId w:val="83"/>
  </w:num>
  <w:num w:numId="69">
    <w:abstractNumId w:val="97"/>
  </w:num>
  <w:num w:numId="70">
    <w:abstractNumId w:val="54"/>
  </w:num>
  <w:num w:numId="71">
    <w:abstractNumId w:val="28"/>
  </w:num>
  <w:num w:numId="72">
    <w:abstractNumId w:val="29"/>
  </w:num>
  <w:num w:numId="73">
    <w:abstractNumId w:val="33"/>
  </w:num>
  <w:num w:numId="74">
    <w:abstractNumId w:val="18"/>
  </w:num>
  <w:num w:numId="75">
    <w:abstractNumId w:val="111"/>
  </w:num>
  <w:num w:numId="76">
    <w:abstractNumId w:val="122"/>
  </w:num>
  <w:num w:numId="77">
    <w:abstractNumId w:val="70"/>
  </w:num>
  <w:num w:numId="78">
    <w:abstractNumId w:val="60"/>
  </w:num>
  <w:num w:numId="79">
    <w:abstractNumId w:val="21"/>
  </w:num>
  <w:num w:numId="80">
    <w:abstractNumId w:val="95"/>
  </w:num>
  <w:num w:numId="81">
    <w:abstractNumId w:val="67"/>
  </w:num>
  <w:num w:numId="82">
    <w:abstractNumId w:val="35"/>
  </w:num>
  <w:num w:numId="83">
    <w:abstractNumId w:val="48"/>
  </w:num>
  <w:num w:numId="84">
    <w:abstractNumId w:val="22"/>
  </w:num>
  <w:num w:numId="85">
    <w:abstractNumId w:val="19"/>
  </w:num>
  <w:num w:numId="86">
    <w:abstractNumId w:val="109"/>
  </w:num>
  <w:num w:numId="87">
    <w:abstractNumId w:val="108"/>
  </w:num>
  <w:num w:numId="88">
    <w:abstractNumId w:val="9"/>
  </w:num>
  <w:num w:numId="89">
    <w:abstractNumId w:val="50"/>
  </w:num>
  <w:num w:numId="90">
    <w:abstractNumId w:val="80"/>
  </w:num>
  <w:num w:numId="91">
    <w:abstractNumId w:val="27"/>
  </w:num>
  <w:num w:numId="92">
    <w:abstractNumId w:val="3"/>
  </w:num>
  <w:num w:numId="93">
    <w:abstractNumId w:val="87"/>
  </w:num>
  <w:num w:numId="94">
    <w:abstractNumId w:val="127"/>
  </w:num>
  <w:num w:numId="95">
    <w:abstractNumId w:val="73"/>
  </w:num>
  <w:num w:numId="96">
    <w:abstractNumId w:val="126"/>
  </w:num>
  <w:num w:numId="97">
    <w:abstractNumId w:val="40"/>
  </w:num>
  <w:num w:numId="98">
    <w:abstractNumId w:val="7"/>
  </w:num>
  <w:num w:numId="99">
    <w:abstractNumId w:val="63"/>
  </w:num>
  <w:num w:numId="100">
    <w:abstractNumId w:val="8"/>
  </w:num>
  <w:num w:numId="101">
    <w:abstractNumId w:val="11"/>
  </w:num>
  <w:num w:numId="102">
    <w:abstractNumId w:val="103"/>
  </w:num>
  <w:num w:numId="103">
    <w:abstractNumId w:val="130"/>
  </w:num>
  <w:num w:numId="104">
    <w:abstractNumId w:val="20"/>
  </w:num>
  <w:num w:numId="105">
    <w:abstractNumId w:val="31"/>
  </w:num>
  <w:num w:numId="106">
    <w:abstractNumId w:val="107"/>
  </w:num>
  <w:num w:numId="107">
    <w:abstractNumId w:val="24"/>
  </w:num>
  <w:num w:numId="108">
    <w:abstractNumId w:val="82"/>
  </w:num>
  <w:num w:numId="109">
    <w:abstractNumId w:val="66"/>
  </w:num>
  <w:num w:numId="110">
    <w:abstractNumId w:val="52"/>
  </w:num>
  <w:num w:numId="111">
    <w:abstractNumId w:val="39"/>
  </w:num>
  <w:num w:numId="112">
    <w:abstractNumId w:val="37"/>
  </w:num>
  <w:num w:numId="113">
    <w:abstractNumId w:val="36"/>
  </w:num>
  <w:num w:numId="114">
    <w:abstractNumId w:val="114"/>
  </w:num>
  <w:num w:numId="115">
    <w:abstractNumId w:val="57"/>
  </w:num>
  <w:num w:numId="116">
    <w:abstractNumId w:val="115"/>
  </w:num>
  <w:num w:numId="117">
    <w:abstractNumId w:val="116"/>
  </w:num>
  <w:num w:numId="118">
    <w:abstractNumId w:val="32"/>
  </w:num>
  <w:num w:numId="119">
    <w:abstractNumId w:val="72"/>
  </w:num>
  <w:num w:numId="120">
    <w:abstractNumId w:val="30"/>
  </w:num>
  <w:num w:numId="121">
    <w:abstractNumId w:val="68"/>
    <w:lvlOverride w:ilvl="0">
      <w:startOverride w:val="1"/>
    </w:lvlOverride>
  </w:num>
  <w:num w:numId="122">
    <w:abstractNumId w:val="129"/>
  </w:num>
  <w:num w:numId="123">
    <w:abstractNumId w:val="92"/>
  </w:num>
  <w:num w:numId="124">
    <w:abstractNumId w:val="102"/>
  </w:num>
  <w:num w:numId="125">
    <w:abstractNumId w:val="16"/>
  </w:num>
  <w:num w:numId="126">
    <w:abstractNumId w:val="88"/>
  </w:num>
  <w:num w:numId="127">
    <w:abstractNumId w:val="61"/>
  </w:num>
  <w:num w:numId="128">
    <w:abstractNumId w:val="61"/>
    <w:lvlOverride w:ilvl="0">
      <w:startOverride w:val="1"/>
    </w:lvlOverride>
  </w:num>
  <w:num w:numId="129">
    <w:abstractNumId w:val="61"/>
    <w:lvlOverride w:ilvl="0">
      <w:startOverride w:val="1"/>
    </w:lvlOverride>
  </w:num>
  <w:num w:numId="130">
    <w:abstractNumId w:val="61"/>
    <w:lvlOverride w:ilvl="0">
      <w:startOverride w:val="1"/>
    </w:lvlOverride>
  </w:num>
  <w:num w:numId="131">
    <w:abstractNumId w:val="61"/>
    <w:lvlOverride w:ilvl="0">
      <w:startOverride w:val="1"/>
    </w:lvlOverride>
  </w:num>
  <w:num w:numId="132">
    <w:abstractNumId w:val="71"/>
  </w:num>
  <w:num w:numId="133">
    <w:abstractNumId w:val="71"/>
    <w:lvlOverride w:ilvl="0">
      <w:startOverride w:val="1"/>
    </w:lvlOverride>
  </w:num>
  <w:num w:numId="134">
    <w:abstractNumId w:val="71"/>
    <w:lvlOverride w:ilvl="0">
      <w:startOverride w:val="1"/>
    </w:lvlOverride>
  </w:num>
  <w:num w:numId="135">
    <w:abstractNumId w:val="71"/>
    <w:lvlOverride w:ilvl="0">
      <w:startOverride w:val="1"/>
    </w:lvlOverride>
  </w:num>
  <w:num w:numId="136">
    <w:abstractNumId w:val="105"/>
  </w:num>
  <w:num w:numId="137">
    <w:abstractNumId w:val="56"/>
  </w:num>
  <w:num w:numId="138">
    <w:abstractNumId w:val="45"/>
  </w:num>
  <w:num w:numId="139">
    <w:abstractNumId w:val="71"/>
    <w:lvlOverride w:ilvl="0">
      <w:startOverride w:val="1"/>
    </w:lvlOverride>
  </w:num>
  <w:num w:numId="140">
    <w:abstractNumId w:val="71"/>
    <w:lvlOverride w:ilvl="0">
      <w:startOverride w:val="1"/>
    </w:lvlOverride>
  </w:num>
  <w:num w:numId="141">
    <w:abstractNumId w:val="71"/>
    <w:lvlOverride w:ilvl="0">
      <w:startOverride w:val="1"/>
    </w:lvlOverride>
  </w:num>
  <w:num w:numId="142">
    <w:abstractNumId w:val="71"/>
    <w:lvlOverride w:ilvl="0">
      <w:startOverride w:val="1"/>
    </w:lvlOverride>
  </w:num>
  <w:num w:numId="143">
    <w:abstractNumId w:val="6"/>
  </w:num>
  <w:num w:numId="144">
    <w:abstractNumId w:val="0"/>
  </w:num>
  <w:num w:numId="145">
    <w:abstractNumId w:val="91"/>
  </w:num>
  <w:num w:numId="146">
    <w:abstractNumId w:val="59"/>
  </w:num>
  <w:num w:numId="147">
    <w:abstractNumId w:val="64"/>
  </w:num>
  <w:num w:numId="148">
    <w:abstractNumId w:val="58"/>
  </w:num>
  <w:num w:numId="149">
    <w:abstractNumId w:val="76"/>
  </w:num>
  <w:num w:numId="150">
    <w:abstractNumId w:val="84"/>
  </w:num>
  <w:num w:numId="151">
    <w:abstractNumId w:val="1"/>
  </w:num>
  <w:numIdMacAtCleanup w:val="1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an LABBOUZ">
    <w15:presenceInfo w15:providerId="None" w15:userId="Jean LABBOU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C65"/>
    <w:rsid w:val="0000119E"/>
    <w:rsid w:val="00070CBB"/>
    <w:rsid w:val="000723CD"/>
    <w:rsid w:val="000733EC"/>
    <w:rsid w:val="00097CB5"/>
    <w:rsid w:val="00097E85"/>
    <w:rsid w:val="000F3DB6"/>
    <w:rsid w:val="000F79EB"/>
    <w:rsid w:val="00107FFB"/>
    <w:rsid w:val="00117D4D"/>
    <w:rsid w:val="001535C0"/>
    <w:rsid w:val="00173D69"/>
    <w:rsid w:val="00177106"/>
    <w:rsid w:val="0018699F"/>
    <w:rsid w:val="00195A8A"/>
    <w:rsid w:val="001A7FDB"/>
    <w:rsid w:val="001C781A"/>
    <w:rsid w:val="001D478E"/>
    <w:rsid w:val="001F1D81"/>
    <w:rsid w:val="00221353"/>
    <w:rsid w:val="0025298A"/>
    <w:rsid w:val="002B0FAE"/>
    <w:rsid w:val="002C22DB"/>
    <w:rsid w:val="002E1BB4"/>
    <w:rsid w:val="002E7280"/>
    <w:rsid w:val="00345EBB"/>
    <w:rsid w:val="003D1790"/>
    <w:rsid w:val="003D6A28"/>
    <w:rsid w:val="003E1C8F"/>
    <w:rsid w:val="00414788"/>
    <w:rsid w:val="00420CF7"/>
    <w:rsid w:val="004516D5"/>
    <w:rsid w:val="004525A9"/>
    <w:rsid w:val="00482C78"/>
    <w:rsid w:val="004915B2"/>
    <w:rsid w:val="00496010"/>
    <w:rsid w:val="004A1441"/>
    <w:rsid w:val="004D1B8D"/>
    <w:rsid w:val="00503A6E"/>
    <w:rsid w:val="00515411"/>
    <w:rsid w:val="00557968"/>
    <w:rsid w:val="00601C65"/>
    <w:rsid w:val="006131B8"/>
    <w:rsid w:val="0064445C"/>
    <w:rsid w:val="006520BC"/>
    <w:rsid w:val="00675B36"/>
    <w:rsid w:val="006B5433"/>
    <w:rsid w:val="006C7415"/>
    <w:rsid w:val="006D64B8"/>
    <w:rsid w:val="006E0FD4"/>
    <w:rsid w:val="006E3F92"/>
    <w:rsid w:val="006E7EA9"/>
    <w:rsid w:val="007021AD"/>
    <w:rsid w:val="007228EA"/>
    <w:rsid w:val="00724EAA"/>
    <w:rsid w:val="00741576"/>
    <w:rsid w:val="0077472C"/>
    <w:rsid w:val="007A1337"/>
    <w:rsid w:val="007B3B82"/>
    <w:rsid w:val="007B5AD2"/>
    <w:rsid w:val="007B5D0A"/>
    <w:rsid w:val="007F10A0"/>
    <w:rsid w:val="00820838"/>
    <w:rsid w:val="00871040"/>
    <w:rsid w:val="008C0F16"/>
    <w:rsid w:val="008D429C"/>
    <w:rsid w:val="008E488C"/>
    <w:rsid w:val="00900CF5"/>
    <w:rsid w:val="009061F3"/>
    <w:rsid w:val="00921186"/>
    <w:rsid w:val="009312A2"/>
    <w:rsid w:val="00963E25"/>
    <w:rsid w:val="00974551"/>
    <w:rsid w:val="009A52A6"/>
    <w:rsid w:val="009A6252"/>
    <w:rsid w:val="009C03A3"/>
    <w:rsid w:val="009D25EA"/>
    <w:rsid w:val="009E12D3"/>
    <w:rsid w:val="009F75FE"/>
    <w:rsid w:val="00A27817"/>
    <w:rsid w:val="00A3032C"/>
    <w:rsid w:val="00A3340E"/>
    <w:rsid w:val="00A66081"/>
    <w:rsid w:val="00AA0398"/>
    <w:rsid w:val="00AA1EAF"/>
    <w:rsid w:val="00AE3766"/>
    <w:rsid w:val="00B25EB9"/>
    <w:rsid w:val="00B46975"/>
    <w:rsid w:val="00B65FB8"/>
    <w:rsid w:val="00B7423D"/>
    <w:rsid w:val="00B77714"/>
    <w:rsid w:val="00B85D5D"/>
    <w:rsid w:val="00B85E2B"/>
    <w:rsid w:val="00B87E3B"/>
    <w:rsid w:val="00BA0BA1"/>
    <w:rsid w:val="00BB7ED3"/>
    <w:rsid w:val="00BC0EFB"/>
    <w:rsid w:val="00BC3A06"/>
    <w:rsid w:val="00BE7792"/>
    <w:rsid w:val="00C24A25"/>
    <w:rsid w:val="00C45006"/>
    <w:rsid w:val="00C63E01"/>
    <w:rsid w:val="00C671A8"/>
    <w:rsid w:val="00C91467"/>
    <w:rsid w:val="00C96E33"/>
    <w:rsid w:val="00CA16FA"/>
    <w:rsid w:val="00CA5A9A"/>
    <w:rsid w:val="00CB4126"/>
    <w:rsid w:val="00CC439F"/>
    <w:rsid w:val="00CC7100"/>
    <w:rsid w:val="00CF19FC"/>
    <w:rsid w:val="00CF4CBF"/>
    <w:rsid w:val="00D052AB"/>
    <w:rsid w:val="00D11BAC"/>
    <w:rsid w:val="00D15B7A"/>
    <w:rsid w:val="00DA2367"/>
    <w:rsid w:val="00DD7BDB"/>
    <w:rsid w:val="00DE4EAB"/>
    <w:rsid w:val="00DF4309"/>
    <w:rsid w:val="00E1233F"/>
    <w:rsid w:val="00E12990"/>
    <w:rsid w:val="00E34F37"/>
    <w:rsid w:val="00E67ACA"/>
    <w:rsid w:val="00E71EFE"/>
    <w:rsid w:val="00E76A90"/>
    <w:rsid w:val="00EA0636"/>
    <w:rsid w:val="00EE048D"/>
    <w:rsid w:val="00F15EAE"/>
    <w:rsid w:val="00F250B9"/>
    <w:rsid w:val="00F4270F"/>
    <w:rsid w:val="00F70AA2"/>
    <w:rsid w:val="00F82810"/>
    <w:rsid w:val="00F86389"/>
    <w:rsid w:val="00FB2A26"/>
    <w:rsid w:val="00FB7D0C"/>
    <w:rsid w:val="00FC63D0"/>
    <w:rsid w:val="00FD18E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ahoma"/>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45C"/>
    <w:pPr>
      <w:widowControl w:val="0"/>
      <w:suppressAutoHyphens/>
      <w:autoSpaceDN w:val="0"/>
      <w:textAlignment w:val="baseline"/>
    </w:pPr>
    <w:rPr>
      <w:kern w:val="3"/>
      <w:sz w:val="24"/>
      <w:szCs w:val="24"/>
    </w:rPr>
  </w:style>
  <w:style w:type="paragraph" w:styleId="Titre1">
    <w:name w:val="heading 1"/>
    <w:basedOn w:val="Standard"/>
    <w:next w:val="Standard"/>
    <w:link w:val="Titre1Car"/>
    <w:qFormat/>
    <w:rsid w:val="0064445C"/>
    <w:pPr>
      <w:keepNext/>
      <w:jc w:val="center"/>
      <w:outlineLvl w:val="0"/>
    </w:pPr>
    <w:rPr>
      <w:b/>
      <w:bCs/>
    </w:rPr>
  </w:style>
  <w:style w:type="paragraph" w:styleId="Titre2">
    <w:name w:val="heading 2"/>
    <w:basedOn w:val="Standard"/>
    <w:next w:val="Standard"/>
    <w:qFormat/>
    <w:rsid w:val="0064445C"/>
    <w:pPr>
      <w:keepNext/>
      <w:outlineLvl w:val="1"/>
    </w:pPr>
    <w:rPr>
      <w:b/>
      <w:bCs/>
    </w:rPr>
  </w:style>
  <w:style w:type="paragraph" w:styleId="Titre3">
    <w:name w:val="heading 3"/>
    <w:basedOn w:val="Standard"/>
    <w:next w:val="Standard"/>
    <w:qFormat/>
    <w:rsid w:val="0064445C"/>
    <w:pPr>
      <w:keepNext/>
      <w:jc w:val="center"/>
      <w:outlineLvl w:val="2"/>
    </w:pPr>
    <w:rPr>
      <w:b/>
      <w:bCs/>
      <w:sz w:val="40"/>
      <w:szCs w:val="40"/>
    </w:rPr>
  </w:style>
  <w:style w:type="paragraph" w:styleId="Titre4">
    <w:name w:val="heading 4"/>
    <w:basedOn w:val="Standard"/>
    <w:next w:val="Standard"/>
    <w:qFormat/>
    <w:rsid w:val="0064445C"/>
    <w:pPr>
      <w:keepNext/>
      <w:jc w:val="center"/>
      <w:outlineLvl w:val="3"/>
    </w:pPr>
    <w:rPr>
      <w:b/>
      <w:bCs/>
      <w:u w:val="single"/>
    </w:rPr>
  </w:style>
  <w:style w:type="paragraph" w:styleId="Titre5">
    <w:name w:val="heading 5"/>
    <w:basedOn w:val="Standard"/>
    <w:next w:val="Standard"/>
    <w:qFormat/>
    <w:rsid w:val="0064445C"/>
    <w:pPr>
      <w:outlineLvl w:val="4"/>
    </w:pPr>
    <w:rPr>
      <w:b/>
      <w:bCs/>
    </w:rPr>
  </w:style>
  <w:style w:type="paragraph" w:styleId="Titre6">
    <w:name w:val="heading 6"/>
    <w:basedOn w:val="Standard"/>
    <w:next w:val="Standard"/>
    <w:qFormat/>
    <w:rsid w:val="0064445C"/>
    <w:pPr>
      <w:keepNext/>
      <w:jc w:val="center"/>
      <w:outlineLvl w:val="5"/>
    </w:pPr>
    <w:rPr>
      <w:b/>
      <w:bCs/>
      <w:sz w:val="20"/>
    </w:rPr>
  </w:style>
  <w:style w:type="paragraph" w:styleId="Titre7">
    <w:name w:val="heading 7"/>
    <w:basedOn w:val="Standard"/>
    <w:next w:val="Standard"/>
    <w:link w:val="Titre7Car"/>
    <w:qFormat/>
    <w:rsid w:val="0064445C"/>
    <w:pPr>
      <w:keepNext/>
      <w:jc w:val="center"/>
      <w:outlineLvl w:val="6"/>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WWOutlineListStyle">
    <w:name w:val="WW_OutlineListStyle"/>
    <w:basedOn w:val="Aucuneliste"/>
    <w:rsid w:val="0064445C"/>
    <w:pPr>
      <w:numPr>
        <w:numId w:val="1"/>
      </w:numPr>
    </w:pPr>
  </w:style>
  <w:style w:type="paragraph" w:customStyle="1" w:styleId="Titreparagraphe">
    <w:name w:val="Titre paragraphe"/>
    <w:basedOn w:val="Titre1"/>
    <w:rsid w:val="0064445C"/>
    <w:pPr>
      <w:keepNext w:val="0"/>
      <w:numPr>
        <w:numId w:val="1"/>
      </w:numPr>
      <w:tabs>
        <w:tab w:val="left" w:pos="0"/>
      </w:tabs>
      <w:spacing w:before="40" w:after="40"/>
    </w:pPr>
    <w:rPr>
      <w:rFonts w:ascii="Arial" w:eastAsia="Arial" w:hAnsi="Arial" w:cs="Arial"/>
      <w:iCs/>
      <w:sz w:val="20"/>
      <w:szCs w:val="20"/>
    </w:rPr>
  </w:style>
  <w:style w:type="paragraph" w:customStyle="1" w:styleId="Styletitre6">
    <w:name w:val="Style_titre6"/>
    <w:basedOn w:val="Titre5"/>
    <w:rsid w:val="0064445C"/>
    <w:rPr>
      <w:rFonts w:ascii="Arial Narrow" w:eastAsia="Arial" w:hAnsi="Arial Narrow"/>
      <w:sz w:val="20"/>
      <w:szCs w:val="18"/>
    </w:rPr>
  </w:style>
  <w:style w:type="paragraph" w:customStyle="1" w:styleId="Standard">
    <w:name w:val="Standard"/>
    <w:rsid w:val="0064445C"/>
    <w:pPr>
      <w:suppressAutoHyphens/>
      <w:autoSpaceDN w:val="0"/>
      <w:textAlignment w:val="baseline"/>
    </w:pPr>
    <w:rPr>
      <w:rFonts w:eastAsia="Times New Roman" w:cs="Times New Roman"/>
      <w:kern w:val="3"/>
      <w:sz w:val="24"/>
      <w:szCs w:val="24"/>
    </w:rPr>
  </w:style>
  <w:style w:type="paragraph" w:customStyle="1" w:styleId="Heading">
    <w:name w:val="Heading"/>
    <w:basedOn w:val="Standard"/>
    <w:next w:val="Textbody"/>
    <w:rsid w:val="0064445C"/>
    <w:pPr>
      <w:keepNext/>
      <w:spacing w:before="240" w:after="120"/>
    </w:pPr>
    <w:rPr>
      <w:rFonts w:ascii="Arial" w:eastAsia="Arial Unicode MS" w:hAnsi="Arial" w:cs="Tahoma"/>
      <w:sz w:val="28"/>
      <w:szCs w:val="28"/>
    </w:rPr>
  </w:style>
  <w:style w:type="paragraph" w:customStyle="1" w:styleId="Textbody">
    <w:name w:val="Text body"/>
    <w:basedOn w:val="Standard"/>
    <w:rsid w:val="0064445C"/>
    <w:pPr>
      <w:jc w:val="both"/>
    </w:pPr>
    <w:rPr>
      <w:szCs w:val="22"/>
    </w:rPr>
  </w:style>
  <w:style w:type="paragraph" w:styleId="Liste">
    <w:name w:val="List"/>
    <w:basedOn w:val="Textbody"/>
    <w:rsid w:val="0064445C"/>
    <w:rPr>
      <w:rFonts w:cs="Tahoma"/>
    </w:rPr>
  </w:style>
  <w:style w:type="paragraph" w:styleId="Lgende">
    <w:name w:val="caption"/>
    <w:basedOn w:val="Standard"/>
    <w:next w:val="Standard"/>
    <w:qFormat/>
    <w:rsid w:val="0064445C"/>
    <w:pPr>
      <w:jc w:val="center"/>
    </w:pPr>
    <w:rPr>
      <w:b/>
      <w:bCs/>
      <w:sz w:val="40"/>
    </w:rPr>
  </w:style>
  <w:style w:type="paragraph" w:customStyle="1" w:styleId="Index">
    <w:name w:val="Index"/>
    <w:basedOn w:val="Standard"/>
    <w:rsid w:val="0064445C"/>
    <w:pPr>
      <w:suppressLineNumbers/>
    </w:pPr>
    <w:rPr>
      <w:rFonts w:cs="Tahoma"/>
    </w:rPr>
  </w:style>
  <w:style w:type="paragraph" w:customStyle="1" w:styleId="Textbodyindent">
    <w:name w:val="Text body indent"/>
    <w:basedOn w:val="Standard"/>
    <w:rsid w:val="0064445C"/>
    <w:pPr>
      <w:ind w:left="-66"/>
      <w:jc w:val="both"/>
    </w:pPr>
    <w:rPr>
      <w:sz w:val="22"/>
      <w:szCs w:val="22"/>
    </w:rPr>
  </w:style>
  <w:style w:type="paragraph" w:styleId="Corpsdetexte2">
    <w:name w:val="Body Text 2"/>
    <w:basedOn w:val="Standard"/>
    <w:rsid w:val="0064445C"/>
    <w:rPr>
      <w:sz w:val="20"/>
    </w:rPr>
  </w:style>
  <w:style w:type="paragraph" w:styleId="Retraitcorpsdetexte2">
    <w:name w:val="Body Text Indent 2"/>
    <w:basedOn w:val="Standard"/>
    <w:link w:val="Retraitcorpsdetexte2Car"/>
    <w:rsid w:val="0064445C"/>
    <w:pPr>
      <w:ind w:left="-108"/>
      <w:jc w:val="both"/>
    </w:pPr>
    <w:rPr>
      <w:color w:val="FF0000"/>
      <w:sz w:val="22"/>
      <w:szCs w:val="22"/>
    </w:rPr>
  </w:style>
  <w:style w:type="paragraph" w:styleId="Corpsdetexte3">
    <w:name w:val="Body Text 3"/>
    <w:basedOn w:val="Standard"/>
    <w:link w:val="Corpsdetexte3Car"/>
    <w:rsid w:val="0064445C"/>
    <w:pPr>
      <w:autoSpaceDE w:val="0"/>
    </w:pPr>
    <w:rPr>
      <w:sz w:val="22"/>
      <w:szCs w:val="22"/>
    </w:rPr>
  </w:style>
  <w:style w:type="paragraph" w:styleId="Retraitcorpsdetexte3">
    <w:name w:val="Body Text Indent 3"/>
    <w:basedOn w:val="Standard"/>
    <w:rsid w:val="0064445C"/>
    <w:pPr>
      <w:ind w:left="54"/>
    </w:pPr>
    <w:rPr>
      <w:sz w:val="22"/>
    </w:rPr>
  </w:style>
  <w:style w:type="paragraph" w:styleId="Retraitnormal">
    <w:name w:val="Normal Indent"/>
    <w:basedOn w:val="Standard"/>
    <w:rsid w:val="0064445C"/>
    <w:pPr>
      <w:ind w:left="284"/>
      <w:jc w:val="both"/>
    </w:pPr>
    <w:rPr>
      <w:szCs w:val="20"/>
    </w:rPr>
  </w:style>
  <w:style w:type="paragraph" w:styleId="En-tte">
    <w:name w:val="header"/>
    <w:basedOn w:val="Standard"/>
    <w:rsid w:val="0064445C"/>
  </w:style>
  <w:style w:type="paragraph" w:styleId="Pieddepage">
    <w:name w:val="footer"/>
    <w:basedOn w:val="Standard"/>
    <w:rsid w:val="0064445C"/>
  </w:style>
  <w:style w:type="paragraph" w:styleId="Explorateurdedocument">
    <w:name w:val="Document Map"/>
    <w:basedOn w:val="Standard"/>
    <w:rsid w:val="0064445C"/>
    <w:pPr>
      <w:shd w:val="clear" w:color="auto" w:fill="C6D5EC"/>
    </w:pPr>
    <w:rPr>
      <w:rFonts w:ascii="Lucida Grande" w:hAnsi="Lucida Grande"/>
    </w:rPr>
  </w:style>
  <w:style w:type="paragraph" w:styleId="Textedebulles">
    <w:name w:val="Balloon Text"/>
    <w:basedOn w:val="Standard"/>
    <w:rsid w:val="0064445C"/>
    <w:rPr>
      <w:rFonts w:ascii="Tahoma" w:hAnsi="Tahoma" w:cs="Tahoma"/>
      <w:sz w:val="16"/>
      <w:szCs w:val="16"/>
    </w:rPr>
  </w:style>
  <w:style w:type="paragraph" w:customStyle="1" w:styleId="Listecouleur-Accent11">
    <w:name w:val="Liste couleur - Accent 11"/>
    <w:basedOn w:val="Standard"/>
    <w:rsid w:val="0064445C"/>
    <w:pPr>
      <w:ind w:left="720"/>
    </w:pPr>
  </w:style>
  <w:style w:type="paragraph" w:styleId="NormalWeb">
    <w:name w:val="Normal (Web)"/>
    <w:basedOn w:val="Standard"/>
    <w:rsid w:val="0064445C"/>
    <w:pPr>
      <w:spacing w:before="280" w:after="280"/>
    </w:pPr>
    <w:rPr>
      <w:rFonts w:ascii="Arial Unicode MS" w:eastAsia="Arial Unicode MS" w:hAnsi="Arial Unicode MS"/>
      <w:szCs w:val="20"/>
    </w:rPr>
  </w:style>
  <w:style w:type="paragraph" w:customStyle="1" w:styleId="OmniPage11">
    <w:name w:val="OmniPage #11"/>
    <w:basedOn w:val="Standard"/>
    <w:rsid w:val="0064445C"/>
    <w:pPr>
      <w:spacing w:line="220" w:lineRule="exact"/>
    </w:pPr>
    <w:rPr>
      <w:sz w:val="20"/>
      <w:szCs w:val="20"/>
      <w:lang w:val="en-US"/>
    </w:rPr>
  </w:style>
  <w:style w:type="paragraph" w:customStyle="1" w:styleId="OmniPage13">
    <w:name w:val="OmniPage #13"/>
    <w:basedOn w:val="Standard"/>
    <w:rsid w:val="0064445C"/>
    <w:pPr>
      <w:spacing w:line="220" w:lineRule="exact"/>
    </w:pPr>
    <w:rPr>
      <w:sz w:val="20"/>
      <w:szCs w:val="20"/>
      <w:lang w:val="en-US"/>
    </w:rPr>
  </w:style>
  <w:style w:type="paragraph" w:customStyle="1" w:styleId="OmniPage2">
    <w:name w:val="OmniPage #2"/>
    <w:basedOn w:val="Standard"/>
    <w:rsid w:val="0064445C"/>
    <w:pPr>
      <w:spacing w:line="260" w:lineRule="exact"/>
    </w:pPr>
    <w:rPr>
      <w:sz w:val="20"/>
      <w:szCs w:val="20"/>
      <w:lang w:val="en-US"/>
    </w:rPr>
  </w:style>
  <w:style w:type="paragraph" w:customStyle="1" w:styleId="Footnote">
    <w:name w:val="Footnote"/>
    <w:basedOn w:val="Standard"/>
    <w:rsid w:val="0064445C"/>
  </w:style>
  <w:style w:type="paragraph" w:customStyle="1" w:styleId="Listecouleur-Accent12">
    <w:name w:val="Liste couleur - Accent 12"/>
    <w:basedOn w:val="Standard"/>
    <w:rsid w:val="0064445C"/>
    <w:pPr>
      <w:ind w:left="720"/>
    </w:pPr>
  </w:style>
  <w:style w:type="paragraph" w:customStyle="1" w:styleId="TableContents">
    <w:name w:val="Table Contents"/>
    <w:basedOn w:val="Standard"/>
    <w:rsid w:val="0064445C"/>
    <w:pPr>
      <w:suppressLineNumbers/>
    </w:pPr>
  </w:style>
  <w:style w:type="paragraph" w:customStyle="1" w:styleId="TableHeading">
    <w:name w:val="Table Heading"/>
    <w:basedOn w:val="TableContents"/>
    <w:rsid w:val="0064445C"/>
    <w:pPr>
      <w:jc w:val="center"/>
    </w:pPr>
    <w:rPr>
      <w:b/>
      <w:bCs/>
    </w:rPr>
  </w:style>
  <w:style w:type="paragraph" w:customStyle="1" w:styleId="Text">
    <w:name w:val="Text"/>
    <w:basedOn w:val="Standard"/>
    <w:rsid w:val="0064445C"/>
  </w:style>
  <w:style w:type="paragraph" w:customStyle="1" w:styleId="tableaugras">
    <w:name w:val="tableau+gras"/>
    <w:basedOn w:val="Standard"/>
    <w:rsid w:val="0064445C"/>
    <w:pPr>
      <w:spacing w:before="40" w:after="40"/>
    </w:pPr>
    <w:rPr>
      <w:rFonts w:eastAsia="Arial"/>
      <w:b/>
      <w:sz w:val="16"/>
      <w:szCs w:val="16"/>
    </w:rPr>
  </w:style>
  <w:style w:type="paragraph" w:customStyle="1" w:styleId="Tableaubas">
    <w:name w:val="Tableau bas"/>
    <w:basedOn w:val="Standard"/>
    <w:rsid w:val="0064445C"/>
    <w:rPr>
      <w:rFonts w:eastAsia="Arial"/>
      <w:i/>
      <w:sz w:val="20"/>
      <w:szCs w:val="20"/>
    </w:rPr>
  </w:style>
  <w:style w:type="paragraph" w:customStyle="1" w:styleId="Style1">
    <w:name w:val="Style1"/>
    <w:basedOn w:val="Standard"/>
    <w:rsid w:val="0064445C"/>
    <w:pPr>
      <w:spacing w:before="120" w:after="120"/>
    </w:pPr>
    <w:rPr>
      <w:bCs/>
      <w:i/>
    </w:rPr>
  </w:style>
  <w:style w:type="paragraph" w:customStyle="1" w:styleId="TitreTableaux">
    <w:name w:val="Titre_Tableaux"/>
    <w:basedOn w:val="Standard"/>
    <w:rsid w:val="0064445C"/>
    <w:pPr>
      <w:spacing w:before="120" w:after="120"/>
    </w:pPr>
    <w:rPr>
      <w:rFonts w:eastAsia="Arial"/>
      <w:b/>
      <w:bCs/>
      <w:i/>
      <w:caps/>
      <w:sz w:val="16"/>
      <w:szCs w:val="16"/>
    </w:rPr>
  </w:style>
  <w:style w:type="paragraph" w:customStyle="1" w:styleId="Liens">
    <w:name w:val="Liens"/>
    <w:basedOn w:val="Standard"/>
    <w:rsid w:val="0064445C"/>
    <w:pPr>
      <w:spacing w:before="60" w:after="60"/>
    </w:pPr>
    <w:rPr>
      <w:rFonts w:eastAsia="Arial"/>
      <w:i/>
      <w:iCs/>
      <w:sz w:val="16"/>
      <w:szCs w:val="16"/>
    </w:rPr>
  </w:style>
  <w:style w:type="paragraph" w:customStyle="1" w:styleId="Framecontents">
    <w:name w:val="Frame contents"/>
    <w:basedOn w:val="Textbody"/>
    <w:rsid w:val="0064445C"/>
  </w:style>
  <w:style w:type="paragraph" w:customStyle="1" w:styleId="EntetePieddepage">
    <w:name w:val="EntetePieddepage"/>
    <w:basedOn w:val="Standard"/>
    <w:rsid w:val="0064445C"/>
  </w:style>
  <w:style w:type="character" w:customStyle="1" w:styleId="WW8Num2z0">
    <w:name w:val="WW8Num2z0"/>
    <w:rsid w:val="0064445C"/>
    <w:rPr>
      <w:rFonts w:ascii="Symbol" w:hAnsi="Symbol"/>
    </w:rPr>
  </w:style>
  <w:style w:type="character" w:customStyle="1" w:styleId="WW8Num2z1">
    <w:name w:val="WW8Num2z1"/>
    <w:rsid w:val="0064445C"/>
    <w:rPr>
      <w:rFonts w:ascii="Courier New" w:hAnsi="Courier New"/>
    </w:rPr>
  </w:style>
  <w:style w:type="character" w:customStyle="1" w:styleId="WW8Num2z2">
    <w:name w:val="WW8Num2z2"/>
    <w:rsid w:val="0064445C"/>
    <w:rPr>
      <w:rFonts w:ascii="Wingdings" w:hAnsi="Wingdings"/>
    </w:rPr>
  </w:style>
  <w:style w:type="character" w:customStyle="1" w:styleId="WW8Num3z0">
    <w:name w:val="WW8Num3z0"/>
    <w:rsid w:val="0064445C"/>
    <w:rPr>
      <w:rFonts w:ascii="Times New Roman" w:eastAsia="SimSun, 宋体" w:hAnsi="Times New Roman" w:cs="Times New Roman"/>
    </w:rPr>
  </w:style>
  <w:style w:type="character" w:customStyle="1" w:styleId="WW8Num3z1">
    <w:name w:val="WW8Num3z1"/>
    <w:rsid w:val="0064445C"/>
    <w:rPr>
      <w:rFonts w:ascii="Courier New" w:hAnsi="Courier New"/>
    </w:rPr>
  </w:style>
  <w:style w:type="character" w:customStyle="1" w:styleId="WW8Num3z2">
    <w:name w:val="WW8Num3z2"/>
    <w:rsid w:val="0064445C"/>
    <w:rPr>
      <w:rFonts w:ascii="Wingdings" w:hAnsi="Wingdings"/>
    </w:rPr>
  </w:style>
  <w:style w:type="character" w:customStyle="1" w:styleId="WW8Num3z3">
    <w:name w:val="WW8Num3z3"/>
    <w:rsid w:val="0064445C"/>
    <w:rPr>
      <w:rFonts w:ascii="Symbol" w:hAnsi="Symbol"/>
    </w:rPr>
  </w:style>
  <w:style w:type="character" w:customStyle="1" w:styleId="WW8Num4z0">
    <w:name w:val="WW8Num4z0"/>
    <w:rsid w:val="0064445C"/>
    <w:rPr>
      <w:rFonts w:ascii="Times New Roman" w:hAnsi="Times New Roman"/>
      <w:color w:val="000000"/>
      <w:sz w:val="24"/>
    </w:rPr>
  </w:style>
  <w:style w:type="character" w:customStyle="1" w:styleId="WW8Num5z0">
    <w:name w:val="WW8Num5z0"/>
    <w:rsid w:val="0064445C"/>
    <w:rPr>
      <w:rFonts w:ascii="Times New Roman" w:eastAsia="Times New Roman" w:hAnsi="Times New Roman" w:cs="Times New Roman"/>
    </w:rPr>
  </w:style>
  <w:style w:type="character" w:customStyle="1" w:styleId="WW8Num5z1">
    <w:name w:val="WW8Num5z1"/>
    <w:rsid w:val="0064445C"/>
    <w:rPr>
      <w:rFonts w:ascii="Courier New" w:hAnsi="Courier New" w:cs="SimSun, 宋体"/>
    </w:rPr>
  </w:style>
  <w:style w:type="character" w:customStyle="1" w:styleId="WW8Num5z2">
    <w:name w:val="WW8Num5z2"/>
    <w:rsid w:val="0064445C"/>
    <w:rPr>
      <w:rFonts w:ascii="Wingdings" w:hAnsi="Wingdings"/>
    </w:rPr>
  </w:style>
  <w:style w:type="character" w:customStyle="1" w:styleId="WW8Num5z3">
    <w:name w:val="WW8Num5z3"/>
    <w:rsid w:val="0064445C"/>
    <w:rPr>
      <w:rFonts w:ascii="Symbol" w:hAnsi="Symbol"/>
    </w:rPr>
  </w:style>
  <w:style w:type="character" w:customStyle="1" w:styleId="WW8Num6z0">
    <w:name w:val="WW8Num6z0"/>
    <w:rsid w:val="0064445C"/>
    <w:rPr>
      <w:rFonts w:ascii="Symbol" w:hAnsi="Symbol"/>
    </w:rPr>
  </w:style>
  <w:style w:type="character" w:customStyle="1" w:styleId="WW8Num6z1">
    <w:name w:val="WW8Num6z1"/>
    <w:rsid w:val="0064445C"/>
    <w:rPr>
      <w:rFonts w:ascii="Courier New" w:hAnsi="Courier New"/>
    </w:rPr>
  </w:style>
  <w:style w:type="character" w:customStyle="1" w:styleId="WW8Num6z2">
    <w:name w:val="WW8Num6z2"/>
    <w:rsid w:val="0064445C"/>
    <w:rPr>
      <w:rFonts w:ascii="Wingdings" w:hAnsi="Wingdings"/>
    </w:rPr>
  </w:style>
  <w:style w:type="character" w:customStyle="1" w:styleId="WW8Num7z0">
    <w:name w:val="WW8Num7z0"/>
    <w:rsid w:val="0064445C"/>
    <w:rPr>
      <w:rFonts w:ascii="Times New Roman" w:eastAsia="Times New Roman" w:hAnsi="Times New Roman" w:cs="Times New Roman"/>
    </w:rPr>
  </w:style>
  <w:style w:type="character" w:customStyle="1" w:styleId="WW8Num7z1">
    <w:name w:val="WW8Num7z1"/>
    <w:rsid w:val="0064445C"/>
    <w:rPr>
      <w:rFonts w:ascii="Courier New" w:hAnsi="Courier New" w:cs="Symbol"/>
    </w:rPr>
  </w:style>
  <w:style w:type="character" w:customStyle="1" w:styleId="WW8Num7z2">
    <w:name w:val="WW8Num7z2"/>
    <w:rsid w:val="0064445C"/>
    <w:rPr>
      <w:rFonts w:ascii="Wingdings" w:hAnsi="Wingdings"/>
    </w:rPr>
  </w:style>
  <w:style w:type="character" w:customStyle="1" w:styleId="WW8Num7z3">
    <w:name w:val="WW8Num7z3"/>
    <w:rsid w:val="0064445C"/>
    <w:rPr>
      <w:rFonts w:ascii="Symbol" w:hAnsi="Symbol"/>
    </w:rPr>
  </w:style>
  <w:style w:type="character" w:customStyle="1" w:styleId="WW8Num8z0">
    <w:name w:val="WW8Num8z0"/>
    <w:rsid w:val="0064445C"/>
    <w:rPr>
      <w:rFonts w:ascii="Times New Roman" w:hAnsi="Times New Roman"/>
      <w:color w:val="000000"/>
      <w:sz w:val="24"/>
    </w:rPr>
  </w:style>
  <w:style w:type="character" w:customStyle="1" w:styleId="WW8Num8z2">
    <w:name w:val="WW8Num8z2"/>
    <w:rsid w:val="0064445C"/>
    <w:rPr>
      <w:rFonts w:ascii="Wingdings" w:hAnsi="Wingdings"/>
    </w:rPr>
  </w:style>
  <w:style w:type="character" w:customStyle="1" w:styleId="WW8Num8z3">
    <w:name w:val="WW8Num8z3"/>
    <w:rsid w:val="0064445C"/>
    <w:rPr>
      <w:rFonts w:ascii="Symbol" w:hAnsi="Symbol"/>
    </w:rPr>
  </w:style>
  <w:style w:type="character" w:customStyle="1" w:styleId="WW8Num8z4">
    <w:name w:val="WW8Num8z4"/>
    <w:rsid w:val="0064445C"/>
    <w:rPr>
      <w:rFonts w:ascii="Courier New" w:hAnsi="Courier New" w:cs="SimSun, 宋体"/>
    </w:rPr>
  </w:style>
  <w:style w:type="character" w:customStyle="1" w:styleId="WW8Num9z0">
    <w:name w:val="WW8Num9z0"/>
    <w:rsid w:val="0064445C"/>
    <w:rPr>
      <w:rFonts w:ascii="Times New Roman" w:hAnsi="Times New Roman"/>
      <w:color w:val="000000"/>
      <w:sz w:val="24"/>
    </w:rPr>
  </w:style>
  <w:style w:type="character" w:customStyle="1" w:styleId="WW8Num9z1">
    <w:name w:val="WW8Num9z1"/>
    <w:rsid w:val="0064445C"/>
    <w:rPr>
      <w:rFonts w:ascii="Courier New" w:hAnsi="Courier New"/>
    </w:rPr>
  </w:style>
  <w:style w:type="character" w:customStyle="1" w:styleId="WW8Num9z2">
    <w:name w:val="WW8Num9z2"/>
    <w:rsid w:val="0064445C"/>
    <w:rPr>
      <w:rFonts w:ascii="Wingdings" w:hAnsi="Wingdings"/>
    </w:rPr>
  </w:style>
  <w:style w:type="character" w:customStyle="1" w:styleId="WW8Num9z3">
    <w:name w:val="WW8Num9z3"/>
    <w:rsid w:val="0064445C"/>
    <w:rPr>
      <w:rFonts w:ascii="Symbol" w:hAnsi="Symbol"/>
    </w:rPr>
  </w:style>
  <w:style w:type="character" w:customStyle="1" w:styleId="WW8Num10z0">
    <w:name w:val="WW8Num10z0"/>
    <w:rsid w:val="0064445C"/>
    <w:rPr>
      <w:rFonts w:ascii="Times New Roman" w:eastAsia="Times New Roman" w:hAnsi="Times New Roman" w:cs="Times New Roman"/>
    </w:rPr>
  </w:style>
  <w:style w:type="character" w:customStyle="1" w:styleId="WW8Num10z1">
    <w:name w:val="WW8Num10z1"/>
    <w:rsid w:val="0064445C"/>
    <w:rPr>
      <w:rFonts w:ascii="Courier New" w:hAnsi="Courier New"/>
    </w:rPr>
  </w:style>
  <w:style w:type="character" w:customStyle="1" w:styleId="WW8Num10z2">
    <w:name w:val="WW8Num10z2"/>
    <w:rsid w:val="0064445C"/>
    <w:rPr>
      <w:rFonts w:ascii="Wingdings" w:hAnsi="Wingdings"/>
    </w:rPr>
  </w:style>
  <w:style w:type="character" w:customStyle="1" w:styleId="WW8Num10z3">
    <w:name w:val="WW8Num10z3"/>
    <w:rsid w:val="0064445C"/>
    <w:rPr>
      <w:rFonts w:ascii="Symbol" w:hAnsi="Symbol"/>
    </w:rPr>
  </w:style>
  <w:style w:type="character" w:customStyle="1" w:styleId="WW8Num11z0">
    <w:name w:val="WW8Num11z0"/>
    <w:rsid w:val="0064445C"/>
    <w:rPr>
      <w:rFonts w:ascii="Symbol" w:hAnsi="Symbol" w:cs="Times New Roman"/>
      <w:color w:val="000000"/>
      <w:sz w:val="16"/>
    </w:rPr>
  </w:style>
  <w:style w:type="character" w:customStyle="1" w:styleId="WW8Num11z1">
    <w:name w:val="WW8Num11z1"/>
    <w:rsid w:val="0064445C"/>
    <w:rPr>
      <w:rFonts w:ascii="Courier New" w:hAnsi="Courier New" w:cs="SimSun, 宋体"/>
    </w:rPr>
  </w:style>
  <w:style w:type="character" w:customStyle="1" w:styleId="WW8Num11z2">
    <w:name w:val="WW8Num11z2"/>
    <w:rsid w:val="0064445C"/>
    <w:rPr>
      <w:rFonts w:ascii="Wingdings" w:hAnsi="Wingdings"/>
    </w:rPr>
  </w:style>
  <w:style w:type="character" w:customStyle="1" w:styleId="WW8Num11z3">
    <w:name w:val="WW8Num11z3"/>
    <w:rsid w:val="0064445C"/>
    <w:rPr>
      <w:rFonts w:ascii="Symbol" w:hAnsi="Symbol"/>
    </w:rPr>
  </w:style>
  <w:style w:type="character" w:customStyle="1" w:styleId="WW8Num12z0">
    <w:name w:val="WW8Num12z0"/>
    <w:rsid w:val="0064445C"/>
    <w:rPr>
      <w:rFonts w:ascii="Times New Roman" w:eastAsia="Times New Roman" w:hAnsi="Times New Roman" w:cs="Times New Roman"/>
    </w:rPr>
  </w:style>
  <w:style w:type="character" w:customStyle="1" w:styleId="WW8Num12z1">
    <w:name w:val="WW8Num12z1"/>
    <w:rsid w:val="0064445C"/>
    <w:rPr>
      <w:rFonts w:ascii="Courier New" w:hAnsi="Courier New" w:cs="Symbol"/>
    </w:rPr>
  </w:style>
  <w:style w:type="character" w:customStyle="1" w:styleId="WW8Num12z2">
    <w:name w:val="WW8Num12z2"/>
    <w:rsid w:val="0064445C"/>
    <w:rPr>
      <w:rFonts w:ascii="Wingdings" w:hAnsi="Wingdings"/>
    </w:rPr>
  </w:style>
  <w:style w:type="character" w:customStyle="1" w:styleId="WW8Num12z3">
    <w:name w:val="WW8Num12z3"/>
    <w:rsid w:val="0064445C"/>
    <w:rPr>
      <w:rFonts w:ascii="Symbol" w:hAnsi="Symbol"/>
    </w:rPr>
  </w:style>
  <w:style w:type="character" w:customStyle="1" w:styleId="WW8Num13z0">
    <w:name w:val="WW8Num13z0"/>
    <w:rsid w:val="0064445C"/>
    <w:rPr>
      <w:rFonts w:ascii="Symbol" w:hAnsi="Symbol"/>
    </w:rPr>
  </w:style>
  <w:style w:type="character" w:customStyle="1" w:styleId="WW8Num13z1">
    <w:name w:val="WW8Num13z1"/>
    <w:rsid w:val="0064445C"/>
    <w:rPr>
      <w:rFonts w:ascii="Courier New" w:hAnsi="Courier New"/>
    </w:rPr>
  </w:style>
  <w:style w:type="character" w:customStyle="1" w:styleId="WW8Num13z2">
    <w:name w:val="WW8Num13z2"/>
    <w:rsid w:val="0064445C"/>
    <w:rPr>
      <w:rFonts w:ascii="Wingdings" w:hAnsi="Wingdings"/>
    </w:rPr>
  </w:style>
  <w:style w:type="character" w:customStyle="1" w:styleId="WW8Num14z0">
    <w:name w:val="WW8Num14z0"/>
    <w:rsid w:val="0064445C"/>
    <w:rPr>
      <w:rFonts w:ascii="Symbol" w:hAnsi="Symbol"/>
    </w:rPr>
  </w:style>
  <w:style w:type="character" w:customStyle="1" w:styleId="WW8Num14z1">
    <w:name w:val="WW8Num14z1"/>
    <w:rsid w:val="0064445C"/>
    <w:rPr>
      <w:rFonts w:ascii="Courier New" w:hAnsi="Courier New"/>
    </w:rPr>
  </w:style>
  <w:style w:type="character" w:customStyle="1" w:styleId="WW8Num14z2">
    <w:name w:val="WW8Num14z2"/>
    <w:rsid w:val="0064445C"/>
    <w:rPr>
      <w:rFonts w:ascii="Wingdings" w:hAnsi="Wingdings"/>
    </w:rPr>
  </w:style>
  <w:style w:type="character" w:customStyle="1" w:styleId="WW8Num15z0">
    <w:name w:val="WW8Num15z0"/>
    <w:rsid w:val="0064445C"/>
    <w:rPr>
      <w:b/>
    </w:rPr>
  </w:style>
  <w:style w:type="character" w:customStyle="1" w:styleId="WW8Num15z1">
    <w:name w:val="WW8Num15z1"/>
    <w:rsid w:val="0064445C"/>
    <w:rPr>
      <w:rFonts w:ascii="Symbol" w:eastAsia="Times New Roman" w:hAnsi="Symbol"/>
      <w:color w:val="000000"/>
      <w:w w:val="100"/>
    </w:rPr>
  </w:style>
  <w:style w:type="character" w:customStyle="1" w:styleId="WW8Num16z0">
    <w:name w:val="WW8Num16z0"/>
    <w:rsid w:val="0064445C"/>
    <w:rPr>
      <w:rFonts w:ascii="Times New Roman" w:hAnsi="Times New Roman"/>
      <w:color w:val="000000"/>
      <w:sz w:val="24"/>
    </w:rPr>
  </w:style>
  <w:style w:type="character" w:customStyle="1" w:styleId="WW8Num16z1">
    <w:name w:val="WW8Num16z1"/>
    <w:rsid w:val="0064445C"/>
    <w:rPr>
      <w:rFonts w:ascii="Symbol" w:hAnsi="Symbol"/>
      <w:color w:val="000000"/>
      <w:sz w:val="24"/>
    </w:rPr>
  </w:style>
  <w:style w:type="character" w:customStyle="1" w:styleId="WW8Num16z2">
    <w:name w:val="WW8Num16z2"/>
    <w:rsid w:val="0064445C"/>
    <w:rPr>
      <w:rFonts w:ascii="Wingdings" w:hAnsi="Wingdings"/>
    </w:rPr>
  </w:style>
  <w:style w:type="character" w:customStyle="1" w:styleId="WW8Num16z3">
    <w:name w:val="WW8Num16z3"/>
    <w:rsid w:val="0064445C"/>
    <w:rPr>
      <w:rFonts w:ascii="Symbol" w:hAnsi="Symbol"/>
    </w:rPr>
  </w:style>
  <w:style w:type="character" w:customStyle="1" w:styleId="WW8Num16z4">
    <w:name w:val="WW8Num16z4"/>
    <w:rsid w:val="0064445C"/>
    <w:rPr>
      <w:rFonts w:ascii="Courier New" w:hAnsi="Courier New" w:cs="SimSun, 宋体"/>
    </w:rPr>
  </w:style>
  <w:style w:type="character" w:customStyle="1" w:styleId="WW8Num17z0">
    <w:name w:val="WW8Num17z0"/>
    <w:rsid w:val="0064445C"/>
    <w:rPr>
      <w:rFonts w:ascii="Times New Roman" w:eastAsia="Times New Roman" w:hAnsi="Times New Roman" w:cs="Times New Roman"/>
    </w:rPr>
  </w:style>
  <w:style w:type="character" w:customStyle="1" w:styleId="WW8Num17z1">
    <w:name w:val="WW8Num17z1"/>
    <w:rsid w:val="0064445C"/>
    <w:rPr>
      <w:rFonts w:ascii="Courier New" w:hAnsi="Courier New" w:cs="SimSun, 宋体"/>
    </w:rPr>
  </w:style>
  <w:style w:type="character" w:customStyle="1" w:styleId="WW8Num17z2">
    <w:name w:val="WW8Num17z2"/>
    <w:rsid w:val="0064445C"/>
    <w:rPr>
      <w:rFonts w:ascii="Wingdings" w:hAnsi="Wingdings"/>
    </w:rPr>
  </w:style>
  <w:style w:type="character" w:customStyle="1" w:styleId="WW8Num17z3">
    <w:name w:val="WW8Num17z3"/>
    <w:rsid w:val="0064445C"/>
    <w:rPr>
      <w:rFonts w:ascii="Symbol" w:hAnsi="Symbol"/>
    </w:rPr>
  </w:style>
  <w:style w:type="character" w:customStyle="1" w:styleId="WW8Num18z0">
    <w:name w:val="WW8Num18z0"/>
    <w:rsid w:val="0064445C"/>
    <w:rPr>
      <w:rFonts w:ascii="Times New Roman" w:eastAsia="Times New Roman" w:hAnsi="Times New Roman" w:cs="Times New Roman"/>
    </w:rPr>
  </w:style>
  <w:style w:type="character" w:customStyle="1" w:styleId="WW8Num18z1">
    <w:name w:val="WW8Num18z1"/>
    <w:rsid w:val="0064445C"/>
    <w:rPr>
      <w:rFonts w:ascii="Courier New" w:hAnsi="Courier New" w:cs="Symbol"/>
    </w:rPr>
  </w:style>
  <w:style w:type="character" w:customStyle="1" w:styleId="WW8Num18z2">
    <w:name w:val="WW8Num18z2"/>
    <w:rsid w:val="0064445C"/>
    <w:rPr>
      <w:rFonts w:ascii="Wingdings" w:hAnsi="Wingdings"/>
    </w:rPr>
  </w:style>
  <w:style w:type="character" w:customStyle="1" w:styleId="WW8Num18z3">
    <w:name w:val="WW8Num18z3"/>
    <w:rsid w:val="0064445C"/>
    <w:rPr>
      <w:rFonts w:ascii="Symbol" w:hAnsi="Symbol"/>
    </w:rPr>
  </w:style>
  <w:style w:type="character" w:customStyle="1" w:styleId="WW8Num19z0">
    <w:name w:val="WW8Num19z0"/>
    <w:rsid w:val="0064445C"/>
    <w:rPr>
      <w:rFonts w:ascii="Times New Roman" w:eastAsia="Times New Roman" w:hAnsi="Times New Roman" w:cs="Times New Roman"/>
    </w:rPr>
  </w:style>
  <w:style w:type="character" w:customStyle="1" w:styleId="WW8Num19z1">
    <w:name w:val="WW8Num19z1"/>
    <w:rsid w:val="0064445C"/>
    <w:rPr>
      <w:rFonts w:ascii="Courier New" w:hAnsi="Courier New" w:cs="Symbol"/>
    </w:rPr>
  </w:style>
  <w:style w:type="character" w:customStyle="1" w:styleId="WW8Num19z2">
    <w:name w:val="WW8Num19z2"/>
    <w:rsid w:val="0064445C"/>
    <w:rPr>
      <w:rFonts w:ascii="Wingdings" w:hAnsi="Wingdings"/>
    </w:rPr>
  </w:style>
  <w:style w:type="character" w:customStyle="1" w:styleId="WW8Num19z3">
    <w:name w:val="WW8Num19z3"/>
    <w:rsid w:val="0064445C"/>
    <w:rPr>
      <w:rFonts w:ascii="Symbol" w:hAnsi="Symbol"/>
    </w:rPr>
  </w:style>
  <w:style w:type="character" w:customStyle="1" w:styleId="WW8Num20z0">
    <w:name w:val="WW8Num20z0"/>
    <w:rsid w:val="0064445C"/>
    <w:rPr>
      <w:rFonts w:ascii="Symbol" w:hAnsi="Symbol"/>
    </w:rPr>
  </w:style>
  <w:style w:type="character" w:customStyle="1" w:styleId="WW8Num20z1">
    <w:name w:val="WW8Num20z1"/>
    <w:rsid w:val="0064445C"/>
    <w:rPr>
      <w:rFonts w:ascii="Courier New" w:hAnsi="Courier New"/>
    </w:rPr>
  </w:style>
  <w:style w:type="character" w:customStyle="1" w:styleId="WW8Num20z2">
    <w:name w:val="WW8Num20z2"/>
    <w:rsid w:val="0064445C"/>
    <w:rPr>
      <w:rFonts w:ascii="Wingdings" w:hAnsi="Wingdings"/>
    </w:rPr>
  </w:style>
  <w:style w:type="character" w:customStyle="1" w:styleId="WW8Num21z0">
    <w:name w:val="WW8Num21z0"/>
    <w:rsid w:val="0064445C"/>
    <w:rPr>
      <w:rFonts w:ascii="Times New Roman" w:eastAsia="Times New Roman" w:hAnsi="Times New Roman" w:cs="Times New Roman"/>
    </w:rPr>
  </w:style>
  <w:style w:type="character" w:customStyle="1" w:styleId="WW8Num21z1">
    <w:name w:val="WW8Num21z1"/>
    <w:rsid w:val="0064445C"/>
    <w:rPr>
      <w:rFonts w:ascii="Courier New" w:hAnsi="Courier New" w:cs="Symbol"/>
    </w:rPr>
  </w:style>
  <w:style w:type="character" w:customStyle="1" w:styleId="WW8Num21z2">
    <w:name w:val="WW8Num21z2"/>
    <w:rsid w:val="0064445C"/>
    <w:rPr>
      <w:rFonts w:ascii="Wingdings" w:hAnsi="Wingdings"/>
    </w:rPr>
  </w:style>
  <w:style w:type="character" w:customStyle="1" w:styleId="WW8Num21z3">
    <w:name w:val="WW8Num21z3"/>
    <w:rsid w:val="0064445C"/>
    <w:rPr>
      <w:rFonts w:ascii="Symbol" w:hAnsi="Symbol"/>
    </w:rPr>
  </w:style>
  <w:style w:type="character" w:customStyle="1" w:styleId="WW8Num22z0">
    <w:name w:val="WW8Num22z0"/>
    <w:rsid w:val="0064445C"/>
    <w:rPr>
      <w:rFonts w:ascii="Times New Roman" w:hAnsi="Times New Roman"/>
      <w:color w:val="000000"/>
      <w:sz w:val="24"/>
    </w:rPr>
  </w:style>
  <w:style w:type="character" w:customStyle="1" w:styleId="WW8Num22z1">
    <w:name w:val="WW8Num22z1"/>
    <w:rsid w:val="0064445C"/>
    <w:rPr>
      <w:rFonts w:ascii="Courier New" w:hAnsi="Courier New"/>
    </w:rPr>
  </w:style>
  <w:style w:type="character" w:customStyle="1" w:styleId="WW8Num22z2">
    <w:name w:val="WW8Num22z2"/>
    <w:rsid w:val="0064445C"/>
    <w:rPr>
      <w:rFonts w:ascii="Wingdings" w:hAnsi="Wingdings"/>
    </w:rPr>
  </w:style>
  <w:style w:type="character" w:customStyle="1" w:styleId="WW8Num22z3">
    <w:name w:val="WW8Num22z3"/>
    <w:rsid w:val="0064445C"/>
    <w:rPr>
      <w:rFonts w:ascii="Symbol" w:hAnsi="Symbol"/>
    </w:rPr>
  </w:style>
  <w:style w:type="character" w:customStyle="1" w:styleId="WW8Num23z0">
    <w:name w:val="WW8Num23z0"/>
    <w:rsid w:val="0064445C"/>
    <w:rPr>
      <w:rFonts w:ascii="Symbol" w:hAnsi="Symbol"/>
    </w:rPr>
  </w:style>
  <w:style w:type="character" w:customStyle="1" w:styleId="WW8Num23z1">
    <w:name w:val="WW8Num23z1"/>
    <w:rsid w:val="0064445C"/>
    <w:rPr>
      <w:rFonts w:ascii="Courier New" w:hAnsi="Courier New"/>
    </w:rPr>
  </w:style>
  <w:style w:type="character" w:customStyle="1" w:styleId="WW8Num23z2">
    <w:name w:val="WW8Num23z2"/>
    <w:rsid w:val="0064445C"/>
    <w:rPr>
      <w:rFonts w:ascii="Wingdings" w:hAnsi="Wingdings"/>
    </w:rPr>
  </w:style>
  <w:style w:type="character" w:customStyle="1" w:styleId="WW8Num24z0">
    <w:name w:val="WW8Num24z0"/>
    <w:rsid w:val="0064445C"/>
    <w:rPr>
      <w:rFonts w:ascii="Times New Roman" w:eastAsia="Times New Roman" w:hAnsi="Times New Roman" w:cs="Times New Roman"/>
    </w:rPr>
  </w:style>
  <w:style w:type="character" w:customStyle="1" w:styleId="WW8Num24z1">
    <w:name w:val="WW8Num24z1"/>
    <w:rsid w:val="0064445C"/>
    <w:rPr>
      <w:rFonts w:ascii="Courier New" w:hAnsi="Courier New" w:cs="SimSun, 宋体"/>
    </w:rPr>
  </w:style>
  <w:style w:type="character" w:customStyle="1" w:styleId="WW8Num24z2">
    <w:name w:val="WW8Num24z2"/>
    <w:rsid w:val="0064445C"/>
    <w:rPr>
      <w:rFonts w:ascii="Wingdings" w:hAnsi="Wingdings"/>
    </w:rPr>
  </w:style>
  <w:style w:type="character" w:customStyle="1" w:styleId="WW8Num24z3">
    <w:name w:val="WW8Num24z3"/>
    <w:rsid w:val="0064445C"/>
    <w:rPr>
      <w:rFonts w:ascii="Symbol" w:hAnsi="Symbol"/>
    </w:rPr>
  </w:style>
  <w:style w:type="character" w:customStyle="1" w:styleId="WW8Num26z0">
    <w:name w:val="WW8Num26z0"/>
    <w:rsid w:val="0064445C"/>
    <w:rPr>
      <w:rFonts w:ascii="Times New Roman" w:eastAsia="Times New Roman" w:hAnsi="Times New Roman" w:cs="Times New Roman"/>
    </w:rPr>
  </w:style>
  <w:style w:type="character" w:customStyle="1" w:styleId="WW8Num26z1">
    <w:name w:val="WW8Num26z1"/>
    <w:rsid w:val="0064445C"/>
    <w:rPr>
      <w:rFonts w:ascii="Courier New" w:hAnsi="Courier New" w:cs="Symbol"/>
    </w:rPr>
  </w:style>
  <w:style w:type="character" w:customStyle="1" w:styleId="WW8Num26z2">
    <w:name w:val="WW8Num26z2"/>
    <w:rsid w:val="0064445C"/>
    <w:rPr>
      <w:rFonts w:ascii="Wingdings" w:hAnsi="Wingdings"/>
    </w:rPr>
  </w:style>
  <w:style w:type="character" w:customStyle="1" w:styleId="WW8Num26z3">
    <w:name w:val="WW8Num26z3"/>
    <w:rsid w:val="0064445C"/>
    <w:rPr>
      <w:rFonts w:ascii="Symbol" w:hAnsi="Symbol"/>
    </w:rPr>
  </w:style>
  <w:style w:type="character" w:customStyle="1" w:styleId="WW8Num27z1">
    <w:name w:val="WW8Num27z1"/>
    <w:rsid w:val="0064445C"/>
    <w:rPr>
      <w:rFonts w:ascii="Times New Roman" w:hAnsi="Times New Roman"/>
      <w:color w:val="000000"/>
      <w:sz w:val="24"/>
    </w:rPr>
  </w:style>
  <w:style w:type="character" w:customStyle="1" w:styleId="WW8Num28z0">
    <w:name w:val="WW8Num28z0"/>
    <w:rsid w:val="0064445C"/>
    <w:rPr>
      <w:rFonts w:ascii="Times New Roman" w:hAnsi="Times New Roman"/>
      <w:color w:val="000000"/>
      <w:sz w:val="24"/>
    </w:rPr>
  </w:style>
  <w:style w:type="character" w:customStyle="1" w:styleId="WW8Num28z1">
    <w:name w:val="WW8Num28z1"/>
    <w:rsid w:val="0064445C"/>
    <w:rPr>
      <w:rFonts w:ascii="Courier New" w:hAnsi="Courier New"/>
    </w:rPr>
  </w:style>
  <w:style w:type="character" w:customStyle="1" w:styleId="WW8Num28z2">
    <w:name w:val="WW8Num28z2"/>
    <w:rsid w:val="0064445C"/>
    <w:rPr>
      <w:rFonts w:ascii="Wingdings" w:hAnsi="Wingdings"/>
    </w:rPr>
  </w:style>
  <w:style w:type="character" w:customStyle="1" w:styleId="WW8Num28z3">
    <w:name w:val="WW8Num28z3"/>
    <w:rsid w:val="0064445C"/>
    <w:rPr>
      <w:rFonts w:ascii="Symbol" w:hAnsi="Symbol"/>
    </w:rPr>
  </w:style>
  <w:style w:type="character" w:customStyle="1" w:styleId="WW8Num29z0">
    <w:name w:val="WW8Num29z0"/>
    <w:rsid w:val="0064445C"/>
    <w:rPr>
      <w:rFonts w:ascii="Symbol" w:hAnsi="Symbol"/>
    </w:rPr>
  </w:style>
  <w:style w:type="character" w:customStyle="1" w:styleId="WW8Num29z1">
    <w:name w:val="WW8Num29z1"/>
    <w:rsid w:val="0064445C"/>
    <w:rPr>
      <w:rFonts w:ascii="Courier New" w:hAnsi="Courier New"/>
    </w:rPr>
  </w:style>
  <w:style w:type="character" w:customStyle="1" w:styleId="WW8Num29z2">
    <w:name w:val="WW8Num29z2"/>
    <w:rsid w:val="0064445C"/>
    <w:rPr>
      <w:rFonts w:ascii="Wingdings" w:hAnsi="Wingdings"/>
    </w:rPr>
  </w:style>
  <w:style w:type="character" w:customStyle="1" w:styleId="WW8NumSt9z0">
    <w:name w:val="WW8NumSt9z0"/>
    <w:rsid w:val="0064445C"/>
    <w:rPr>
      <w:rFonts w:ascii="Symbol" w:hAnsi="Symbol"/>
    </w:rPr>
  </w:style>
  <w:style w:type="character" w:customStyle="1" w:styleId="WW8NumSt18z0">
    <w:name w:val="WW8NumSt18z0"/>
    <w:rsid w:val="0064445C"/>
    <w:rPr>
      <w:rFonts w:ascii="Symbol" w:hAnsi="Symbol"/>
    </w:rPr>
  </w:style>
  <w:style w:type="character" w:styleId="Numrodepage">
    <w:name w:val="page number"/>
    <w:basedOn w:val="Policepardfaut"/>
    <w:rsid w:val="0064445C"/>
  </w:style>
  <w:style w:type="character" w:customStyle="1" w:styleId="CarCar">
    <w:name w:val="Car Car"/>
    <w:rsid w:val="0064445C"/>
    <w:rPr>
      <w:rFonts w:ascii="Tahoma" w:hAnsi="Tahoma" w:cs="Tahoma"/>
      <w:sz w:val="16"/>
      <w:szCs w:val="16"/>
    </w:rPr>
  </w:style>
  <w:style w:type="character" w:customStyle="1" w:styleId="CarCar1">
    <w:name w:val="Car Car1"/>
    <w:rsid w:val="0064445C"/>
    <w:rPr>
      <w:sz w:val="24"/>
      <w:szCs w:val="24"/>
    </w:rPr>
  </w:style>
  <w:style w:type="character" w:customStyle="1" w:styleId="FootnoteSymbol">
    <w:name w:val="Footnote Symbol"/>
    <w:rsid w:val="0064445C"/>
    <w:rPr>
      <w:position w:val="0"/>
      <w:vertAlign w:val="superscript"/>
    </w:rPr>
  </w:style>
  <w:style w:type="character" w:customStyle="1" w:styleId="Internetlink">
    <w:name w:val="Internet link"/>
    <w:rsid w:val="0064445C"/>
    <w:rPr>
      <w:color w:val="0000FF"/>
      <w:u w:val="single"/>
    </w:rPr>
  </w:style>
  <w:style w:type="character" w:customStyle="1" w:styleId="Grillemoyenne11">
    <w:name w:val="Grille moyenne 11"/>
    <w:rsid w:val="0064445C"/>
    <w:rPr>
      <w:color w:val="808080"/>
    </w:rPr>
  </w:style>
  <w:style w:type="character" w:customStyle="1" w:styleId="Car">
    <w:name w:val="Car"/>
    <w:rsid w:val="0064445C"/>
    <w:rPr>
      <w:sz w:val="24"/>
      <w:szCs w:val="22"/>
      <w:lang w:val="fr-FR" w:bidi="ar-SA"/>
    </w:rPr>
  </w:style>
  <w:style w:type="character" w:customStyle="1" w:styleId="Footnoteanchor">
    <w:name w:val="Footnote anchor"/>
    <w:rsid w:val="0064445C"/>
    <w:rPr>
      <w:position w:val="0"/>
      <w:vertAlign w:val="superscript"/>
    </w:rPr>
  </w:style>
  <w:style w:type="character" w:customStyle="1" w:styleId="364356581z0">
    <w:name w:val="364356581z0"/>
    <w:rsid w:val="0064445C"/>
    <w:rPr>
      <w:rFonts w:ascii="Symbol" w:hAnsi="Symbol"/>
    </w:rPr>
  </w:style>
  <w:style w:type="character" w:customStyle="1" w:styleId="364356581z1">
    <w:name w:val="364356581z1"/>
    <w:rsid w:val="0064445C"/>
    <w:rPr>
      <w:rFonts w:ascii="Courier New" w:hAnsi="Courier New"/>
    </w:rPr>
  </w:style>
  <w:style w:type="character" w:customStyle="1" w:styleId="364356581z2">
    <w:name w:val="364356581z2"/>
    <w:rsid w:val="0064445C"/>
    <w:rPr>
      <w:rFonts w:ascii="Wingdings" w:hAnsi="Wingdings"/>
    </w:rPr>
  </w:style>
  <w:style w:type="character" w:customStyle="1" w:styleId="364524401z0">
    <w:name w:val="364524401z0"/>
    <w:rsid w:val="0064445C"/>
    <w:rPr>
      <w:rFonts w:ascii="Times New Roman" w:hAnsi="Times New Roman" w:cs="Times New Roman"/>
    </w:rPr>
  </w:style>
  <w:style w:type="character" w:customStyle="1" w:styleId="364524401z1">
    <w:name w:val="364524401z1"/>
    <w:rsid w:val="0064445C"/>
    <w:rPr>
      <w:rFonts w:ascii="Courier New" w:hAnsi="Courier New" w:cs="Courier New"/>
    </w:rPr>
  </w:style>
  <w:style w:type="character" w:customStyle="1" w:styleId="364524401z2">
    <w:name w:val="364524401z2"/>
    <w:rsid w:val="0064445C"/>
    <w:rPr>
      <w:rFonts w:ascii="Wingdings" w:hAnsi="Wingdings"/>
    </w:rPr>
  </w:style>
  <w:style w:type="character" w:customStyle="1" w:styleId="364524401z3">
    <w:name w:val="364524401z3"/>
    <w:rsid w:val="0064445C"/>
    <w:rPr>
      <w:rFonts w:ascii="Symbol" w:hAnsi="Symbol"/>
    </w:rPr>
  </w:style>
  <w:style w:type="character" w:customStyle="1" w:styleId="364524402z0">
    <w:name w:val="364524402z0"/>
    <w:rsid w:val="0064445C"/>
    <w:rPr>
      <w:rFonts w:ascii="Times New Roman" w:eastAsia="Times New Roman" w:hAnsi="Times New Roman" w:cs="Times New Roman"/>
    </w:rPr>
  </w:style>
  <w:style w:type="character" w:customStyle="1" w:styleId="364524402z1">
    <w:name w:val="364524402z1"/>
    <w:rsid w:val="0064445C"/>
    <w:rPr>
      <w:rFonts w:ascii="Courier New" w:hAnsi="Courier New" w:cs="Courier New"/>
    </w:rPr>
  </w:style>
  <w:style w:type="character" w:customStyle="1" w:styleId="364524402z2">
    <w:name w:val="364524402z2"/>
    <w:rsid w:val="0064445C"/>
    <w:rPr>
      <w:rFonts w:ascii="Wingdings" w:hAnsi="Wingdings"/>
    </w:rPr>
  </w:style>
  <w:style w:type="character" w:customStyle="1" w:styleId="364524402z3">
    <w:name w:val="364524402z3"/>
    <w:rsid w:val="0064445C"/>
    <w:rPr>
      <w:rFonts w:ascii="Symbol" w:hAnsi="Symbol"/>
    </w:rPr>
  </w:style>
  <w:style w:type="character" w:customStyle="1" w:styleId="364524403z0">
    <w:name w:val="364524403z0"/>
    <w:rsid w:val="0064445C"/>
    <w:rPr>
      <w:sz w:val="18"/>
    </w:rPr>
  </w:style>
  <w:style w:type="character" w:customStyle="1" w:styleId="364524405z0">
    <w:name w:val="364524405z0"/>
    <w:rsid w:val="0064445C"/>
    <w:rPr>
      <w:rFonts w:ascii="Times New Roman" w:eastAsia="Times New Roman" w:hAnsi="Times New Roman" w:cs="Times New Roman"/>
    </w:rPr>
  </w:style>
  <w:style w:type="character" w:customStyle="1" w:styleId="364524405z1">
    <w:name w:val="364524405z1"/>
    <w:rsid w:val="0064445C"/>
    <w:rPr>
      <w:rFonts w:ascii="Courier New" w:hAnsi="Courier New" w:cs="Courier New"/>
    </w:rPr>
  </w:style>
  <w:style w:type="character" w:customStyle="1" w:styleId="364524405z2">
    <w:name w:val="364524405z2"/>
    <w:rsid w:val="0064445C"/>
    <w:rPr>
      <w:rFonts w:ascii="Wingdings" w:hAnsi="Wingdings"/>
    </w:rPr>
  </w:style>
  <w:style w:type="character" w:customStyle="1" w:styleId="364524405z3">
    <w:name w:val="364524405z3"/>
    <w:rsid w:val="0064445C"/>
    <w:rPr>
      <w:rFonts w:ascii="Symbol" w:hAnsi="Symbol"/>
    </w:rPr>
  </w:style>
  <w:style w:type="character" w:customStyle="1" w:styleId="364524406z0">
    <w:name w:val="364524406z0"/>
    <w:rsid w:val="0064445C"/>
    <w:rPr>
      <w:rFonts w:ascii="Times New Roman" w:hAnsi="Times New Roman" w:cs="Times New Roman"/>
    </w:rPr>
  </w:style>
  <w:style w:type="character" w:customStyle="1" w:styleId="364524406z1">
    <w:name w:val="364524406z1"/>
    <w:rsid w:val="0064445C"/>
    <w:rPr>
      <w:rFonts w:ascii="Verdana" w:eastAsia="Times New Roman" w:hAnsi="Verdana" w:cs="Times New Roman"/>
    </w:rPr>
  </w:style>
  <w:style w:type="character" w:customStyle="1" w:styleId="364524406z2">
    <w:name w:val="364524406z2"/>
    <w:rsid w:val="0064445C"/>
    <w:rPr>
      <w:rFonts w:ascii="Wingdings" w:hAnsi="Wingdings"/>
    </w:rPr>
  </w:style>
  <w:style w:type="character" w:customStyle="1" w:styleId="364524406z3">
    <w:name w:val="364524406z3"/>
    <w:rsid w:val="0064445C"/>
    <w:rPr>
      <w:rFonts w:ascii="Symbol" w:hAnsi="Symbol"/>
    </w:rPr>
  </w:style>
  <w:style w:type="character" w:customStyle="1" w:styleId="364524406z4">
    <w:name w:val="364524406z4"/>
    <w:rsid w:val="0064445C"/>
    <w:rPr>
      <w:rFonts w:ascii="Courier New" w:hAnsi="Courier New" w:cs="Courier New"/>
    </w:rPr>
  </w:style>
  <w:style w:type="character" w:customStyle="1" w:styleId="364524408z0">
    <w:name w:val="364524408z0"/>
    <w:rsid w:val="0064445C"/>
    <w:rPr>
      <w:rFonts w:ascii="Times New Roman" w:hAnsi="Times New Roman"/>
      <w:color w:val="000000"/>
      <w:sz w:val="24"/>
    </w:rPr>
  </w:style>
  <w:style w:type="character" w:customStyle="1" w:styleId="364524409z0">
    <w:name w:val="364524409z0"/>
    <w:rsid w:val="0064445C"/>
    <w:rPr>
      <w:rFonts w:ascii="Times New Roman" w:hAnsi="Times New Roman" w:cs="Times New Roman"/>
    </w:rPr>
  </w:style>
  <w:style w:type="character" w:customStyle="1" w:styleId="364524409z1">
    <w:name w:val="364524409z1"/>
    <w:rsid w:val="0064445C"/>
    <w:rPr>
      <w:rFonts w:ascii="Courier New" w:hAnsi="Courier New" w:cs="Courier New"/>
    </w:rPr>
  </w:style>
  <w:style w:type="character" w:customStyle="1" w:styleId="364524409z2">
    <w:name w:val="364524409z2"/>
    <w:rsid w:val="0064445C"/>
    <w:rPr>
      <w:rFonts w:ascii="Wingdings" w:hAnsi="Wingdings"/>
    </w:rPr>
  </w:style>
  <w:style w:type="character" w:customStyle="1" w:styleId="364524409z3">
    <w:name w:val="364524409z3"/>
    <w:rsid w:val="0064445C"/>
    <w:rPr>
      <w:rFonts w:ascii="Symbol" w:hAnsi="Symbol"/>
    </w:rPr>
  </w:style>
  <w:style w:type="character" w:customStyle="1" w:styleId="3645244011z0">
    <w:name w:val="3645244011z0"/>
    <w:rsid w:val="0064445C"/>
    <w:rPr>
      <w:rFonts w:ascii="Times New Roman" w:hAnsi="Times New Roman" w:cs="Times New Roman"/>
    </w:rPr>
  </w:style>
  <w:style w:type="character" w:customStyle="1" w:styleId="3645244011z1">
    <w:name w:val="3645244011z1"/>
    <w:rsid w:val="0064445C"/>
    <w:rPr>
      <w:rFonts w:ascii="Courier New" w:hAnsi="Courier New" w:cs="Courier New"/>
    </w:rPr>
  </w:style>
  <w:style w:type="character" w:customStyle="1" w:styleId="3645244011z2">
    <w:name w:val="3645244011z2"/>
    <w:rsid w:val="0064445C"/>
    <w:rPr>
      <w:rFonts w:ascii="Wingdings" w:hAnsi="Wingdings"/>
    </w:rPr>
  </w:style>
  <w:style w:type="character" w:customStyle="1" w:styleId="3645244011z3">
    <w:name w:val="3645244011z3"/>
    <w:rsid w:val="0064445C"/>
    <w:rPr>
      <w:rFonts w:ascii="Symbol" w:hAnsi="Symbol"/>
    </w:rPr>
  </w:style>
  <w:style w:type="character" w:customStyle="1" w:styleId="3645244012z0">
    <w:name w:val="3645244012z0"/>
    <w:rsid w:val="0064445C"/>
    <w:rPr>
      <w:rFonts w:ascii="Times New Roman" w:hAnsi="Times New Roman" w:cs="Times New Roman"/>
    </w:rPr>
  </w:style>
  <w:style w:type="character" w:customStyle="1" w:styleId="3645244012z1">
    <w:name w:val="3645244012z1"/>
    <w:rsid w:val="0064445C"/>
    <w:rPr>
      <w:rFonts w:ascii="Courier New" w:hAnsi="Courier New" w:cs="Courier New"/>
    </w:rPr>
  </w:style>
  <w:style w:type="character" w:customStyle="1" w:styleId="3645244012z2">
    <w:name w:val="3645244012z2"/>
    <w:rsid w:val="0064445C"/>
    <w:rPr>
      <w:rFonts w:ascii="Wingdings" w:hAnsi="Wingdings"/>
    </w:rPr>
  </w:style>
  <w:style w:type="character" w:customStyle="1" w:styleId="3645244012z3">
    <w:name w:val="3645244012z3"/>
    <w:rsid w:val="0064445C"/>
    <w:rPr>
      <w:rFonts w:ascii="Symbol" w:hAnsi="Symbol"/>
    </w:rPr>
  </w:style>
  <w:style w:type="character" w:customStyle="1" w:styleId="3645244013z0">
    <w:name w:val="3645244013z0"/>
    <w:rsid w:val="0064445C"/>
    <w:rPr>
      <w:rFonts w:ascii="Times New Roman" w:eastAsia="Times New Roman" w:hAnsi="Times New Roman" w:cs="Times New Roman"/>
    </w:rPr>
  </w:style>
  <w:style w:type="character" w:customStyle="1" w:styleId="3645244013z1">
    <w:name w:val="3645244013z1"/>
    <w:rsid w:val="0064445C"/>
    <w:rPr>
      <w:rFonts w:ascii="Courier New" w:hAnsi="Courier New" w:cs="Symbol"/>
    </w:rPr>
  </w:style>
  <w:style w:type="character" w:customStyle="1" w:styleId="3645244013z2">
    <w:name w:val="3645244013z2"/>
    <w:rsid w:val="0064445C"/>
    <w:rPr>
      <w:rFonts w:ascii="Wingdings" w:hAnsi="Wingdings"/>
    </w:rPr>
  </w:style>
  <w:style w:type="character" w:customStyle="1" w:styleId="3645244013z3">
    <w:name w:val="3645244013z3"/>
    <w:rsid w:val="0064445C"/>
    <w:rPr>
      <w:rFonts w:ascii="Symbol" w:hAnsi="Symbol"/>
    </w:rPr>
  </w:style>
  <w:style w:type="character" w:customStyle="1" w:styleId="3645244016z0">
    <w:name w:val="3645244016z0"/>
    <w:rsid w:val="0064445C"/>
    <w:rPr>
      <w:rFonts w:ascii="Times New Roman" w:hAnsi="Times New Roman"/>
      <w:color w:val="000000"/>
      <w:sz w:val="24"/>
    </w:rPr>
  </w:style>
  <w:style w:type="character" w:customStyle="1" w:styleId="3645244016z2">
    <w:name w:val="3645244016z2"/>
    <w:rsid w:val="0064445C"/>
    <w:rPr>
      <w:rFonts w:ascii="Wingdings" w:hAnsi="Wingdings"/>
    </w:rPr>
  </w:style>
  <w:style w:type="character" w:customStyle="1" w:styleId="3645244016z3">
    <w:name w:val="3645244016z3"/>
    <w:rsid w:val="0064445C"/>
    <w:rPr>
      <w:rFonts w:ascii="Symbol" w:hAnsi="Symbol"/>
    </w:rPr>
  </w:style>
  <w:style w:type="character" w:customStyle="1" w:styleId="3645244016z4">
    <w:name w:val="3645244016z4"/>
    <w:rsid w:val="0064445C"/>
    <w:rPr>
      <w:rFonts w:ascii="Courier New" w:hAnsi="Courier New" w:cs="SimSun, 宋体"/>
    </w:rPr>
  </w:style>
  <w:style w:type="character" w:customStyle="1" w:styleId="3645244017z0">
    <w:name w:val="3645244017z0"/>
    <w:rsid w:val="0064445C"/>
    <w:rPr>
      <w:rFonts w:ascii="Times New Roman" w:hAnsi="Times New Roman" w:cs="Times New Roman"/>
    </w:rPr>
  </w:style>
  <w:style w:type="character" w:customStyle="1" w:styleId="3645244017z1">
    <w:name w:val="3645244017z1"/>
    <w:rsid w:val="0064445C"/>
    <w:rPr>
      <w:rFonts w:ascii="Courier New" w:hAnsi="Courier New" w:cs="Courier New"/>
    </w:rPr>
  </w:style>
  <w:style w:type="character" w:customStyle="1" w:styleId="3645244017z2">
    <w:name w:val="3645244017z2"/>
    <w:rsid w:val="0064445C"/>
    <w:rPr>
      <w:rFonts w:ascii="Wingdings" w:hAnsi="Wingdings"/>
    </w:rPr>
  </w:style>
  <w:style w:type="character" w:customStyle="1" w:styleId="3645244017z3">
    <w:name w:val="3645244017z3"/>
    <w:rsid w:val="0064445C"/>
    <w:rPr>
      <w:rFonts w:ascii="Symbol" w:hAnsi="Symbol"/>
    </w:rPr>
  </w:style>
  <w:style w:type="character" w:customStyle="1" w:styleId="3645244018z0">
    <w:name w:val="3645244018z0"/>
    <w:rsid w:val="0064445C"/>
    <w:rPr>
      <w:rFonts w:ascii="Times New Roman" w:hAnsi="Times New Roman"/>
      <w:color w:val="000000"/>
      <w:sz w:val="24"/>
    </w:rPr>
  </w:style>
  <w:style w:type="character" w:customStyle="1" w:styleId="3645244018z1">
    <w:name w:val="3645244018z1"/>
    <w:rsid w:val="0064445C"/>
    <w:rPr>
      <w:rFonts w:ascii="Courier New" w:hAnsi="Courier New"/>
    </w:rPr>
  </w:style>
  <w:style w:type="character" w:customStyle="1" w:styleId="3645244018z2">
    <w:name w:val="3645244018z2"/>
    <w:rsid w:val="0064445C"/>
    <w:rPr>
      <w:rFonts w:ascii="Wingdings" w:hAnsi="Wingdings"/>
    </w:rPr>
  </w:style>
  <w:style w:type="character" w:customStyle="1" w:styleId="3645244018z3">
    <w:name w:val="3645244018z3"/>
    <w:rsid w:val="0064445C"/>
    <w:rPr>
      <w:rFonts w:ascii="Symbol" w:hAnsi="Symbol"/>
    </w:rPr>
  </w:style>
  <w:style w:type="character" w:customStyle="1" w:styleId="3645244022z0">
    <w:name w:val="3645244022z0"/>
    <w:rsid w:val="0064445C"/>
    <w:rPr>
      <w:rFonts w:ascii="Times New Roman" w:eastAsia="Times New Roman" w:hAnsi="Times New Roman" w:cs="Times New Roman"/>
    </w:rPr>
  </w:style>
  <w:style w:type="character" w:customStyle="1" w:styleId="3645244022z1">
    <w:name w:val="3645244022z1"/>
    <w:rsid w:val="0064445C"/>
    <w:rPr>
      <w:rFonts w:ascii="Courier New" w:hAnsi="Courier New" w:cs="Courier New"/>
    </w:rPr>
  </w:style>
  <w:style w:type="character" w:customStyle="1" w:styleId="3645244022z2">
    <w:name w:val="3645244022z2"/>
    <w:rsid w:val="0064445C"/>
    <w:rPr>
      <w:rFonts w:ascii="Wingdings" w:hAnsi="Wingdings"/>
    </w:rPr>
  </w:style>
  <w:style w:type="character" w:customStyle="1" w:styleId="3645244022z3">
    <w:name w:val="3645244022z3"/>
    <w:rsid w:val="0064445C"/>
    <w:rPr>
      <w:rFonts w:ascii="Symbol" w:hAnsi="Symbol"/>
    </w:rPr>
  </w:style>
  <w:style w:type="character" w:customStyle="1" w:styleId="3645244023z0">
    <w:name w:val="3645244023z0"/>
    <w:rsid w:val="0064445C"/>
    <w:rPr>
      <w:rFonts w:ascii="Times New Roman" w:eastAsia="Times New Roman" w:hAnsi="Times New Roman" w:cs="Times New Roman"/>
    </w:rPr>
  </w:style>
  <w:style w:type="character" w:customStyle="1" w:styleId="3645244023z1">
    <w:name w:val="3645244023z1"/>
    <w:rsid w:val="0064445C"/>
    <w:rPr>
      <w:rFonts w:ascii="Courier New" w:hAnsi="Courier New" w:cs="Symbol"/>
    </w:rPr>
  </w:style>
  <w:style w:type="character" w:customStyle="1" w:styleId="3645244023z2">
    <w:name w:val="3645244023z2"/>
    <w:rsid w:val="0064445C"/>
    <w:rPr>
      <w:rFonts w:ascii="Wingdings" w:hAnsi="Wingdings"/>
    </w:rPr>
  </w:style>
  <w:style w:type="character" w:customStyle="1" w:styleId="3645244023z3">
    <w:name w:val="3645244023z3"/>
    <w:rsid w:val="0064445C"/>
    <w:rPr>
      <w:rFonts w:ascii="Symbol" w:hAnsi="Symbol"/>
    </w:rPr>
  </w:style>
  <w:style w:type="character" w:customStyle="1" w:styleId="3645244024z0">
    <w:name w:val="3645244024z0"/>
    <w:rsid w:val="0064445C"/>
    <w:rPr>
      <w:rFonts w:ascii="Times New Roman" w:hAnsi="Times New Roman" w:cs="Times New Roman"/>
    </w:rPr>
  </w:style>
  <w:style w:type="character" w:customStyle="1" w:styleId="3645244024z1">
    <w:name w:val="3645244024z1"/>
    <w:rsid w:val="0064445C"/>
    <w:rPr>
      <w:rFonts w:ascii="Times New Roman" w:eastAsia="Times New Roman" w:hAnsi="Times New Roman" w:cs="Times New Roman"/>
    </w:rPr>
  </w:style>
  <w:style w:type="character" w:customStyle="1" w:styleId="3645244024z2">
    <w:name w:val="3645244024z2"/>
    <w:rsid w:val="0064445C"/>
    <w:rPr>
      <w:rFonts w:ascii="Wingdings" w:hAnsi="Wingdings"/>
    </w:rPr>
  </w:style>
  <w:style w:type="character" w:customStyle="1" w:styleId="3645244024z3">
    <w:name w:val="3645244024z3"/>
    <w:rsid w:val="0064445C"/>
    <w:rPr>
      <w:rFonts w:ascii="Symbol" w:hAnsi="Symbol"/>
    </w:rPr>
  </w:style>
  <w:style w:type="character" w:customStyle="1" w:styleId="3645244024z4">
    <w:name w:val="3645244024z4"/>
    <w:rsid w:val="0064445C"/>
    <w:rPr>
      <w:rFonts w:ascii="Courier New" w:hAnsi="Courier New" w:cs="Courier New"/>
    </w:rPr>
  </w:style>
  <w:style w:type="character" w:customStyle="1" w:styleId="3645244025z0">
    <w:name w:val="3645244025z0"/>
    <w:rsid w:val="0064445C"/>
    <w:rPr>
      <w:rFonts w:ascii="Times New Roman" w:hAnsi="Times New Roman" w:cs="Times New Roman"/>
    </w:rPr>
  </w:style>
  <w:style w:type="character" w:customStyle="1" w:styleId="3645244028z0">
    <w:name w:val="3645244028z0"/>
    <w:rsid w:val="0064445C"/>
    <w:rPr>
      <w:rFonts w:ascii="Times New Roman" w:hAnsi="Times New Roman" w:cs="Times New Roman"/>
    </w:rPr>
  </w:style>
  <w:style w:type="character" w:customStyle="1" w:styleId="3645244028z1">
    <w:name w:val="3645244028z1"/>
    <w:rsid w:val="0064445C"/>
    <w:rPr>
      <w:rFonts w:ascii="Courier New" w:hAnsi="Courier New" w:cs="Courier New"/>
    </w:rPr>
  </w:style>
  <w:style w:type="character" w:customStyle="1" w:styleId="3645244028z2">
    <w:name w:val="3645244028z2"/>
    <w:rsid w:val="0064445C"/>
    <w:rPr>
      <w:rFonts w:ascii="Wingdings" w:hAnsi="Wingdings"/>
    </w:rPr>
  </w:style>
  <w:style w:type="character" w:customStyle="1" w:styleId="3645244028z3">
    <w:name w:val="3645244028z3"/>
    <w:rsid w:val="0064445C"/>
    <w:rPr>
      <w:rFonts w:ascii="Symbol" w:hAnsi="Symbol"/>
    </w:rPr>
  </w:style>
  <w:style w:type="character" w:customStyle="1" w:styleId="3645244029z0">
    <w:name w:val="3645244029z0"/>
    <w:rsid w:val="0064445C"/>
    <w:rPr>
      <w:b/>
    </w:rPr>
  </w:style>
  <w:style w:type="character" w:customStyle="1" w:styleId="3645244029z1">
    <w:name w:val="3645244029z1"/>
    <w:rsid w:val="0064445C"/>
    <w:rPr>
      <w:rFonts w:ascii="Symbol" w:eastAsia="Times New Roman" w:hAnsi="Symbol"/>
      <w:color w:val="000000"/>
      <w:w w:val="100"/>
    </w:rPr>
  </w:style>
  <w:style w:type="character" w:customStyle="1" w:styleId="WW8Num30z0">
    <w:name w:val="WW8Num30z0"/>
    <w:rsid w:val="0064445C"/>
    <w:rPr>
      <w:rFonts w:ascii="Times New Roman" w:hAnsi="Times New Roman"/>
      <w:color w:val="000000"/>
      <w:sz w:val="24"/>
    </w:rPr>
  </w:style>
  <w:style w:type="character" w:customStyle="1" w:styleId="WW8Num30z1">
    <w:name w:val="WW8Num30z1"/>
    <w:rsid w:val="0064445C"/>
    <w:rPr>
      <w:rFonts w:ascii="Symbol" w:hAnsi="Symbol"/>
      <w:color w:val="000000"/>
      <w:sz w:val="24"/>
    </w:rPr>
  </w:style>
  <w:style w:type="character" w:customStyle="1" w:styleId="WW8Num30z2">
    <w:name w:val="WW8Num30z2"/>
    <w:rsid w:val="0064445C"/>
    <w:rPr>
      <w:rFonts w:ascii="Wingdings" w:hAnsi="Wingdings"/>
    </w:rPr>
  </w:style>
  <w:style w:type="character" w:customStyle="1" w:styleId="WW8Num30z3">
    <w:name w:val="WW8Num30z3"/>
    <w:rsid w:val="0064445C"/>
    <w:rPr>
      <w:rFonts w:ascii="Symbol" w:hAnsi="Symbol"/>
    </w:rPr>
  </w:style>
  <w:style w:type="character" w:customStyle="1" w:styleId="WW8Num30z4">
    <w:name w:val="WW8Num30z4"/>
    <w:rsid w:val="0064445C"/>
    <w:rPr>
      <w:rFonts w:ascii="Courier New" w:hAnsi="Courier New" w:cs="SimSun, 宋体"/>
    </w:rPr>
  </w:style>
  <w:style w:type="character" w:customStyle="1" w:styleId="WW8Num31z0">
    <w:name w:val="WW8Num31z0"/>
    <w:rsid w:val="0064445C"/>
    <w:rPr>
      <w:rFonts w:ascii="Times New Roman" w:eastAsia="Times New Roman" w:hAnsi="Times New Roman" w:cs="Times New Roman"/>
    </w:rPr>
  </w:style>
  <w:style w:type="character" w:customStyle="1" w:styleId="WW8Num31z1">
    <w:name w:val="WW8Num31z1"/>
    <w:rsid w:val="0064445C"/>
    <w:rPr>
      <w:rFonts w:ascii="Courier New" w:hAnsi="Courier New" w:cs="Arial"/>
    </w:rPr>
  </w:style>
  <w:style w:type="character" w:customStyle="1" w:styleId="WW8Num31z2">
    <w:name w:val="WW8Num31z2"/>
    <w:rsid w:val="0064445C"/>
    <w:rPr>
      <w:rFonts w:ascii="Verdana Ref" w:hAnsi="Verdana Ref"/>
    </w:rPr>
  </w:style>
  <w:style w:type="character" w:customStyle="1" w:styleId="WW8Num31z3">
    <w:name w:val="WW8Num31z3"/>
    <w:rsid w:val="0064445C"/>
    <w:rPr>
      <w:rFonts w:ascii="Symbol" w:hAnsi="Symbol"/>
    </w:rPr>
  </w:style>
  <w:style w:type="character" w:customStyle="1" w:styleId="WW8Num31z5">
    <w:name w:val="WW8Num31z5"/>
    <w:rsid w:val="0064445C"/>
    <w:rPr>
      <w:rFonts w:ascii="Wingdings" w:hAnsi="Wingdings"/>
    </w:rPr>
  </w:style>
  <w:style w:type="character" w:customStyle="1" w:styleId="WW8Num33z0">
    <w:name w:val="WW8Num33z0"/>
    <w:rsid w:val="0064445C"/>
    <w:rPr>
      <w:rFonts w:ascii="Times New Roman" w:eastAsia="Times New Roman" w:hAnsi="Times New Roman" w:cs="Times New Roman"/>
    </w:rPr>
  </w:style>
  <w:style w:type="character" w:customStyle="1" w:styleId="WW8Num33z1">
    <w:name w:val="WW8Num33z1"/>
    <w:rsid w:val="0064445C"/>
    <w:rPr>
      <w:rFonts w:ascii="Courier New" w:hAnsi="Courier New" w:cs="Symbol"/>
    </w:rPr>
  </w:style>
  <w:style w:type="character" w:customStyle="1" w:styleId="WW8Num33z2">
    <w:name w:val="WW8Num33z2"/>
    <w:rsid w:val="0064445C"/>
    <w:rPr>
      <w:rFonts w:ascii="Wingdings" w:hAnsi="Wingdings"/>
    </w:rPr>
  </w:style>
  <w:style w:type="character" w:customStyle="1" w:styleId="WW8Num33z3">
    <w:name w:val="WW8Num33z3"/>
    <w:rsid w:val="0064445C"/>
    <w:rPr>
      <w:rFonts w:ascii="Symbol" w:hAnsi="Symbol"/>
    </w:rPr>
  </w:style>
  <w:style w:type="character" w:customStyle="1" w:styleId="WW8Num34z1">
    <w:name w:val="WW8Num34z1"/>
    <w:rsid w:val="0064445C"/>
    <w:rPr>
      <w:rFonts w:ascii="Times New Roman" w:hAnsi="Times New Roman" w:cs="Times New Roman"/>
    </w:rPr>
  </w:style>
  <w:style w:type="character" w:customStyle="1" w:styleId="WW8Num35z0">
    <w:name w:val="WW8Num35z0"/>
    <w:rsid w:val="0064445C"/>
    <w:rPr>
      <w:rFonts w:ascii="Times New Roman" w:hAnsi="Times New Roman" w:cs="Times New Roman"/>
    </w:rPr>
  </w:style>
  <w:style w:type="character" w:customStyle="1" w:styleId="WW8Num35z1">
    <w:name w:val="WW8Num35z1"/>
    <w:rsid w:val="0064445C"/>
    <w:rPr>
      <w:rFonts w:ascii="Courier New" w:hAnsi="Courier New" w:cs="Courier New"/>
    </w:rPr>
  </w:style>
  <w:style w:type="character" w:customStyle="1" w:styleId="WW8Num35z2">
    <w:name w:val="WW8Num35z2"/>
    <w:rsid w:val="0064445C"/>
    <w:rPr>
      <w:rFonts w:ascii="Wingdings" w:hAnsi="Wingdings"/>
    </w:rPr>
  </w:style>
  <w:style w:type="character" w:customStyle="1" w:styleId="WW8Num35z3">
    <w:name w:val="WW8Num35z3"/>
    <w:rsid w:val="0064445C"/>
    <w:rPr>
      <w:rFonts w:ascii="Symbol" w:hAnsi="Symbol"/>
    </w:rPr>
  </w:style>
  <w:style w:type="character" w:customStyle="1" w:styleId="WW8Num36z0">
    <w:name w:val="WW8Num36z0"/>
    <w:rsid w:val="0064445C"/>
    <w:rPr>
      <w:rFonts w:ascii="Times New Roman" w:eastAsia="Times New Roman" w:hAnsi="Times New Roman" w:cs="Times New Roman"/>
    </w:rPr>
  </w:style>
  <w:style w:type="character" w:customStyle="1" w:styleId="WW8Num36z1">
    <w:name w:val="WW8Num36z1"/>
    <w:rsid w:val="0064445C"/>
    <w:rPr>
      <w:rFonts w:ascii="Courier New" w:hAnsi="Courier New" w:cs="Symbol"/>
    </w:rPr>
  </w:style>
  <w:style w:type="character" w:customStyle="1" w:styleId="WW8Num36z2">
    <w:name w:val="WW8Num36z2"/>
    <w:rsid w:val="0064445C"/>
    <w:rPr>
      <w:rFonts w:ascii="Wingdings" w:hAnsi="Wingdings"/>
    </w:rPr>
  </w:style>
  <w:style w:type="character" w:customStyle="1" w:styleId="WW8Num36z3">
    <w:name w:val="WW8Num36z3"/>
    <w:rsid w:val="0064445C"/>
    <w:rPr>
      <w:rFonts w:ascii="Symbol" w:hAnsi="Symbol"/>
    </w:rPr>
  </w:style>
  <w:style w:type="character" w:customStyle="1" w:styleId="WW8Num37z0">
    <w:name w:val="WW8Num37z0"/>
    <w:rsid w:val="0064445C"/>
    <w:rPr>
      <w:rFonts w:ascii="Times New Roman" w:eastAsia="Times New Roman" w:hAnsi="Times New Roman" w:cs="Times New Roman"/>
    </w:rPr>
  </w:style>
  <w:style w:type="character" w:customStyle="1" w:styleId="WW8Num37z1">
    <w:name w:val="WW8Num37z1"/>
    <w:rsid w:val="0064445C"/>
    <w:rPr>
      <w:rFonts w:ascii="Courier New" w:hAnsi="Courier New" w:cs="Symbol"/>
    </w:rPr>
  </w:style>
  <w:style w:type="character" w:customStyle="1" w:styleId="WW8Num37z2">
    <w:name w:val="WW8Num37z2"/>
    <w:rsid w:val="0064445C"/>
    <w:rPr>
      <w:rFonts w:ascii="Wingdings" w:hAnsi="Wingdings"/>
    </w:rPr>
  </w:style>
  <w:style w:type="character" w:customStyle="1" w:styleId="WW8Num37z3">
    <w:name w:val="WW8Num37z3"/>
    <w:rsid w:val="0064445C"/>
    <w:rPr>
      <w:rFonts w:ascii="Symbol" w:hAnsi="Symbol"/>
    </w:rPr>
  </w:style>
  <w:style w:type="character" w:customStyle="1" w:styleId="WW8Num38z0">
    <w:name w:val="WW8Num38z0"/>
    <w:rsid w:val="0064445C"/>
    <w:rPr>
      <w:rFonts w:ascii="Times New Roman" w:hAnsi="Times New Roman" w:cs="Times New Roman"/>
    </w:rPr>
  </w:style>
  <w:style w:type="character" w:customStyle="1" w:styleId="WW8Num38z1">
    <w:name w:val="WW8Num38z1"/>
    <w:rsid w:val="0064445C"/>
    <w:rPr>
      <w:rFonts w:ascii="Courier New" w:hAnsi="Courier New" w:cs="Courier New"/>
    </w:rPr>
  </w:style>
  <w:style w:type="character" w:customStyle="1" w:styleId="WW8Num38z2">
    <w:name w:val="WW8Num38z2"/>
    <w:rsid w:val="0064445C"/>
    <w:rPr>
      <w:rFonts w:ascii="Wingdings" w:hAnsi="Wingdings"/>
    </w:rPr>
  </w:style>
  <w:style w:type="character" w:customStyle="1" w:styleId="WW8Num38z3">
    <w:name w:val="WW8Num38z3"/>
    <w:rsid w:val="0064445C"/>
    <w:rPr>
      <w:rFonts w:ascii="Symbol" w:hAnsi="Symbol"/>
    </w:rPr>
  </w:style>
  <w:style w:type="character" w:customStyle="1" w:styleId="WW8Num41z0">
    <w:name w:val="WW8Num41z0"/>
    <w:rsid w:val="0064445C"/>
    <w:rPr>
      <w:rFonts w:ascii="Times New Roman" w:eastAsia="Times New Roman" w:hAnsi="Times New Roman" w:cs="Times New Roman"/>
    </w:rPr>
  </w:style>
  <w:style w:type="character" w:customStyle="1" w:styleId="WW8Num41z1">
    <w:name w:val="WW8Num41z1"/>
    <w:rsid w:val="0064445C"/>
    <w:rPr>
      <w:rFonts w:ascii="Courier New" w:hAnsi="Courier New" w:cs="Courier New"/>
    </w:rPr>
  </w:style>
  <w:style w:type="character" w:customStyle="1" w:styleId="WW8Num41z2">
    <w:name w:val="WW8Num41z2"/>
    <w:rsid w:val="0064445C"/>
    <w:rPr>
      <w:rFonts w:ascii="Wingdings" w:hAnsi="Wingdings"/>
    </w:rPr>
  </w:style>
  <w:style w:type="character" w:customStyle="1" w:styleId="WW8Num41z3">
    <w:name w:val="WW8Num41z3"/>
    <w:rsid w:val="0064445C"/>
    <w:rPr>
      <w:rFonts w:ascii="Symbol" w:hAnsi="Symbol"/>
    </w:rPr>
  </w:style>
  <w:style w:type="character" w:customStyle="1" w:styleId="WW8Num41z4">
    <w:name w:val="WW8Num41z4"/>
    <w:rsid w:val="0064445C"/>
    <w:rPr>
      <w:rFonts w:ascii="Vladimir Script" w:hAnsi="Vladimir Script"/>
    </w:rPr>
  </w:style>
  <w:style w:type="character" w:customStyle="1" w:styleId="WW8Num44z0">
    <w:name w:val="WW8Num44z0"/>
    <w:rsid w:val="0064445C"/>
    <w:rPr>
      <w:rFonts w:ascii="Times New Roman" w:hAnsi="Times New Roman" w:cs="Times New Roman"/>
    </w:rPr>
  </w:style>
  <w:style w:type="character" w:customStyle="1" w:styleId="WW8Num44z1">
    <w:name w:val="WW8Num44z1"/>
    <w:rsid w:val="0064445C"/>
    <w:rPr>
      <w:rFonts w:ascii="Verdana" w:eastAsia="Times New Roman" w:hAnsi="Verdana" w:cs="Times New Roman"/>
    </w:rPr>
  </w:style>
  <w:style w:type="character" w:customStyle="1" w:styleId="WW8Num44z2">
    <w:name w:val="WW8Num44z2"/>
    <w:rsid w:val="0064445C"/>
    <w:rPr>
      <w:rFonts w:ascii="Wingdings" w:hAnsi="Wingdings"/>
    </w:rPr>
  </w:style>
  <w:style w:type="character" w:customStyle="1" w:styleId="WW8Num44z3">
    <w:name w:val="WW8Num44z3"/>
    <w:rsid w:val="0064445C"/>
    <w:rPr>
      <w:rFonts w:ascii="Symbol" w:hAnsi="Symbol"/>
    </w:rPr>
  </w:style>
  <w:style w:type="character" w:customStyle="1" w:styleId="WW8Num44z4">
    <w:name w:val="WW8Num44z4"/>
    <w:rsid w:val="0064445C"/>
    <w:rPr>
      <w:rFonts w:ascii="Courier New" w:hAnsi="Courier New" w:cs="Courier New"/>
    </w:rPr>
  </w:style>
  <w:style w:type="character" w:customStyle="1" w:styleId="WW8Num45z0">
    <w:name w:val="WW8Num45z0"/>
    <w:rsid w:val="0064445C"/>
    <w:rPr>
      <w:rFonts w:ascii="Times New Roman" w:eastAsia="Times New Roman" w:hAnsi="Times New Roman" w:cs="Times New Roman"/>
    </w:rPr>
  </w:style>
  <w:style w:type="character" w:customStyle="1" w:styleId="WW8Num45z1">
    <w:name w:val="WW8Num45z1"/>
    <w:rsid w:val="0064445C"/>
    <w:rPr>
      <w:rFonts w:ascii="Courier New" w:hAnsi="Courier New" w:cs="Symbol"/>
    </w:rPr>
  </w:style>
  <w:style w:type="character" w:customStyle="1" w:styleId="WW8Num45z2">
    <w:name w:val="WW8Num45z2"/>
    <w:rsid w:val="0064445C"/>
    <w:rPr>
      <w:rFonts w:ascii="Wingdings" w:hAnsi="Wingdings"/>
    </w:rPr>
  </w:style>
  <w:style w:type="character" w:customStyle="1" w:styleId="WW8Num45z3">
    <w:name w:val="WW8Num45z3"/>
    <w:rsid w:val="0064445C"/>
    <w:rPr>
      <w:rFonts w:ascii="Symbol" w:hAnsi="Symbol"/>
    </w:rPr>
  </w:style>
  <w:style w:type="character" w:customStyle="1" w:styleId="WW8Num48z0">
    <w:name w:val="WW8Num48z0"/>
    <w:rsid w:val="0064445C"/>
    <w:rPr>
      <w:rFonts w:ascii="Times New Roman" w:hAnsi="Times New Roman" w:cs="Times New Roman"/>
    </w:rPr>
  </w:style>
  <w:style w:type="character" w:customStyle="1" w:styleId="WW8Num48z1">
    <w:name w:val="WW8Num48z1"/>
    <w:rsid w:val="0064445C"/>
    <w:rPr>
      <w:rFonts w:ascii="Courier New" w:hAnsi="Courier New" w:cs="Courier New"/>
    </w:rPr>
  </w:style>
  <w:style w:type="character" w:customStyle="1" w:styleId="WW8Num48z2">
    <w:name w:val="WW8Num48z2"/>
    <w:rsid w:val="0064445C"/>
    <w:rPr>
      <w:rFonts w:ascii="Wingdings" w:hAnsi="Wingdings"/>
    </w:rPr>
  </w:style>
  <w:style w:type="character" w:customStyle="1" w:styleId="WW8Num48z3">
    <w:name w:val="WW8Num48z3"/>
    <w:rsid w:val="0064445C"/>
    <w:rPr>
      <w:rFonts w:ascii="Symbol" w:hAnsi="Symbol"/>
    </w:rPr>
  </w:style>
  <w:style w:type="character" w:customStyle="1" w:styleId="WW8Num49z0">
    <w:name w:val="WW8Num49z0"/>
    <w:rsid w:val="0064445C"/>
    <w:rPr>
      <w:rFonts w:ascii="Times New Roman" w:hAnsi="Times New Roman" w:cs="Times New Roman"/>
    </w:rPr>
  </w:style>
  <w:style w:type="character" w:customStyle="1" w:styleId="WW8Num49z1">
    <w:name w:val="WW8Num49z1"/>
    <w:rsid w:val="0064445C"/>
    <w:rPr>
      <w:rFonts w:ascii="Courier New" w:hAnsi="Courier New" w:cs="Arial"/>
    </w:rPr>
  </w:style>
  <w:style w:type="character" w:customStyle="1" w:styleId="WW8Num49z2">
    <w:name w:val="WW8Num49z2"/>
    <w:rsid w:val="0064445C"/>
    <w:rPr>
      <w:rFonts w:ascii="Wingdings" w:hAnsi="Wingdings"/>
    </w:rPr>
  </w:style>
  <w:style w:type="character" w:customStyle="1" w:styleId="WW8Num49z3">
    <w:name w:val="WW8Num49z3"/>
    <w:rsid w:val="0064445C"/>
    <w:rPr>
      <w:rFonts w:ascii="Symbol" w:hAnsi="Symbol"/>
    </w:rPr>
  </w:style>
  <w:style w:type="character" w:customStyle="1" w:styleId="364622371z0">
    <w:name w:val="364622371z0"/>
    <w:rsid w:val="0064445C"/>
    <w:rPr>
      <w:rFonts w:ascii="Arial" w:eastAsia="Times New Roman" w:hAnsi="Arial" w:cs="Tahoma"/>
    </w:rPr>
  </w:style>
  <w:style w:type="character" w:customStyle="1" w:styleId="364622371z1">
    <w:name w:val="364622371z1"/>
    <w:rsid w:val="0064445C"/>
    <w:rPr>
      <w:rFonts w:ascii="Courier New" w:hAnsi="Courier New" w:cs="Symbol"/>
    </w:rPr>
  </w:style>
  <w:style w:type="character" w:customStyle="1" w:styleId="364622371z2">
    <w:name w:val="364622371z2"/>
    <w:rsid w:val="0064445C"/>
    <w:rPr>
      <w:rFonts w:ascii="Wingdings" w:hAnsi="Wingdings"/>
    </w:rPr>
  </w:style>
  <w:style w:type="character" w:customStyle="1" w:styleId="364622371z3">
    <w:name w:val="364622371z3"/>
    <w:rsid w:val="0064445C"/>
    <w:rPr>
      <w:rFonts w:ascii="Symbol" w:hAnsi="Symbol"/>
    </w:rPr>
  </w:style>
  <w:style w:type="character" w:customStyle="1" w:styleId="364622375z0">
    <w:name w:val="364622375z0"/>
    <w:rsid w:val="0064445C"/>
    <w:rPr>
      <w:rFonts w:ascii="Times New Roman" w:hAnsi="Times New Roman" w:cs="Times New Roman"/>
    </w:rPr>
  </w:style>
  <w:style w:type="character" w:customStyle="1" w:styleId="364622375z1">
    <w:name w:val="364622375z1"/>
    <w:rsid w:val="0064445C"/>
    <w:rPr>
      <w:rFonts w:ascii="Courier New" w:hAnsi="Courier New" w:cs="Symbol"/>
    </w:rPr>
  </w:style>
  <w:style w:type="character" w:customStyle="1" w:styleId="364622375z2">
    <w:name w:val="364622375z2"/>
    <w:rsid w:val="0064445C"/>
    <w:rPr>
      <w:rFonts w:ascii="Wingdings" w:hAnsi="Wingdings"/>
    </w:rPr>
  </w:style>
  <w:style w:type="character" w:customStyle="1" w:styleId="364622375z3">
    <w:name w:val="364622375z3"/>
    <w:rsid w:val="0064445C"/>
    <w:rPr>
      <w:rFonts w:ascii="Symbol" w:hAnsi="Symbol"/>
    </w:rPr>
  </w:style>
  <w:style w:type="character" w:customStyle="1" w:styleId="364622376z0">
    <w:name w:val="364622376z0"/>
    <w:rsid w:val="0064445C"/>
    <w:rPr>
      <w:rFonts w:ascii="Wingdings" w:hAnsi="Wingdings"/>
    </w:rPr>
  </w:style>
  <w:style w:type="character" w:customStyle="1" w:styleId="364622376z1">
    <w:name w:val="364622376z1"/>
    <w:rsid w:val="0064445C"/>
    <w:rPr>
      <w:rFonts w:ascii="Courier New" w:hAnsi="Courier New" w:cs="Symbol"/>
    </w:rPr>
  </w:style>
  <w:style w:type="character" w:customStyle="1" w:styleId="364622376z3">
    <w:name w:val="364622376z3"/>
    <w:rsid w:val="0064445C"/>
    <w:rPr>
      <w:rFonts w:ascii="Symbol" w:hAnsi="Symbol"/>
    </w:rPr>
  </w:style>
  <w:style w:type="character" w:customStyle="1" w:styleId="364622377z0">
    <w:name w:val="364622377z0"/>
    <w:rsid w:val="0064445C"/>
    <w:rPr>
      <w:rFonts w:ascii="Symbol" w:hAnsi="Symbol"/>
    </w:rPr>
  </w:style>
  <w:style w:type="character" w:customStyle="1" w:styleId="364622377z1">
    <w:name w:val="364622377z1"/>
    <w:rsid w:val="0064445C"/>
    <w:rPr>
      <w:rFonts w:ascii="Courier New" w:hAnsi="Courier New" w:cs="Symbol"/>
    </w:rPr>
  </w:style>
  <w:style w:type="character" w:customStyle="1" w:styleId="364622377z2">
    <w:name w:val="364622377z2"/>
    <w:rsid w:val="0064445C"/>
    <w:rPr>
      <w:rFonts w:ascii="Wingdings" w:hAnsi="Wingdings"/>
    </w:rPr>
  </w:style>
  <w:style w:type="character" w:customStyle="1" w:styleId="364622378z0">
    <w:name w:val="364622378z0"/>
    <w:rsid w:val="0064445C"/>
    <w:rPr>
      <w:rFonts w:ascii="Arial" w:eastAsia="Times New Roman" w:hAnsi="Arial" w:cs="Tahoma"/>
    </w:rPr>
  </w:style>
  <w:style w:type="character" w:customStyle="1" w:styleId="364622378z1">
    <w:name w:val="364622378z1"/>
    <w:rsid w:val="0064445C"/>
    <w:rPr>
      <w:rFonts w:ascii="Courier New" w:hAnsi="Courier New" w:cs="Symbol"/>
    </w:rPr>
  </w:style>
  <w:style w:type="character" w:customStyle="1" w:styleId="364622378z2">
    <w:name w:val="364622378z2"/>
    <w:rsid w:val="0064445C"/>
    <w:rPr>
      <w:rFonts w:ascii="Wingdings" w:hAnsi="Wingdings"/>
    </w:rPr>
  </w:style>
  <w:style w:type="character" w:customStyle="1" w:styleId="364622378z3">
    <w:name w:val="364622378z3"/>
    <w:rsid w:val="0064445C"/>
    <w:rPr>
      <w:rFonts w:ascii="Symbol" w:hAnsi="Symbol"/>
    </w:rPr>
  </w:style>
  <w:style w:type="character" w:customStyle="1" w:styleId="364622379z0">
    <w:name w:val="364622379z0"/>
    <w:rsid w:val="0064445C"/>
    <w:rPr>
      <w:rFonts w:ascii="Times New Roman" w:eastAsia="Times New Roman" w:hAnsi="Times New Roman" w:cs="Times New Roman"/>
    </w:rPr>
  </w:style>
  <w:style w:type="character" w:customStyle="1" w:styleId="364622379z1">
    <w:name w:val="364622379z1"/>
    <w:rsid w:val="0064445C"/>
    <w:rPr>
      <w:rFonts w:ascii="Courier New" w:hAnsi="Courier New" w:cs="Symbol"/>
    </w:rPr>
  </w:style>
  <w:style w:type="character" w:customStyle="1" w:styleId="364622379z2">
    <w:name w:val="364622379z2"/>
    <w:rsid w:val="0064445C"/>
    <w:rPr>
      <w:rFonts w:ascii="Wingdings" w:hAnsi="Wingdings"/>
    </w:rPr>
  </w:style>
  <w:style w:type="character" w:customStyle="1" w:styleId="364622379z3">
    <w:name w:val="364622379z3"/>
    <w:rsid w:val="0064445C"/>
    <w:rPr>
      <w:rFonts w:ascii="Symbol" w:hAnsi="Symbol"/>
    </w:rPr>
  </w:style>
  <w:style w:type="character" w:customStyle="1" w:styleId="3646223710z0">
    <w:name w:val="3646223710z0"/>
    <w:rsid w:val="0064445C"/>
    <w:rPr>
      <w:b/>
      <w:sz w:val="22"/>
    </w:rPr>
  </w:style>
  <w:style w:type="character" w:customStyle="1" w:styleId="3646223711z0">
    <w:name w:val="3646223711z0"/>
    <w:rsid w:val="0064445C"/>
    <w:rPr>
      <w:rFonts w:ascii="Times New Roman" w:hAnsi="Times New Roman" w:cs="Times New Roman"/>
    </w:rPr>
  </w:style>
  <w:style w:type="character" w:customStyle="1" w:styleId="3646223711z1">
    <w:name w:val="3646223711z1"/>
    <w:rsid w:val="0064445C"/>
    <w:rPr>
      <w:rFonts w:ascii="Courier New" w:hAnsi="Courier New" w:cs="Symbol"/>
    </w:rPr>
  </w:style>
  <w:style w:type="character" w:customStyle="1" w:styleId="3646223711z2">
    <w:name w:val="3646223711z2"/>
    <w:rsid w:val="0064445C"/>
    <w:rPr>
      <w:rFonts w:ascii="Wingdings" w:hAnsi="Wingdings"/>
    </w:rPr>
  </w:style>
  <w:style w:type="character" w:customStyle="1" w:styleId="3646223711z3">
    <w:name w:val="3646223711z3"/>
    <w:rsid w:val="0064445C"/>
    <w:rPr>
      <w:rFonts w:ascii="Symbol" w:hAnsi="Symbol"/>
    </w:rPr>
  </w:style>
  <w:style w:type="character" w:customStyle="1" w:styleId="3646223714z0">
    <w:name w:val="3646223714z0"/>
    <w:rsid w:val="0064445C"/>
    <w:rPr>
      <w:rFonts w:ascii="Arial" w:eastAsia="Times New Roman" w:hAnsi="Arial" w:cs="Tahoma"/>
    </w:rPr>
  </w:style>
  <w:style w:type="character" w:customStyle="1" w:styleId="3646223714z1">
    <w:name w:val="3646223714z1"/>
    <w:rsid w:val="0064445C"/>
    <w:rPr>
      <w:rFonts w:ascii="Courier New" w:hAnsi="Courier New" w:cs="Symbol"/>
    </w:rPr>
  </w:style>
  <w:style w:type="character" w:customStyle="1" w:styleId="3646223714z2">
    <w:name w:val="3646223714z2"/>
    <w:rsid w:val="0064445C"/>
    <w:rPr>
      <w:rFonts w:ascii="Wingdings" w:hAnsi="Wingdings"/>
    </w:rPr>
  </w:style>
  <w:style w:type="character" w:customStyle="1" w:styleId="3646223714z3">
    <w:name w:val="3646223714z3"/>
    <w:rsid w:val="0064445C"/>
    <w:rPr>
      <w:rFonts w:ascii="Symbol" w:hAnsi="Symbol"/>
    </w:rPr>
  </w:style>
  <w:style w:type="character" w:customStyle="1" w:styleId="3646223715z0">
    <w:name w:val="3646223715z0"/>
    <w:rsid w:val="0064445C"/>
    <w:rPr>
      <w:rFonts w:ascii="Times New Roman" w:eastAsia="Times New Roman" w:hAnsi="Times New Roman" w:cs="Times New Roman"/>
    </w:rPr>
  </w:style>
  <w:style w:type="character" w:customStyle="1" w:styleId="3646223715z1">
    <w:name w:val="3646223715z1"/>
    <w:rsid w:val="0064445C"/>
    <w:rPr>
      <w:rFonts w:ascii="Courier New" w:hAnsi="Courier New" w:cs="Symbol"/>
    </w:rPr>
  </w:style>
  <w:style w:type="character" w:customStyle="1" w:styleId="3646223715z2">
    <w:name w:val="3646223715z2"/>
    <w:rsid w:val="0064445C"/>
    <w:rPr>
      <w:rFonts w:ascii="Wingdings" w:hAnsi="Wingdings"/>
    </w:rPr>
  </w:style>
  <w:style w:type="character" w:customStyle="1" w:styleId="3646223715z3">
    <w:name w:val="3646223715z3"/>
    <w:rsid w:val="0064445C"/>
    <w:rPr>
      <w:rFonts w:ascii="Symbol" w:hAnsi="Symbol"/>
    </w:rPr>
  </w:style>
  <w:style w:type="character" w:customStyle="1" w:styleId="3646223717z0">
    <w:name w:val="3646223717z0"/>
    <w:rsid w:val="0064445C"/>
    <w:rPr>
      <w:rFonts w:ascii="Times New Roman" w:eastAsia="Times New Roman" w:hAnsi="Times New Roman" w:cs="Times New Roman"/>
    </w:rPr>
  </w:style>
  <w:style w:type="character" w:customStyle="1" w:styleId="3646223717z1">
    <w:name w:val="3646223717z1"/>
    <w:rsid w:val="0064445C"/>
    <w:rPr>
      <w:rFonts w:ascii="Courier New" w:hAnsi="Courier New" w:cs="Symbol"/>
    </w:rPr>
  </w:style>
  <w:style w:type="character" w:customStyle="1" w:styleId="3646223717z2">
    <w:name w:val="3646223717z2"/>
    <w:rsid w:val="0064445C"/>
    <w:rPr>
      <w:rFonts w:ascii="Wingdings" w:hAnsi="Wingdings"/>
    </w:rPr>
  </w:style>
  <w:style w:type="character" w:customStyle="1" w:styleId="3646223717z3">
    <w:name w:val="3646223717z3"/>
    <w:rsid w:val="0064445C"/>
    <w:rPr>
      <w:rFonts w:ascii="Symbol" w:hAnsi="Symbol"/>
    </w:rPr>
  </w:style>
  <w:style w:type="character" w:customStyle="1" w:styleId="3646223721z0">
    <w:name w:val="3646223721z0"/>
    <w:rsid w:val="0064445C"/>
    <w:rPr>
      <w:rFonts w:ascii="Arial" w:eastAsia="Times New Roman" w:hAnsi="Arial" w:cs="Tahoma"/>
    </w:rPr>
  </w:style>
  <w:style w:type="character" w:customStyle="1" w:styleId="3646223721z1">
    <w:name w:val="3646223721z1"/>
    <w:rsid w:val="0064445C"/>
    <w:rPr>
      <w:rFonts w:ascii="Courier New" w:hAnsi="Courier New" w:cs="Symbol"/>
    </w:rPr>
  </w:style>
  <w:style w:type="character" w:customStyle="1" w:styleId="3646223721z2">
    <w:name w:val="3646223721z2"/>
    <w:rsid w:val="0064445C"/>
    <w:rPr>
      <w:rFonts w:ascii="Wingdings" w:hAnsi="Wingdings"/>
    </w:rPr>
  </w:style>
  <w:style w:type="character" w:customStyle="1" w:styleId="3646223721z3">
    <w:name w:val="3646223721z3"/>
    <w:rsid w:val="0064445C"/>
    <w:rPr>
      <w:rFonts w:ascii="Symbol" w:hAnsi="Symbol"/>
    </w:rPr>
  </w:style>
  <w:style w:type="character" w:customStyle="1" w:styleId="3646223723z0">
    <w:name w:val="3646223723z0"/>
    <w:rsid w:val="0064445C"/>
    <w:rPr>
      <w:rFonts w:ascii="Symbol" w:hAnsi="Symbol"/>
    </w:rPr>
  </w:style>
  <w:style w:type="character" w:customStyle="1" w:styleId="3646223723z1">
    <w:name w:val="3646223723z1"/>
    <w:rsid w:val="0064445C"/>
    <w:rPr>
      <w:rFonts w:ascii="Courier New" w:hAnsi="Courier New" w:cs="Symbol"/>
    </w:rPr>
  </w:style>
  <w:style w:type="character" w:customStyle="1" w:styleId="3646223723z2">
    <w:name w:val="3646223723z2"/>
    <w:rsid w:val="0064445C"/>
    <w:rPr>
      <w:rFonts w:ascii="Wingdings" w:hAnsi="Wingdings"/>
    </w:rPr>
  </w:style>
  <w:style w:type="character" w:customStyle="1" w:styleId="3646223724z0">
    <w:name w:val="3646223724z0"/>
    <w:rsid w:val="0064445C"/>
    <w:rPr>
      <w:rFonts w:ascii="Times New Roman" w:eastAsia="Times New Roman" w:hAnsi="Times New Roman" w:cs="Times New Roman"/>
    </w:rPr>
  </w:style>
  <w:style w:type="character" w:customStyle="1" w:styleId="3646223724z1">
    <w:name w:val="3646223724z1"/>
    <w:rsid w:val="0064445C"/>
    <w:rPr>
      <w:rFonts w:ascii="Courier New" w:hAnsi="Courier New" w:cs="Symbol"/>
    </w:rPr>
  </w:style>
  <w:style w:type="character" w:customStyle="1" w:styleId="3646223724z2">
    <w:name w:val="3646223724z2"/>
    <w:rsid w:val="0064445C"/>
    <w:rPr>
      <w:rFonts w:ascii="Wingdings" w:hAnsi="Wingdings"/>
    </w:rPr>
  </w:style>
  <w:style w:type="character" w:customStyle="1" w:styleId="3646223724z3">
    <w:name w:val="3646223724z3"/>
    <w:rsid w:val="0064445C"/>
    <w:rPr>
      <w:rFonts w:ascii="Symbol" w:hAnsi="Symbol"/>
    </w:rPr>
  </w:style>
  <w:style w:type="character" w:customStyle="1" w:styleId="3646223725z0">
    <w:name w:val="3646223725z0"/>
    <w:rsid w:val="0064445C"/>
    <w:rPr>
      <w:rFonts w:ascii="Arial" w:eastAsia="Times New Roman" w:hAnsi="Arial" w:cs="Tahoma"/>
    </w:rPr>
  </w:style>
  <w:style w:type="character" w:customStyle="1" w:styleId="3646223725z1">
    <w:name w:val="3646223725z1"/>
    <w:rsid w:val="0064445C"/>
    <w:rPr>
      <w:rFonts w:ascii="Courier New" w:hAnsi="Courier New" w:cs="Symbol"/>
    </w:rPr>
  </w:style>
  <w:style w:type="character" w:customStyle="1" w:styleId="3646223725z2">
    <w:name w:val="3646223725z2"/>
    <w:rsid w:val="0064445C"/>
    <w:rPr>
      <w:rFonts w:ascii="Wingdings" w:hAnsi="Wingdings"/>
    </w:rPr>
  </w:style>
  <w:style w:type="character" w:customStyle="1" w:styleId="3646223725z3">
    <w:name w:val="3646223725z3"/>
    <w:rsid w:val="0064445C"/>
    <w:rPr>
      <w:rFonts w:ascii="Symbol" w:hAnsi="Symbol"/>
    </w:rPr>
  </w:style>
  <w:style w:type="character" w:customStyle="1" w:styleId="3646223726z0">
    <w:name w:val="3646223726z0"/>
    <w:rsid w:val="0064445C"/>
    <w:rPr>
      <w:rFonts w:ascii="Arial" w:eastAsia="Times New Roman" w:hAnsi="Arial" w:cs="Tahoma"/>
    </w:rPr>
  </w:style>
  <w:style w:type="character" w:customStyle="1" w:styleId="3646223726z1">
    <w:name w:val="3646223726z1"/>
    <w:rsid w:val="0064445C"/>
    <w:rPr>
      <w:rFonts w:ascii="Courier New" w:hAnsi="Courier New" w:cs="Symbol"/>
    </w:rPr>
  </w:style>
  <w:style w:type="character" w:customStyle="1" w:styleId="3646223726z2">
    <w:name w:val="3646223726z2"/>
    <w:rsid w:val="0064445C"/>
    <w:rPr>
      <w:rFonts w:ascii="Wingdings" w:hAnsi="Wingdings"/>
    </w:rPr>
  </w:style>
  <w:style w:type="character" w:customStyle="1" w:styleId="3646223726z3">
    <w:name w:val="3646223726z3"/>
    <w:rsid w:val="0064445C"/>
    <w:rPr>
      <w:rFonts w:ascii="Symbol" w:hAnsi="Symbol"/>
    </w:rPr>
  </w:style>
  <w:style w:type="character" w:customStyle="1" w:styleId="3646223727z0">
    <w:name w:val="3646223727z0"/>
    <w:rsid w:val="0064445C"/>
    <w:rPr>
      <w:rFonts w:ascii="Times New Roman" w:eastAsia="Times New Roman" w:hAnsi="Times New Roman" w:cs="Times New Roman"/>
    </w:rPr>
  </w:style>
  <w:style w:type="character" w:customStyle="1" w:styleId="3646223727z1">
    <w:name w:val="3646223727z1"/>
    <w:rsid w:val="0064445C"/>
    <w:rPr>
      <w:rFonts w:ascii="Courier New" w:hAnsi="Courier New" w:cs="Symbol"/>
    </w:rPr>
  </w:style>
  <w:style w:type="character" w:customStyle="1" w:styleId="3646223727z2">
    <w:name w:val="3646223727z2"/>
    <w:rsid w:val="0064445C"/>
    <w:rPr>
      <w:rFonts w:ascii="Verdana Ref" w:hAnsi="Verdana Ref"/>
    </w:rPr>
  </w:style>
  <w:style w:type="character" w:customStyle="1" w:styleId="3646223727z3">
    <w:name w:val="3646223727z3"/>
    <w:rsid w:val="0064445C"/>
    <w:rPr>
      <w:rFonts w:ascii="Symbol" w:hAnsi="Symbol"/>
    </w:rPr>
  </w:style>
  <w:style w:type="character" w:customStyle="1" w:styleId="3646223727z5">
    <w:name w:val="3646223727z5"/>
    <w:rsid w:val="0064445C"/>
    <w:rPr>
      <w:rFonts w:ascii="Wingdings" w:hAnsi="Wingdings"/>
    </w:rPr>
  </w:style>
  <w:style w:type="character" w:customStyle="1" w:styleId="3646223730z0">
    <w:name w:val="3646223730z0"/>
    <w:rsid w:val="0064445C"/>
    <w:rPr>
      <w:rFonts w:ascii="Times New Roman" w:hAnsi="Times New Roman" w:cs="Times New Roman"/>
    </w:rPr>
  </w:style>
  <w:style w:type="character" w:customStyle="1" w:styleId="3646223730z2">
    <w:name w:val="3646223730z2"/>
    <w:rsid w:val="0064445C"/>
    <w:rPr>
      <w:rFonts w:ascii="Wingdings" w:hAnsi="Wingdings"/>
    </w:rPr>
  </w:style>
  <w:style w:type="character" w:customStyle="1" w:styleId="3646223730z3">
    <w:name w:val="3646223730z3"/>
    <w:rsid w:val="0064445C"/>
    <w:rPr>
      <w:rFonts w:ascii="Symbol" w:hAnsi="Symbol"/>
    </w:rPr>
  </w:style>
  <w:style w:type="character" w:customStyle="1" w:styleId="3646223730z4">
    <w:name w:val="3646223730z4"/>
    <w:rsid w:val="0064445C"/>
    <w:rPr>
      <w:rFonts w:ascii="Courier New" w:hAnsi="Courier New" w:cs="Symbol"/>
    </w:rPr>
  </w:style>
  <w:style w:type="character" w:customStyle="1" w:styleId="3646223733z0">
    <w:name w:val="3646223733z0"/>
    <w:rsid w:val="0064445C"/>
    <w:rPr>
      <w:rFonts w:ascii="Times New Roman" w:hAnsi="Times New Roman" w:cs="Times New Roman"/>
    </w:rPr>
  </w:style>
  <w:style w:type="character" w:customStyle="1" w:styleId="3646223733z1">
    <w:name w:val="3646223733z1"/>
    <w:rsid w:val="0064445C"/>
    <w:rPr>
      <w:rFonts w:ascii="Courier New" w:hAnsi="Courier New" w:cs="Symbol"/>
    </w:rPr>
  </w:style>
  <w:style w:type="character" w:customStyle="1" w:styleId="3646223733z2">
    <w:name w:val="3646223733z2"/>
    <w:rsid w:val="0064445C"/>
    <w:rPr>
      <w:rFonts w:ascii="Wingdings" w:hAnsi="Wingdings"/>
    </w:rPr>
  </w:style>
  <w:style w:type="character" w:customStyle="1" w:styleId="3646223733z3">
    <w:name w:val="3646223733z3"/>
    <w:rsid w:val="0064445C"/>
    <w:rPr>
      <w:rFonts w:ascii="Symbol" w:hAnsi="Symbol"/>
    </w:rPr>
  </w:style>
  <w:style w:type="character" w:customStyle="1" w:styleId="3646223734z0">
    <w:name w:val="3646223734z0"/>
    <w:rsid w:val="0064445C"/>
    <w:rPr>
      <w:rFonts w:ascii="Verdana Ref" w:hAnsi="Verdana Ref"/>
    </w:rPr>
  </w:style>
  <w:style w:type="character" w:customStyle="1" w:styleId="3646223734z1">
    <w:name w:val="3646223734z1"/>
    <w:rsid w:val="0064445C"/>
    <w:rPr>
      <w:rFonts w:ascii="Courier New" w:hAnsi="Courier New" w:cs="Symbol"/>
    </w:rPr>
  </w:style>
  <w:style w:type="character" w:customStyle="1" w:styleId="3646223734z2">
    <w:name w:val="3646223734z2"/>
    <w:rsid w:val="0064445C"/>
    <w:rPr>
      <w:rFonts w:ascii="Wingdings" w:hAnsi="Wingdings"/>
    </w:rPr>
  </w:style>
  <w:style w:type="character" w:customStyle="1" w:styleId="3646223734z3">
    <w:name w:val="3646223734z3"/>
    <w:rsid w:val="0064445C"/>
    <w:rPr>
      <w:rFonts w:ascii="Symbol" w:hAnsi="Symbol"/>
    </w:rPr>
  </w:style>
  <w:style w:type="character" w:customStyle="1" w:styleId="3646223736z0">
    <w:name w:val="3646223736z0"/>
    <w:rsid w:val="0064445C"/>
    <w:rPr>
      <w:rFonts w:ascii="Times New Roman" w:eastAsia="Times New Roman" w:hAnsi="Times New Roman" w:cs="Times New Roman"/>
    </w:rPr>
  </w:style>
  <w:style w:type="character" w:customStyle="1" w:styleId="3646223736z1">
    <w:name w:val="3646223736z1"/>
    <w:rsid w:val="0064445C"/>
    <w:rPr>
      <w:rFonts w:ascii="Symbol" w:hAnsi="Symbol"/>
    </w:rPr>
  </w:style>
  <w:style w:type="character" w:customStyle="1" w:styleId="3646223736z2">
    <w:name w:val="3646223736z2"/>
    <w:rsid w:val="0064445C"/>
    <w:rPr>
      <w:rFonts w:ascii="Wingdings" w:hAnsi="Wingdings"/>
    </w:rPr>
  </w:style>
  <w:style w:type="character" w:customStyle="1" w:styleId="3646223736z4">
    <w:name w:val="3646223736z4"/>
    <w:rsid w:val="0064445C"/>
    <w:rPr>
      <w:rFonts w:ascii="Courier New" w:hAnsi="Courier New" w:cs="Symbol"/>
    </w:rPr>
  </w:style>
  <w:style w:type="character" w:customStyle="1" w:styleId="3646223737z0">
    <w:name w:val="3646223737z0"/>
    <w:rsid w:val="0064445C"/>
    <w:rPr>
      <w:rFonts w:ascii="Verdana" w:eastAsia="Times New Roman" w:hAnsi="Verdana" w:cs="Times New Roman"/>
    </w:rPr>
  </w:style>
  <w:style w:type="character" w:customStyle="1" w:styleId="3646223737z1">
    <w:name w:val="3646223737z1"/>
    <w:rsid w:val="0064445C"/>
    <w:rPr>
      <w:rFonts w:ascii="Courier New" w:hAnsi="Courier New" w:cs="Symbol"/>
    </w:rPr>
  </w:style>
  <w:style w:type="character" w:customStyle="1" w:styleId="3646223737z2">
    <w:name w:val="3646223737z2"/>
    <w:rsid w:val="0064445C"/>
    <w:rPr>
      <w:rFonts w:ascii="Wingdings" w:hAnsi="Wingdings"/>
    </w:rPr>
  </w:style>
  <w:style w:type="character" w:customStyle="1" w:styleId="3646223737z3">
    <w:name w:val="3646223737z3"/>
    <w:rsid w:val="0064445C"/>
    <w:rPr>
      <w:rFonts w:ascii="Symbol" w:hAnsi="Symbol"/>
    </w:rPr>
  </w:style>
  <w:style w:type="character" w:customStyle="1" w:styleId="3646223738z0">
    <w:name w:val="3646223738z0"/>
    <w:rsid w:val="0064445C"/>
    <w:rPr>
      <w:rFonts w:ascii="Times New Roman" w:eastAsia="Times New Roman" w:hAnsi="Times New Roman" w:cs="Times New Roman"/>
    </w:rPr>
  </w:style>
  <w:style w:type="character" w:customStyle="1" w:styleId="3646223738z1">
    <w:name w:val="3646223738z1"/>
    <w:rsid w:val="0064445C"/>
    <w:rPr>
      <w:rFonts w:ascii="Courier New" w:hAnsi="Courier New"/>
    </w:rPr>
  </w:style>
  <w:style w:type="character" w:customStyle="1" w:styleId="3646223738z2">
    <w:name w:val="3646223738z2"/>
    <w:rsid w:val="0064445C"/>
    <w:rPr>
      <w:rFonts w:ascii="Wingdings" w:hAnsi="Wingdings"/>
    </w:rPr>
  </w:style>
  <w:style w:type="character" w:customStyle="1" w:styleId="3646223738z3">
    <w:name w:val="3646223738z3"/>
    <w:rsid w:val="0064445C"/>
    <w:rPr>
      <w:rFonts w:ascii="Symbol" w:hAnsi="Symbol"/>
    </w:rPr>
  </w:style>
  <w:style w:type="character" w:customStyle="1" w:styleId="NumberingSymbols">
    <w:name w:val="Numbering Symbols"/>
    <w:rsid w:val="0064445C"/>
  </w:style>
  <w:style w:type="character" w:customStyle="1" w:styleId="BulletSymbols">
    <w:name w:val="Bullet Symbols"/>
    <w:rsid w:val="0064445C"/>
    <w:rPr>
      <w:rFonts w:ascii="OpenSymbol" w:eastAsia="OpenSymbol" w:hAnsi="OpenSymbol" w:cs="OpenSymbol"/>
      <w:sz w:val="18"/>
      <w:szCs w:val="18"/>
    </w:rPr>
  </w:style>
  <w:style w:type="character" w:styleId="Marquenotebasdepage">
    <w:name w:val="footnote reference"/>
    <w:rsid w:val="0064445C"/>
    <w:rPr>
      <w:position w:val="0"/>
      <w:vertAlign w:val="superscript"/>
    </w:rPr>
  </w:style>
  <w:style w:type="numbering" w:customStyle="1" w:styleId="WW8Num1">
    <w:name w:val="WW8Num1"/>
    <w:basedOn w:val="Aucuneliste"/>
    <w:rsid w:val="0064445C"/>
    <w:pPr>
      <w:numPr>
        <w:numId w:val="2"/>
      </w:numPr>
    </w:pPr>
  </w:style>
  <w:style w:type="numbering" w:customStyle="1" w:styleId="WW8Num2">
    <w:name w:val="WW8Num2"/>
    <w:basedOn w:val="Aucuneliste"/>
    <w:rsid w:val="0064445C"/>
    <w:pPr>
      <w:numPr>
        <w:numId w:val="3"/>
      </w:numPr>
    </w:pPr>
  </w:style>
  <w:style w:type="numbering" w:customStyle="1" w:styleId="WW8Num3">
    <w:name w:val="WW8Num3"/>
    <w:basedOn w:val="Aucuneliste"/>
    <w:rsid w:val="0064445C"/>
    <w:pPr>
      <w:numPr>
        <w:numId w:val="4"/>
      </w:numPr>
    </w:pPr>
  </w:style>
  <w:style w:type="numbering" w:customStyle="1" w:styleId="WW8Num4">
    <w:name w:val="WW8Num4"/>
    <w:basedOn w:val="Aucuneliste"/>
    <w:rsid w:val="0064445C"/>
    <w:pPr>
      <w:numPr>
        <w:numId w:val="5"/>
      </w:numPr>
    </w:pPr>
  </w:style>
  <w:style w:type="numbering" w:customStyle="1" w:styleId="WW8Num5">
    <w:name w:val="WW8Num5"/>
    <w:basedOn w:val="Aucuneliste"/>
    <w:rsid w:val="0064445C"/>
    <w:pPr>
      <w:numPr>
        <w:numId w:val="6"/>
      </w:numPr>
    </w:pPr>
  </w:style>
  <w:style w:type="numbering" w:customStyle="1" w:styleId="WW8Num6">
    <w:name w:val="WW8Num6"/>
    <w:basedOn w:val="Aucuneliste"/>
    <w:rsid w:val="0064445C"/>
    <w:pPr>
      <w:numPr>
        <w:numId w:val="7"/>
      </w:numPr>
    </w:pPr>
  </w:style>
  <w:style w:type="numbering" w:customStyle="1" w:styleId="WW8Num7">
    <w:name w:val="WW8Num7"/>
    <w:basedOn w:val="Aucuneliste"/>
    <w:rsid w:val="0064445C"/>
    <w:pPr>
      <w:numPr>
        <w:numId w:val="8"/>
      </w:numPr>
    </w:pPr>
  </w:style>
  <w:style w:type="numbering" w:customStyle="1" w:styleId="WW8Num8">
    <w:name w:val="WW8Num8"/>
    <w:basedOn w:val="Aucuneliste"/>
    <w:rsid w:val="0064445C"/>
    <w:pPr>
      <w:numPr>
        <w:numId w:val="9"/>
      </w:numPr>
    </w:pPr>
  </w:style>
  <w:style w:type="numbering" w:customStyle="1" w:styleId="WW8Num9">
    <w:name w:val="WW8Num9"/>
    <w:basedOn w:val="Aucuneliste"/>
    <w:rsid w:val="0064445C"/>
    <w:pPr>
      <w:numPr>
        <w:numId w:val="10"/>
      </w:numPr>
    </w:pPr>
  </w:style>
  <w:style w:type="numbering" w:customStyle="1" w:styleId="WW8Num10">
    <w:name w:val="WW8Num10"/>
    <w:basedOn w:val="Aucuneliste"/>
    <w:rsid w:val="0064445C"/>
    <w:pPr>
      <w:numPr>
        <w:numId w:val="11"/>
      </w:numPr>
    </w:pPr>
  </w:style>
  <w:style w:type="numbering" w:customStyle="1" w:styleId="WW8Num11">
    <w:name w:val="WW8Num11"/>
    <w:basedOn w:val="Aucuneliste"/>
    <w:rsid w:val="0064445C"/>
    <w:pPr>
      <w:numPr>
        <w:numId w:val="12"/>
      </w:numPr>
    </w:pPr>
  </w:style>
  <w:style w:type="numbering" w:customStyle="1" w:styleId="WW8Num12">
    <w:name w:val="WW8Num12"/>
    <w:basedOn w:val="Aucuneliste"/>
    <w:rsid w:val="0064445C"/>
    <w:pPr>
      <w:numPr>
        <w:numId w:val="13"/>
      </w:numPr>
    </w:pPr>
  </w:style>
  <w:style w:type="numbering" w:customStyle="1" w:styleId="WW8Num13">
    <w:name w:val="WW8Num13"/>
    <w:basedOn w:val="Aucuneliste"/>
    <w:rsid w:val="0064445C"/>
    <w:pPr>
      <w:numPr>
        <w:numId w:val="14"/>
      </w:numPr>
    </w:pPr>
  </w:style>
  <w:style w:type="numbering" w:customStyle="1" w:styleId="WW8Num14">
    <w:name w:val="WW8Num14"/>
    <w:basedOn w:val="Aucuneliste"/>
    <w:rsid w:val="0064445C"/>
    <w:pPr>
      <w:numPr>
        <w:numId w:val="15"/>
      </w:numPr>
    </w:pPr>
  </w:style>
  <w:style w:type="numbering" w:customStyle="1" w:styleId="WW8Num15">
    <w:name w:val="WW8Num15"/>
    <w:basedOn w:val="Aucuneliste"/>
    <w:rsid w:val="0064445C"/>
    <w:pPr>
      <w:numPr>
        <w:numId w:val="16"/>
      </w:numPr>
    </w:pPr>
  </w:style>
  <w:style w:type="numbering" w:customStyle="1" w:styleId="WW8Num16">
    <w:name w:val="WW8Num16"/>
    <w:basedOn w:val="Aucuneliste"/>
    <w:rsid w:val="0064445C"/>
    <w:pPr>
      <w:numPr>
        <w:numId w:val="17"/>
      </w:numPr>
    </w:pPr>
  </w:style>
  <w:style w:type="numbering" w:customStyle="1" w:styleId="WW8Num17">
    <w:name w:val="WW8Num17"/>
    <w:basedOn w:val="Aucuneliste"/>
    <w:rsid w:val="0064445C"/>
    <w:pPr>
      <w:numPr>
        <w:numId w:val="18"/>
      </w:numPr>
    </w:pPr>
  </w:style>
  <w:style w:type="numbering" w:customStyle="1" w:styleId="WW8Num18">
    <w:name w:val="WW8Num18"/>
    <w:basedOn w:val="Aucuneliste"/>
    <w:rsid w:val="0064445C"/>
    <w:pPr>
      <w:numPr>
        <w:numId w:val="19"/>
      </w:numPr>
    </w:pPr>
  </w:style>
  <w:style w:type="numbering" w:customStyle="1" w:styleId="WW8Num19">
    <w:name w:val="WW8Num19"/>
    <w:basedOn w:val="Aucuneliste"/>
    <w:rsid w:val="0064445C"/>
    <w:pPr>
      <w:numPr>
        <w:numId w:val="20"/>
      </w:numPr>
    </w:pPr>
  </w:style>
  <w:style w:type="numbering" w:customStyle="1" w:styleId="WW8Num20">
    <w:name w:val="WW8Num20"/>
    <w:basedOn w:val="Aucuneliste"/>
    <w:rsid w:val="0064445C"/>
    <w:pPr>
      <w:numPr>
        <w:numId w:val="21"/>
      </w:numPr>
    </w:pPr>
  </w:style>
  <w:style w:type="numbering" w:customStyle="1" w:styleId="WW8Num21">
    <w:name w:val="WW8Num21"/>
    <w:basedOn w:val="Aucuneliste"/>
    <w:rsid w:val="0064445C"/>
    <w:pPr>
      <w:numPr>
        <w:numId w:val="22"/>
      </w:numPr>
    </w:pPr>
  </w:style>
  <w:style w:type="numbering" w:customStyle="1" w:styleId="WW8Num22">
    <w:name w:val="WW8Num22"/>
    <w:basedOn w:val="Aucuneliste"/>
    <w:rsid w:val="0064445C"/>
    <w:pPr>
      <w:numPr>
        <w:numId w:val="23"/>
      </w:numPr>
    </w:pPr>
  </w:style>
  <w:style w:type="numbering" w:customStyle="1" w:styleId="WW8Num23">
    <w:name w:val="WW8Num23"/>
    <w:basedOn w:val="Aucuneliste"/>
    <w:rsid w:val="0064445C"/>
    <w:pPr>
      <w:numPr>
        <w:numId w:val="24"/>
      </w:numPr>
    </w:pPr>
  </w:style>
  <w:style w:type="numbering" w:customStyle="1" w:styleId="WW8Num24">
    <w:name w:val="WW8Num24"/>
    <w:basedOn w:val="Aucuneliste"/>
    <w:rsid w:val="0064445C"/>
    <w:pPr>
      <w:numPr>
        <w:numId w:val="25"/>
      </w:numPr>
    </w:pPr>
  </w:style>
  <w:style w:type="numbering" w:customStyle="1" w:styleId="WW8Num25">
    <w:name w:val="WW8Num25"/>
    <w:basedOn w:val="Aucuneliste"/>
    <w:rsid w:val="0064445C"/>
    <w:pPr>
      <w:numPr>
        <w:numId w:val="26"/>
      </w:numPr>
    </w:pPr>
  </w:style>
  <w:style w:type="numbering" w:customStyle="1" w:styleId="WW8Num26">
    <w:name w:val="WW8Num26"/>
    <w:basedOn w:val="Aucuneliste"/>
    <w:rsid w:val="0064445C"/>
    <w:pPr>
      <w:numPr>
        <w:numId w:val="27"/>
      </w:numPr>
    </w:pPr>
  </w:style>
  <w:style w:type="numbering" w:customStyle="1" w:styleId="WW8Num27">
    <w:name w:val="WW8Num27"/>
    <w:basedOn w:val="Aucuneliste"/>
    <w:rsid w:val="0064445C"/>
    <w:pPr>
      <w:numPr>
        <w:numId w:val="28"/>
      </w:numPr>
    </w:pPr>
  </w:style>
  <w:style w:type="numbering" w:customStyle="1" w:styleId="WW8Num28">
    <w:name w:val="WW8Num28"/>
    <w:basedOn w:val="Aucuneliste"/>
    <w:rsid w:val="0064445C"/>
    <w:pPr>
      <w:numPr>
        <w:numId w:val="29"/>
      </w:numPr>
    </w:pPr>
  </w:style>
  <w:style w:type="numbering" w:customStyle="1" w:styleId="WW8Num29">
    <w:name w:val="WW8Num29"/>
    <w:basedOn w:val="Aucuneliste"/>
    <w:rsid w:val="0064445C"/>
    <w:pPr>
      <w:numPr>
        <w:numId w:val="30"/>
      </w:numPr>
    </w:pPr>
  </w:style>
  <w:style w:type="numbering" w:customStyle="1" w:styleId="364356581">
    <w:name w:val="364356581"/>
    <w:basedOn w:val="Aucuneliste"/>
    <w:rsid w:val="0064445C"/>
    <w:pPr>
      <w:numPr>
        <w:numId w:val="31"/>
      </w:numPr>
    </w:pPr>
  </w:style>
  <w:style w:type="numbering" w:customStyle="1" w:styleId="364524401">
    <w:name w:val="364524401"/>
    <w:basedOn w:val="Aucuneliste"/>
    <w:rsid w:val="0064445C"/>
    <w:pPr>
      <w:numPr>
        <w:numId w:val="32"/>
      </w:numPr>
    </w:pPr>
  </w:style>
  <w:style w:type="numbering" w:customStyle="1" w:styleId="364524402">
    <w:name w:val="364524402"/>
    <w:basedOn w:val="Aucuneliste"/>
    <w:rsid w:val="0064445C"/>
    <w:pPr>
      <w:numPr>
        <w:numId w:val="33"/>
      </w:numPr>
    </w:pPr>
  </w:style>
  <w:style w:type="numbering" w:customStyle="1" w:styleId="364524403">
    <w:name w:val="364524403"/>
    <w:basedOn w:val="Aucuneliste"/>
    <w:rsid w:val="0064445C"/>
    <w:pPr>
      <w:numPr>
        <w:numId w:val="34"/>
      </w:numPr>
    </w:pPr>
  </w:style>
  <w:style w:type="numbering" w:customStyle="1" w:styleId="364524404">
    <w:name w:val="364524404"/>
    <w:basedOn w:val="Aucuneliste"/>
    <w:rsid w:val="0064445C"/>
    <w:pPr>
      <w:numPr>
        <w:numId w:val="35"/>
      </w:numPr>
    </w:pPr>
  </w:style>
  <w:style w:type="numbering" w:customStyle="1" w:styleId="364524405">
    <w:name w:val="364524405"/>
    <w:basedOn w:val="Aucuneliste"/>
    <w:rsid w:val="0064445C"/>
    <w:pPr>
      <w:numPr>
        <w:numId w:val="36"/>
      </w:numPr>
    </w:pPr>
  </w:style>
  <w:style w:type="numbering" w:customStyle="1" w:styleId="364524406">
    <w:name w:val="364524406"/>
    <w:basedOn w:val="Aucuneliste"/>
    <w:rsid w:val="0064445C"/>
    <w:pPr>
      <w:numPr>
        <w:numId w:val="37"/>
      </w:numPr>
    </w:pPr>
  </w:style>
  <w:style w:type="numbering" w:customStyle="1" w:styleId="364524407">
    <w:name w:val="364524407"/>
    <w:basedOn w:val="Aucuneliste"/>
    <w:rsid w:val="0064445C"/>
    <w:pPr>
      <w:numPr>
        <w:numId w:val="38"/>
      </w:numPr>
    </w:pPr>
  </w:style>
  <w:style w:type="numbering" w:customStyle="1" w:styleId="364524408">
    <w:name w:val="364524408"/>
    <w:basedOn w:val="Aucuneliste"/>
    <w:rsid w:val="0064445C"/>
    <w:pPr>
      <w:numPr>
        <w:numId w:val="39"/>
      </w:numPr>
    </w:pPr>
  </w:style>
  <w:style w:type="numbering" w:customStyle="1" w:styleId="364524409">
    <w:name w:val="364524409"/>
    <w:basedOn w:val="Aucuneliste"/>
    <w:rsid w:val="0064445C"/>
    <w:pPr>
      <w:numPr>
        <w:numId w:val="40"/>
      </w:numPr>
    </w:pPr>
  </w:style>
  <w:style w:type="numbering" w:customStyle="1" w:styleId="3645244010">
    <w:name w:val="3645244010"/>
    <w:basedOn w:val="Aucuneliste"/>
    <w:rsid w:val="0064445C"/>
    <w:pPr>
      <w:numPr>
        <w:numId w:val="41"/>
      </w:numPr>
    </w:pPr>
  </w:style>
  <w:style w:type="numbering" w:customStyle="1" w:styleId="3645244011">
    <w:name w:val="3645244011"/>
    <w:basedOn w:val="Aucuneliste"/>
    <w:rsid w:val="0064445C"/>
    <w:pPr>
      <w:numPr>
        <w:numId w:val="42"/>
      </w:numPr>
    </w:pPr>
  </w:style>
  <w:style w:type="numbering" w:customStyle="1" w:styleId="3645244012">
    <w:name w:val="3645244012"/>
    <w:basedOn w:val="Aucuneliste"/>
    <w:rsid w:val="0064445C"/>
    <w:pPr>
      <w:numPr>
        <w:numId w:val="43"/>
      </w:numPr>
    </w:pPr>
  </w:style>
  <w:style w:type="numbering" w:customStyle="1" w:styleId="3645244013">
    <w:name w:val="3645244013"/>
    <w:basedOn w:val="Aucuneliste"/>
    <w:rsid w:val="0064445C"/>
    <w:pPr>
      <w:numPr>
        <w:numId w:val="44"/>
      </w:numPr>
    </w:pPr>
  </w:style>
  <w:style w:type="numbering" w:customStyle="1" w:styleId="3645244014">
    <w:name w:val="3645244014"/>
    <w:basedOn w:val="Aucuneliste"/>
    <w:rsid w:val="0064445C"/>
    <w:pPr>
      <w:numPr>
        <w:numId w:val="45"/>
      </w:numPr>
    </w:pPr>
  </w:style>
  <w:style w:type="numbering" w:customStyle="1" w:styleId="3645244015">
    <w:name w:val="3645244015"/>
    <w:basedOn w:val="Aucuneliste"/>
    <w:rsid w:val="0064445C"/>
    <w:pPr>
      <w:numPr>
        <w:numId w:val="46"/>
      </w:numPr>
    </w:pPr>
  </w:style>
  <w:style w:type="numbering" w:customStyle="1" w:styleId="3645244016">
    <w:name w:val="3645244016"/>
    <w:basedOn w:val="Aucuneliste"/>
    <w:rsid w:val="0064445C"/>
    <w:pPr>
      <w:numPr>
        <w:numId w:val="47"/>
      </w:numPr>
    </w:pPr>
  </w:style>
  <w:style w:type="numbering" w:customStyle="1" w:styleId="3645244017">
    <w:name w:val="3645244017"/>
    <w:basedOn w:val="Aucuneliste"/>
    <w:rsid w:val="0064445C"/>
    <w:pPr>
      <w:numPr>
        <w:numId w:val="48"/>
      </w:numPr>
    </w:pPr>
  </w:style>
  <w:style w:type="numbering" w:customStyle="1" w:styleId="3645244018">
    <w:name w:val="3645244018"/>
    <w:basedOn w:val="Aucuneliste"/>
    <w:rsid w:val="0064445C"/>
    <w:pPr>
      <w:numPr>
        <w:numId w:val="49"/>
      </w:numPr>
    </w:pPr>
  </w:style>
  <w:style w:type="numbering" w:customStyle="1" w:styleId="3645244019">
    <w:name w:val="3645244019"/>
    <w:basedOn w:val="Aucuneliste"/>
    <w:rsid w:val="0064445C"/>
    <w:pPr>
      <w:numPr>
        <w:numId w:val="50"/>
      </w:numPr>
    </w:pPr>
  </w:style>
  <w:style w:type="numbering" w:customStyle="1" w:styleId="3645244020">
    <w:name w:val="3645244020"/>
    <w:basedOn w:val="Aucuneliste"/>
    <w:rsid w:val="0064445C"/>
    <w:pPr>
      <w:numPr>
        <w:numId w:val="51"/>
      </w:numPr>
    </w:pPr>
  </w:style>
  <w:style w:type="numbering" w:customStyle="1" w:styleId="3645244021">
    <w:name w:val="3645244021"/>
    <w:basedOn w:val="Aucuneliste"/>
    <w:rsid w:val="0064445C"/>
    <w:pPr>
      <w:numPr>
        <w:numId w:val="52"/>
      </w:numPr>
    </w:pPr>
  </w:style>
  <w:style w:type="numbering" w:customStyle="1" w:styleId="3645244022">
    <w:name w:val="3645244022"/>
    <w:basedOn w:val="Aucuneliste"/>
    <w:rsid w:val="0064445C"/>
    <w:pPr>
      <w:numPr>
        <w:numId w:val="53"/>
      </w:numPr>
    </w:pPr>
  </w:style>
  <w:style w:type="numbering" w:customStyle="1" w:styleId="3645244023">
    <w:name w:val="3645244023"/>
    <w:basedOn w:val="Aucuneliste"/>
    <w:rsid w:val="0064445C"/>
    <w:pPr>
      <w:numPr>
        <w:numId w:val="54"/>
      </w:numPr>
    </w:pPr>
  </w:style>
  <w:style w:type="numbering" w:customStyle="1" w:styleId="3645244024">
    <w:name w:val="3645244024"/>
    <w:basedOn w:val="Aucuneliste"/>
    <w:rsid w:val="0064445C"/>
    <w:pPr>
      <w:numPr>
        <w:numId w:val="55"/>
      </w:numPr>
    </w:pPr>
  </w:style>
  <w:style w:type="numbering" w:customStyle="1" w:styleId="3645244025">
    <w:name w:val="3645244025"/>
    <w:basedOn w:val="Aucuneliste"/>
    <w:rsid w:val="0064445C"/>
    <w:pPr>
      <w:numPr>
        <w:numId w:val="56"/>
      </w:numPr>
    </w:pPr>
  </w:style>
  <w:style w:type="numbering" w:customStyle="1" w:styleId="3645244026">
    <w:name w:val="3645244026"/>
    <w:basedOn w:val="Aucuneliste"/>
    <w:rsid w:val="0064445C"/>
    <w:pPr>
      <w:numPr>
        <w:numId w:val="57"/>
      </w:numPr>
    </w:pPr>
  </w:style>
  <w:style w:type="numbering" w:customStyle="1" w:styleId="3645244027">
    <w:name w:val="3645244027"/>
    <w:basedOn w:val="Aucuneliste"/>
    <w:rsid w:val="0064445C"/>
    <w:pPr>
      <w:numPr>
        <w:numId w:val="58"/>
      </w:numPr>
    </w:pPr>
  </w:style>
  <w:style w:type="numbering" w:customStyle="1" w:styleId="3645244028">
    <w:name w:val="3645244028"/>
    <w:basedOn w:val="Aucuneliste"/>
    <w:rsid w:val="0064445C"/>
    <w:pPr>
      <w:numPr>
        <w:numId w:val="59"/>
      </w:numPr>
    </w:pPr>
  </w:style>
  <w:style w:type="numbering" w:customStyle="1" w:styleId="3645244029">
    <w:name w:val="3645244029"/>
    <w:basedOn w:val="Aucuneliste"/>
    <w:rsid w:val="0064445C"/>
    <w:pPr>
      <w:numPr>
        <w:numId w:val="60"/>
      </w:numPr>
    </w:pPr>
  </w:style>
  <w:style w:type="numbering" w:customStyle="1" w:styleId="WW8Num30">
    <w:name w:val="WW8Num30"/>
    <w:basedOn w:val="Aucuneliste"/>
    <w:rsid w:val="0064445C"/>
    <w:pPr>
      <w:numPr>
        <w:numId w:val="61"/>
      </w:numPr>
    </w:pPr>
  </w:style>
  <w:style w:type="numbering" w:customStyle="1" w:styleId="WW8Num31">
    <w:name w:val="WW8Num31"/>
    <w:basedOn w:val="Aucuneliste"/>
    <w:rsid w:val="0064445C"/>
    <w:pPr>
      <w:numPr>
        <w:numId w:val="62"/>
      </w:numPr>
    </w:pPr>
  </w:style>
  <w:style w:type="numbering" w:customStyle="1" w:styleId="WW8Num32">
    <w:name w:val="WW8Num32"/>
    <w:basedOn w:val="Aucuneliste"/>
    <w:rsid w:val="0064445C"/>
    <w:pPr>
      <w:numPr>
        <w:numId w:val="63"/>
      </w:numPr>
    </w:pPr>
  </w:style>
  <w:style w:type="numbering" w:customStyle="1" w:styleId="WW8Num33">
    <w:name w:val="WW8Num33"/>
    <w:basedOn w:val="Aucuneliste"/>
    <w:rsid w:val="0064445C"/>
    <w:pPr>
      <w:numPr>
        <w:numId w:val="64"/>
      </w:numPr>
    </w:pPr>
  </w:style>
  <w:style w:type="numbering" w:customStyle="1" w:styleId="WW8Num34">
    <w:name w:val="WW8Num34"/>
    <w:basedOn w:val="Aucuneliste"/>
    <w:rsid w:val="0064445C"/>
    <w:pPr>
      <w:numPr>
        <w:numId w:val="65"/>
      </w:numPr>
    </w:pPr>
  </w:style>
  <w:style w:type="numbering" w:customStyle="1" w:styleId="WW8Num35">
    <w:name w:val="WW8Num35"/>
    <w:basedOn w:val="Aucuneliste"/>
    <w:rsid w:val="0064445C"/>
    <w:pPr>
      <w:numPr>
        <w:numId w:val="66"/>
      </w:numPr>
    </w:pPr>
  </w:style>
  <w:style w:type="numbering" w:customStyle="1" w:styleId="WW8Num36">
    <w:name w:val="WW8Num36"/>
    <w:basedOn w:val="Aucuneliste"/>
    <w:rsid w:val="0064445C"/>
    <w:pPr>
      <w:numPr>
        <w:numId w:val="67"/>
      </w:numPr>
    </w:pPr>
  </w:style>
  <w:style w:type="numbering" w:customStyle="1" w:styleId="WW8Num37">
    <w:name w:val="WW8Num37"/>
    <w:basedOn w:val="Aucuneliste"/>
    <w:rsid w:val="0064445C"/>
    <w:pPr>
      <w:numPr>
        <w:numId w:val="68"/>
      </w:numPr>
    </w:pPr>
  </w:style>
  <w:style w:type="numbering" w:customStyle="1" w:styleId="WW8Num38">
    <w:name w:val="WW8Num38"/>
    <w:basedOn w:val="Aucuneliste"/>
    <w:rsid w:val="0064445C"/>
    <w:pPr>
      <w:numPr>
        <w:numId w:val="69"/>
      </w:numPr>
    </w:pPr>
  </w:style>
  <w:style w:type="numbering" w:customStyle="1" w:styleId="WW8Num39">
    <w:name w:val="WW8Num39"/>
    <w:basedOn w:val="Aucuneliste"/>
    <w:rsid w:val="0064445C"/>
    <w:pPr>
      <w:numPr>
        <w:numId w:val="70"/>
      </w:numPr>
    </w:pPr>
  </w:style>
  <w:style w:type="numbering" w:customStyle="1" w:styleId="WW8Num40">
    <w:name w:val="WW8Num40"/>
    <w:basedOn w:val="Aucuneliste"/>
    <w:rsid w:val="0064445C"/>
    <w:pPr>
      <w:numPr>
        <w:numId w:val="71"/>
      </w:numPr>
    </w:pPr>
  </w:style>
  <w:style w:type="numbering" w:customStyle="1" w:styleId="WW8Num41">
    <w:name w:val="WW8Num41"/>
    <w:basedOn w:val="Aucuneliste"/>
    <w:rsid w:val="0064445C"/>
    <w:pPr>
      <w:numPr>
        <w:numId w:val="72"/>
      </w:numPr>
    </w:pPr>
  </w:style>
  <w:style w:type="numbering" w:customStyle="1" w:styleId="WW8Num42">
    <w:name w:val="WW8Num42"/>
    <w:basedOn w:val="Aucuneliste"/>
    <w:rsid w:val="0064445C"/>
    <w:pPr>
      <w:numPr>
        <w:numId w:val="73"/>
      </w:numPr>
    </w:pPr>
  </w:style>
  <w:style w:type="numbering" w:customStyle="1" w:styleId="WW8Num43">
    <w:name w:val="WW8Num43"/>
    <w:basedOn w:val="Aucuneliste"/>
    <w:rsid w:val="0064445C"/>
    <w:pPr>
      <w:numPr>
        <w:numId w:val="74"/>
      </w:numPr>
    </w:pPr>
  </w:style>
  <w:style w:type="numbering" w:customStyle="1" w:styleId="WW8Num44">
    <w:name w:val="WW8Num44"/>
    <w:basedOn w:val="Aucuneliste"/>
    <w:rsid w:val="0064445C"/>
    <w:pPr>
      <w:numPr>
        <w:numId w:val="75"/>
      </w:numPr>
    </w:pPr>
  </w:style>
  <w:style w:type="numbering" w:customStyle="1" w:styleId="WW8Num45">
    <w:name w:val="WW8Num45"/>
    <w:basedOn w:val="Aucuneliste"/>
    <w:rsid w:val="0064445C"/>
    <w:pPr>
      <w:numPr>
        <w:numId w:val="76"/>
      </w:numPr>
    </w:pPr>
  </w:style>
  <w:style w:type="numbering" w:customStyle="1" w:styleId="WW8Num46">
    <w:name w:val="WW8Num46"/>
    <w:basedOn w:val="Aucuneliste"/>
    <w:rsid w:val="0064445C"/>
    <w:pPr>
      <w:numPr>
        <w:numId w:val="77"/>
      </w:numPr>
    </w:pPr>
  </w:style>
  <w:style w:type="numbering" w:customStyle="1" w:styleId="WW8Num47">
    <w:name w:val="WW8Num47"/>
    <w:basedOn w:val="Aucuneliste"/>
    <w:rsid w:val="0064445C"/>
    <w:pPr>
      <w:numPr>
        <w:numId w:val="78"/>
      </w:numPr>
    </w:pPr>
  </w:style>
  <w:style w:type="numbering" w:customStyle="1" w:styleId="WW8Num48">
    <w:name w:val="WW8Num48"/>
    <w:basedOn w:val="Aucuneliste"/>
    <w:rsid w:val="0064445C"/>
    <w:pPr>
      <w:numPr>
        <w:numId w:val="79"/>
      </w:numPr>
    </w:pPr>
  </w:style>
  <w:style w:type="numbering" w:customStyle="1" w:styleId="WW8Num49">
    <w:name w:val="WW8Num49"/>
    <w:basedOn w:val="Aucuneliste"/>
    <w:rsid w:val="0064445C"/>
    <w:pPr>
      <w:numPr>
        <w:numId w:val="80"/>
      </w:numPr>
    </w:pPr>
  </w:style>
  <w:style w:type="numbering" w:customStyle="1" w:styleId="364622371">
    <w:name w:val="364622371"/>
    <w:basedOn w:val="Aucuneliste"/>
    <w:rsid w:val="0064445C"/>
    <w:pPr>
      <w:numPr>
        <w:numId w:val="81"/>
      </w:numPr>
    </w:pPr>
  </w:style>
  <w:style w:type="numbering" w:customStyle="1" w:styleId="364622372">
    <w:name w:val="364622372"/>
    <w:basedOn w:val="Aucuneliste"/>
    <w:rsid w:val="0064445C"/>
    <w:pPr>
      <w:numPr>
        <w:numId w:val="82"/>
      </w:numPr>
    </w:pPr>
  </w:style>
  <w:style w:type="numbering" w:customStyle="1" w:styleId="364622373">
    <w:name w:val="364622373"/>
    <w:basedOn w:val="Aucuneliste"/>
    <w:rsid w:val="0064445C"/>
    <w:pPr>
      <w:numPr>
        <w:numId w:val="83"/>
      </w:numPr>
    </w:pPr>
  </w:style>
  <w:style w:type="numbering" w:customStyle="1" w:styleId="364622374">
    <w:name w:val="364622374"/>
    <w:basedOn w:val="Aucuneliste"/>
    <w:rsid w:val="0064445C"/>
    <w:pPr>
      <w:numPr>
        <w:numId w:val="84"/>
      </w:numPr>
    </w:pPr>
  </w:style>
  <w:style w:type="numbering" w:customStyle="1" w:styleId="364622375">
    <w:name w:val="364622375"/>
    <w:basedOn w:val="Aucuneliste"/>
    <w:rsid w:val="0064445C"/>
    <w:pPr>
      <w:numPr>
        <w:numId w:val="85"/>
      </w:numPr>
    </w:pPr>
  </w:style>
  <w:style w:type="numbering" w:customStyle="1" w:styleId="364622376">
    <w:name w:val="364622376"/>
    <w:basedOn w:val="Aucuneliste"/>
    <w:rsid w:val="0064445C"/>
    <w:pPr>
      <w:numPr>
        <w:numId w:val="86"/>
      </w:numPr>
    </w:pPr>
  </w:style>
  <w:style w:type="numbering" w:customStyle="1" w:styleId="364622377">
    <w:name w:val="364622377"/>
    <w:basedOn w:val="Aucuneliste"/>
    <w:rsid w:val="0064445C"/>
    <w:pPr>
      <w:numPr>
        <w:numId w:val="87"/>
      </w:numPr>
    </w:pPr>
  </w:style>
  <w:style w:type="numbering" w:customStyle="1" w:styleId="364622378">
    <w:name w:val="364622378"/>
    <w:basedOn w:val="Aucuneliste"/>
    <w:rsid w:val="0064445C"/>
    <w:pPr>
      <w:numPr>
        <w:numId w:val="88"/>
      </w:numPr>
    </w:pPr>
  </w:style>
  <w:style w:type="numbering" w:customStyle="1" w:styleId="364622379">
    <w:name w:val="364622379"/>
    <w:basedOn w:val="Aucuneliste"/>
    <w:rsid w:val="0064445C"/>
    <w:pPr>
      <w:numPr>
        <w:numId w:val="89"/>
      </w:numPr>
    </w:pPr>
  </w:style>
  <w:style w:type="numbering" w:customStyle="1" w:styleId="3646223710">
    <w:name w:val="3646223710"/>
    <w:basedOn w:val="Aucuneliste"/>
    <w:rsid w:val="0064445C"/>
    <w:pPr>
      <w:numPr>
        <w:numId w:val="90"/>
      </w:numPr>
    </w:pPr>
  </w:style>
  <w:style w:type="numbering" w:customStyle="1" w:styleId="3646223711">
    <w:name w:val="3646223711"/>
    <w:basedOn w:val="Aucuneliste"/>
    <w:rsid w:val="0064445C"/>
    <w:pPr>
      <w:numPr>
        <w:numId w:val="91"/>
      </w:numPr>
    </w:pPr>
  </w:style>
  <w:style w:type="numbering" w:customStyle="1" w:styleId="3646223712">
    <w:name w:val="3646223712"/>
    <w:basedOn w:val="Aucuneliste"/>
    <w:rsid w:val="0064445C"/>
    <w:pPr>
      <w:numPr>
        <w:numId w:val="92"/>
      </w:numPr>
    </w:pPr>
  </w:style>
  <w:style w:type="numbering" w:customStyle="1" w:styleId="3646223713">
    <w:name w:val="3646223713"/>
    <w:basedOn w:val="Aucuneliste"/>
    <w:rsid w:val="0064445C"/>
    <w:pPr>
      <w:numPr>
        <w:numId w:val="93"/>
      </w:numPr>
    </w:pPr>
  </w:style>
  <w:style w:type="numbering" w:customStyle="1" w:styleId="3646223714">
    <w:name w:val="3646223714"/>
    <w:basedOn w:val="Aucuneliste"/>
    <w:rsid w:val="0064445C"/>
    <w:pPr>
      <w:numPr>
        <w:numId w:val="94"/>
      </w:numPr>
    </w:pPr>
  </w:style>
  <w:style w:type="numbering" w:customStyle="1" w:styleId="3646223715">
    <w:name w:val="3646223715"/>
    <w:basedOn w:val="Aucuneliste"/>
    <w:rsid w:val="0064445C"/>
    <w:pPr>
      <w:numPr>
        <w:numId w:val="95"/>
      </w:numPr>
    </w:pPr>
  </w:style>
  <w:style w:type="numbering" w:customStyle="1" w:styleId="3646223716">
    <w:name w:val="3646223716"/>
    <w:basedOn w:val="Aucuneliste"/>
    <w:rsid w:val="0064445C"/>
    <w:pPr>
      <w:numPr>
        <w:numId w:val="96"/>
      </w:numPr>
    </w:pPr>
  </w:style>
  <w:style w:type="numbering" w:customStyle="1" w:styleId="3646223717">
    <w:name w:val="3646223717"/>
    <w:basedOn w:val="Aucuneliste"/>
    <w:rsid w:val="0064445C"/>
    <w:pPr>
      <w:numPr>
        <w:numId w:val="97"/>
      </w:numPr>
    </w:pPr>
  </w:style>
  <w:style w:type="numbering" w:customStyle="1" w:styleId="3646223718">
    <w:name w:val="3646223718"/>
    <w:basedOn w:val="Aucuneliste"/>
    <w:rsid w:val="0064445C"/>
    <w:pPr>
      <w:numPr>
        <w:numId w:val="98"/>
      </w:numPr>
    </w:pPr>
  </w:style>
  <w:style w:type="numbering" w:customStyle="1" w:styleId="3646223719">
    <w:name w:val="3646223719"/>
    <w:basedOn w:val="Aucuneliste"/>
    <w:rsid w:val="0064445C"/>
    <w:pPr>
      <w:numPr>
        <w:numId w:val="99"/>
      </w:numPr>
    </w:pPr>
  </w:style>
  <w:style w:type="numbering" w:customStyle="1" w:styleId="3646223720">
    <w:name w:val="3646223720"/>
    <w:basedOn w:val="Aucuneliste"/>
    <w:rsid w:val="0064445C"/>
    <w:pPr>
      <w:numPr>
        <w:numId w:val="100"/>
      </w:numPr>
    </w:pPr>
  </w:style>
  <w:style w:type="numbering" w:customStyle="1" w:styleId="3646223721">
    <w:name w:val="3646223721"/>
    <w:basedOn w:val="Aucuneliste"/>
    <w:rsid w:val="0064445C"/>
    <w:pPr>
      <w:numPr>
        <w:numId w:val="101"/>
      </w:numPr>
    </w:pPr>
  </w:style>
  <w:style w:type="numbering" w:customStyle="1" w:styleId="3646223722">
    <w:name w:val="3646223722"/>
    <w:basedOn w:val="Aucuneliste"/>
    <w:rsid w:val="0064445C"/>
    <w:pPr>
      <w:numPr>
        <w:numId w:val="102"/>
      </w:numPr>
    </w:pPr>
  </w:style>
  <w:style w:type="numbering" w:customStyle="1" w:styleId="3646223723">
    <w:name w:val="3646223723"/>
    <w:basedOn w:val="Aucuneliste"/>
    <w:rsid w:val="0064445C"/>
    <w:pPr>
      <w:numPr>
        <w:numId w:val="103"/>
      </w:numPr>
    </w:pPr>
  </w:style>
  <w:style w:type="numbering" w:customStyle="1" w:styleId="3646223724">
    <w:name w:val="3646223724"/>
    <w:basedOn w:val="Aucuneliste"/>
    <w:rsid w:val="0064445C"/>
    <w:pPr>
      <w:numPr>
        <w:numId w:val="104"/>
      </w:numPr>
    </w:pPr>
  </w:style>
  <w:style w:type="numbering" w:customStyle="1" w:styleId="3646223725">
    <w:name w:val="3646223725"/>
    <w:basedOn w:val="Aucuneliste"/>
    <w:rsid w:val="0064445C"/>
    <w:pPr>
      <w:numPr>
        <w:numId w:val="105"/>
      </w:numPr>
    </w:pPr>
  </w:style>
  <w:style w:type="numbering" w:customStyle="1" w:styleId="3646223726">
    <w:name w:val="3646223726"/>
    <w:basedOn w:val="Aucuneliste"/>
    <w:rsid w:val="0064445C"/>
    <w:pPr>
      <w:numPr>
        <w:numId w:val="106"/>
      </w:numPr>
    </w:pPr>
  </w:style>
  <w:style w:type="numbering" w:customStyle="1" w:styleId="3646223727">
    <w:name w:val="3646223727"/>
    <w:basedOn w:val="Aucuneliste"/>
    <w:rsid w:val="0064445C"/>
    <w:pPr>
      <w:numPr>
        <w:numId w:val="107"/>
      </w:numPr>
    </w:pPr>
  </w:style>
  <w:style w:type="numbering" w:customStyle="1" w:styleId="3646223728">
    <w:name w:val="3646223728"/>
    <w:basedOn w:val="Aucuneliste"/>
    <w:rsid w:val="0064445C"/>
    <w:pPr>
      <w:numPr>
        <w:numId w:val="108"/>
      </w:numPr>
    </w:pPr>
  </w:style>
  <w:style w:type="numbering" w:customStyle="1" w:styleId="3646223729">
    <w:name w:val="3646223729"/>
    <w:basedOn w:val="Aucuneliste"/>
    <w:rsid w:val="0064445C"/>
    <w:pPr>
      <w:numPr>
        <w:numId w:val="109"/>
      </w:numPr>
    </w:pPr>
  </w:style>
  <w:style w:type="numbering" w:customStyle="1" w:styleId="3646223730">
    <w:name w:val="3646223730"/>
    <w:basedOn w:val="Aucuneliste"/>
    <w:rsid w:val="0064445C"/>
    <w:pPr>
      <w:numPr>
        <w:numId w:val="110"/>
      </w:numPr>
    </w:pPr>
  </w:style>
  <w:style w:type="numbering" w:customStyle="1" w:styleId="3646223731">
    <w:name w:val="3646223731"/>
    <w:basedOn w:val="Aucuneliste"/>
    <w:rsid w:val="0064445C"/>
    <w:pPr>
      <w:numPr>
        <w:numId w:val="111"/>
      </w:numPr>
    </w:pPr>
  </w:style>
  <w:style w:type="numbering" w:customStyle="1" w:styleId="3646223732">
    <w:name w:val="3646223732"/>
    <w:basedOn w:val="Aucuneliste"/>
    <w:rsid w:val="0064445C"/>
    <w:pPr>
      <w:numPr>
        <w:numId w:val="112"/>
      </w:numPr>
    </w:pPr>
  </w:style>
  <w:style w:type="numbering" w:customStyle="1" w:styleId="3646223733">
    <w:name w:val="3646223733"/>
    <w:basedOn w:val="Aucuneliste"/>
    <w:rsid w:val="0064445C"/>
    <w:pPr>
      <w:numPr>
        <w:numId w:val="113"/>
      </w:numPr>
    </w:pPr>
  </w:style>
  <w:style w:type="numbering" w:customStyle="1" w:styleId="3646223734">
    <w:name w:val="3646223734"/>
    <w:basedOn w:val="Aucuneliste"/>
    <w:rsid w:val="0064445C"/>
    <w:pPr>
      <w:numPr>
        <w:numId w:val="114"/>
      </w:numPr>
    </w:pPr>
  </w:style>
  <w:style w:type="numbering" w:customStyle="1" w:styleId="3646223735">
    <w:name w:val="3646223735"/>
    <w:basedOn w:val="Aucuneliste"/>
    <w:rsid w:val="0064445C"/>
    <w:pPr>
      <w:numPr>
        <w:numId w:val="115"/>
      </w:numPr>
    </w:pPr>
  </w:style>
  <w:style w:type="numbering" w:customStyle="1" w:styleId="3646223736">
    <w:name w:val="3646223736"/>
    <w:basedOn w:val="Aucuneliste"/>
    <w:rsid w:val="0064445C"/>
    <w:pPr>
      <w:numPr>
        <w:numId w:val="116"/>
      </w:numPr>
    </w:pPr>
  </w:style>
  <w:style w:type="numbering" w:customStyle="1" w:styleId="3646223737">
    <w:name w:val="3646223737"/>
    <w:basedOn w:val="Aucuneliste"/>
    <w:rsid w:val="0064445C"/>
    <w:pPr>
      <w:numPr>
        <w:numId w:val="117"/>
      </w:numPr>
    </w:pPr>
  </w:style>
  <w:style w:type="numbering" w:customStyle="1" w:styleId="3646223738">
    <w:name w:val="3646223738"/>
    <w:basedOn w:val="Aucuneliste"/>
    <w:rsid w:val="0064445C"/>
    <w:pPr>
      <w:numPr>
        <w:numId w:val="118"/>
      </w:numPr>
    </w:pPr>
  </w:style>
  <w:style w:type="character" w:customStyle="1" w:styleId="Titre7Car">
    <w:name w:val="Titre 7 Car"/>
    <w:basedOn w:val="Policepardfaut"/>
    <w:link w:val="Titre7"/>
    <w:rsid w:val="007B3B82"/>
    <w:rPr>
      <w:rFonts w:eastAsia="Times New Roman" w:cs="Times New Roman"/>
      <w:b/>
      <w:bCs/>
      <w:kern w:val="3"/>
      <w:sz w:val="24"/>
      <w:szCs w:val="24"/>
    </w:rPr>
  </w:style>
  <w:style w:type="character" w:customStyle="1" w:styleId="Retraitcorpsdetexte2Car">
    <w:name w:val="Retrait corps de texte 2 Car"/>
    <w:basedOn w:val="Policepardfaut"/>
    <w:link w:val="Retraitcorpsdetexte2"/>
    <w:rsid w:val="007B3B82"/>
    <w:rPr>
      <w:rFonts w:eastAsia="Times New Roman" w:cs="Times New Roman"/>
      <w:color w:val="FF0000"/>
      <w:kern w:val="3"/>
      <w:sz w:val="22"/>
      <w:szCs w:val="22"/>
    </w:rPr>
  </w:style>
  <w:style w:type="character" w:customStyle="1" w:styleId="Corpsdetexte3Car">
    <w:name w:val="Corps de texte 3 Car"/>
    <w:basedOn w:val="Policepardfaut"/>
    <w:link w:val="Corpsdetexte3"/>
    <w:rsid w:val="007B3B82"/>
    <w:rPr>
      <w:rFonts w:eastAsia="Times New Roman" w:cs="Times New Roman"/>
      <w:kern w:val="3"/>
      <w:sz w:val="22"/>
      <w:szCs w:val="22"/>
    </w:rPr>
  </w:style>
  <w:style w:type="character" w:styleId="Marquedannotation">
    <w:name w:val="annotation reference"/>
    <w:basedOn w:val="Policepardfaut"/>
    <w:uiPriority w:val="99"/>
    <w:semiHidden/>
    <w:unhideWhenUsed/>
    <w:rsid w:val="007A1337"/>
    <w:rPr>
      <w:sz w:val="16"/>
      <w:szCs w:val="16"/>
    </w:rPr>
  </w:style>
  <w:style w:type="paragraph" w:styleId="Commentaire">
    <w:name w:val="annotation text"/>
    <w:basedOn w:val="Normal"/>
    <w:link w:val="CommentaireCar"/>
    <w:uiPriority w:val="99"/>
    <w:semiHidden/>
    <w:unhideWhenUsed/>
    <w:rsid w:val="007A1337"/>
    <w:rPr>
      <w:sz w:val="20"/>
      <w:szCs w:val="20"/>
    </w:rPr>
  </w:style>
  <w:style w:type="character" w:customStyle="1" w:styleId="CommentaireCar">
    <w:name w:val="Commentaire Car"/>
    <w:basedOn w:val="Policepardfaut"/>
    <w:link w:val="Commentaire"/>
    <w:uiPriority w:val="99"/>
    <w:semiHidden/>
    <w:rsid w:val="007A1337"/>
    <w:rPr>
      <w:kern w:val="3"/>
    </w:rPr>
  </w:style>
  <w:style w:type="paragraph" w:styleId="Objetducommentaire">
    <w:name w:val="annotation subject"/>
    <w:basedOn w:val="Commentaire"/>
    <w:next w:val="Commentaire"/>
    <w:link w:val="ObjetducommentaireCar"/>
    <w:uiPriority w:val="99"/>
    <w:semiHidden/>
    <w:unhideWhenUsed/>
    <w:rsid w:val="007A1337"/>
    <w:rPr>
      <w:b/>
      <w:bCs/>
    </w:rPr>
  </w:style>
  <w:style w:type="character" w:customStyle="1" w:styleId="ObjetducommentaireCar">
    <w:name w:val="Objet du commentaire Car"/>
    <w:basedOn w:val="CommentaireCar"/>
    <w:link w:val="Objetducommentaire"/>
    <w:uiPriority w:val="99"/>
    <w:semiHidden/>
    <w:rsid w:val="007A1337"/>
    <w:rPr>
      <w:b/>
      <w:bCs/>
      <w:kern w:val="3"/>
    </w:rPr>
  </w:style>
  <w:style w:type="paragraph" w:styleId="Rvision">
    <w:name w:val="Revision"/>
    <w:hidden/>
    <w:uiPriority w:val="99"/>
    <w:semiHidden/>
    <w:rsid w:val="006131B8"/>
    <w:rPr>
      <w:kern w:val="3"/>
      <w:sz w:val="24"/>
      <w:szCs w:val="24"/>
    </w:rPr>
  </w:style>
  <w:style w:type="character" w:customStyle="1" w:styleId="Titre1Car">
    <w:name w:val="Titre 1 Car"/>
    <w:basedOn w:val="Policepardfaut"/>
    <w:link w:val="Titre1"/>
    <w:rsid w:val="00BC0EFB"/>
    <w:rPr>
      <w:rFonts w:eastAsia="Times New Roman" w:cs="Times New Roman"/>
      <w:b/>
      <w:bCs/>
      <w:kern w:val="3"/>
      <w:sz w:val="24"/>
      <w:szCs w:val="24"/>
    </w:rPr>
  </w:style>
  <w:style w:type="table" w:styleId="Grille">
    <w:name w:val="Table Grid"/>
    <w:basedOn w:val="TableauNormal"/>
    <w:rsid w:val="007021AD"/>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021AD"/>
    <w:pPr>
      <w:widowControl/>
      <w:suppressAutoHyphens w:val="0"/>
      <w:autoSpaceDN/>
      <w:ind w:left="720"/>
      <w:contextualSpacing/>
      <w:textAlignment w:val="auto"/>
    </w:pPr>
    <w:rPr>
      <w:rFonts w:eastAsia="Times New Roman" w:cs="Times New Roman"/>
      <w:kern w:val="0"/>
      <w:sz w:val="20"/>
      <w:szCs w:val="20"/>
    </w:rPr>
  </w:style>
  <w:style w:type="paragraph" w:styleId="Notedebasdepage">
    <w:name w:val="footnote text"/>
    <w:basedOn w:val="Normal"/>
    <w:link w:val="NotedebasdepageCar"/>
    <w:rsid w:val="007021AD"/>
    <w:pPr>
      <w:widowControl/>
      <w:suppressAutoHyphens w:val="0"/>
      <w:autoSpaceDN/>
      <w:textAlignment w:val="auto"/>
    </w:pPr>
    <w:rPr>
      <w:rFonts w:eastAsia="Times New Roman" w:cs="Times New Roman"/>
      <w:kern w:val="0"/>
      <w:sz w:val="20"/>
      <w:szCs w:val="20"/>
    </w:rPr>
  </w:style>
  <w:style w:type="character" w:customStyle="1" w:styleId="NotedebasdepageCar">
    <w:name w:val="Note de bas de page Car"/>
    <w:basedOn w:val="Policepardfaut"/>
    <w:link w:val="Notedebasdepage"/>
    <w:rsid w:val="007021AD"/>
    <w:rPr>
      <w:rFonts w:eastAsia="Times New Roman" w:cs="Times New Roman"/>
    </w:rPr>
  </w:style>
  <w:style w:type="character" w:styleId="Lienhypertexte">
    <w:name w:val="Hyperlink"/>
    <w:basedOn w:val="Policepardfaut"/>
    <w:uiPriority w:val="99"/>
    <w:unhideWhenUsed/>
    <w:rsid w:val="001535C0"/>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ahoma"/>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45C"/>
    <w:pPr>
      <w:widowControl w:val="0"/>
      <w:suppressAutoHyphens/>
      <w:autoSpaceDN w:val="0"/>
      <w:textAlignment w:val="baseline"/>
    </w:pPr>
    <w:rPr>
      <w:kern w:val="3"/>
      <w:sz w:val="24"/>
      <w:szCs w:val="24"/>
    </w:rPr>
  </w:style>
  <w:style w:type="paragraph" w:styleId="Titre1">
    <w:name w:val="heading 1"/>
    <w:basedOn w:val="Standard"/>
    <w:next w:val="Standard"/>
    <w:link w:val="Titre1Car"/>
    <w:qFormat/>
    <w:rsid w:val="0064445C"/>
    <w:pPr>
      <w:keepNext/>
      <w:jc w:val="center"/>
      <w:outlineLvl w:val="0"/>
    </w:pPr>
    <w:rPr>
      <w:b/>
      <w:bCs/>
    </w:rPr>
  </w:style>
  <w:style w:type="paragraph" w:styleId="Titre2">
    <w:name w:val="heading 2"/>
    <w:basedOn w:val="Standard"/>
    <w:next w:val="Standard"/>
    <w:qFormat/>
    <w:rsid w:val="0064445C"/>
    <w:pPr>
      <w:keepNext/>
      <w:outlineLvl w:val="1"/>
    </w:pPr>
    <w:rPr>
      <w:b/>
      <w:bCs/>
    </w:rPr>
  </w:style>
  <w:style w:type="paragraph" w:styleId="Titre3">
    <w:name w:val="heading 3"/>
    <w:basedOn w:val="Standard"/>
    <w:next w:val="Standard"/>
    <w:qFormat/>
    <w:rsid w:val="0064445C"/>
    <w:pPr>
      <w:keepNext/>
      <w:jc w:val="center"/>
      <w:outlineLvl w:val="2"/>
    </w:pPr>
    <w:rPr>
      <w:b/>
      <w:bCs/>
      <w:sz w:val="40"/>
      <w:szCs w:val="40"/>
    </w:rPr>
  </w:style>
  <w:style w:type="paragraph" w:styleId="Titre4">
    <w:name w:val="heading 4"/>
    <w:basedOn w:val="Standard"/>
    <w:next w:val="Standard"/>
    <w:qFormat/>
    <w:rsid w:val="0064445C"/>
    <w:pPr>
      <w:keepNext/>
      <w:jc w:val="center"/>
      <w:outlineLvl w:val="3"/>
    </w:pPr>
    <w:rPr>
      <w:b/>
      <w:bCs/>
      <w:u w:val="single"/>
    </w:rPr>
  </w:style>
  <w:style w:type="paragraph" w:styleId="Titre5">
    <w:name w:val="heading 5"/>
    <w:basedOn w:val="Standard"/>
    <w:next w:val="Standard"/>
    <w:qFormat/>
    <w:rsid w:val="0064445C"/>
    <w:pPr>
      <w:outlineLvl w:val="4"/>
    </w:pPr>
    <w:rPr>
      <w:b/>
      <w:bCs/>
    </w:rPr>
  </w:style>
  <w:style w:type="paragraph" w:styleId="Titre6">
    <w:name w:val="heading 6"/>
    <w:basedOn w:val="Standard"/>
    <w:next w:val="Standard"/>
    <w:qFormat/>
    <w:rsid w:val="0064445C"/>
    <w:pPr>
      <w:keepNext/>
      <w:jc w:val="center"/>
      <w:outlineLvl w:val="5"/>
    </w:pPr>
    <w:rPr>
      <w:b/>
      <w:bCs/>
      <w:sz w:val="20"/>
    </w:rPr>
  </w:style>
  <w:style w:type="paragraph" w:styleId="Titre7">
    <w:name w:val="heading 7"/>
    <w:basedOn w:val="Standard"/>
    <w:next w:val="Standard"/>
    <w:link w:val="Titre7Car"/>
    <w:qFormat/>
    <w:rsid w:val="0064445C"/>
    <w:pPr>
      <w:keepNext/>
      <w:jc w:val="center"/>
      <w:outlineLvl w:val="6"/>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WWOutlineListStyle">
    <w:name w:val="WW_OutlineListStyle"/>
    <w:basedOn w:val="Aucuneliste"/>
    <w:rsid w:val="0064445C"/>
    <w:pPr>
      <w:numPr>
        <w:numId w:val="1"/>
      </w:numPr>
    </w:pPr>
  </w:style>
  <w:style w:type="paragraph" w:customStyle="1" w:styleId="Titreparagraphe">
    <w:name w:val="Titre paragraphe"/>
    <w:basedOn w:val="Titre1"/>
    <w:rsid w:val="0064445C"/>
    <w:pPr>
      <w:keepNext w:val="0"/>
      <w:numPr>
        <w:numId w:val="1"/>
      </w:numPr>
      <w:tabs>
        <w:tab w:val="left" w:pos="0"/>
      </w:tabs>
      <w:spacing w:before="40" w:after="40"/>
    </w:pPr>
    <w:rPr>
      <w:rFonts w:ascii="Arial" w:eastAsia="Arial" w:hAnsi="Arial" w:cs="Arial"/>
      <w:iCs/>
      <w:sz w:val="20"/>
      <w:szCs w:val="20"/>
    </w:rPr>
  </w:style>
  <w:style w:type="paragraph" w:customStyle="1" w:styleId="Styletitre6">
    <w:name w:val="Style_titre6"/>
    <w:basedOn w:val="Titre5"/>
    <w:rsid w:val="0064445C"/>
    <w:rPr>
      <w:rFonts w:ascii="Arial Narrow" w:eastAsia="Arial" w:hAnsi="Arial Narrow"/>
      <w:sz w:val="20"/>
      <w:szCs w:val="18"/>
    </w:rPr>
  </w:style>
  <w:style w:type="paragraph" w:customStyle="1" w:styleId="Standard">
    <w:name w:val="Standard"/>
    <w:rsid w:val="0064445C"/>
    <w:pPr>
      <w:suppressAutoHyphens/>
      <w:autoSpaceDN w:val="0"/>
      <w:textAlignment w:val="baseline"/>
    </w:pPr>
    <w:rPr>
      <w:rFonts w:eastAsia="Times New Roman" w:cs="Times New Roman"/>
      <w:kern w:val="3"/>
      <w:sz w:val="24"/>
      <w:szCs w:val="24"/>
    </w:rPr>
  </w:style>
  <w:style w:type="paragraph" w:customStyle="1" w:styleId="Heading">
    <w:name w:val="Heading"/>
    <w:basedOn w:val="Standard"/>
    <w:next w:val="Textbody"/>
    <w:rsid w:val="0064445C"/>
    <w:pPr>
      <w:keepNext/>
      <w:spacing w:before="240" w:after="120"/>
    </w:pPr>
    <w:rPr>
      <w:rFonts w:ascii="Arial" w:eastAsia="Arial Unicode MS" w:hAnsi="Arial" w:cs="Tahoma"/>
      <w:sz w:val="28"/>
      <w:szCs w:val="28"/>
    </w:rPr>
  </w:style>
  <w:style w:type="paragraph" w:customStyle="1" w:styleId="Textbody">
    <w:name w:val="Text body"/>
    <w:basedOn w:val="Standard"/>
    <w:rsid w:val="0064445C"/>
    <w:pPr>
      <w:jc w:val="both"/>
    </w:pPr>
    <w:rPr>
      <w:szCs w:val="22"/>
    </w:rPr>
  </w:style>
  <w:style w:type="paragraph" w:styleId="Liste">
    <w:name w:val="List"/>
    <w:basedOn w:val="Textbody"/>
    <w:rsid w:val="0064445C"/>
    <w:rPr>
      <w:rFonts w:cs="Tahoma"/>
    </w:rPr>
  </w:style>
  <w:style w:type="paragraph" w:styleId="Lgende">
    <w:name w:val="caption"/>
    <w:basedOn w:val="Standard"/>
    <w:next w:val="Standard"/>
    <w:qFormat/>
    <w:rsid w:val="0064445C"/>
    <w:pPr>
      <w:jc w:val="center"/>
    </w:pPr>
    <w:rPr>
      <w:b/>
      <w:bCs/>
      <w:sz w:val="40"/>
    </w:rPr>
  </w:style>
  <w:style w:type="paragraph" w:customStyle="1" w:styleId="Index">
    <w:name w:val="Index"/>
    <w:basedOn w:val="Standard"/>
    <w:rsid w:val="0064445C"/>
    <w:pPr>
      <w:suppressLineNumbers/>
    </w:pPr>
    <w:rPr>
      <w:rFonts w:cs="Tahoma"/>
    </w:rPr>
  </w:style>
  <w:style w:type="paragraph" w:customStyle="1" w:styleId="Textbodyindent">
    <w:name w:val="Text body indent"/>
    <w:basedOn w:val="Standard"/>
    <w:rsid w:val="0064445C"/>
    <w:pPr>
      <w:ind w:left="-66"/>
      <w:jc w:val="both"/>
    </w:pPr>
    <w:rPr>
      <w:sz w:val="22"/>
      <w:szCs w:val="22"/>
    </w:rPr>
  </w:style>
  <w:style w:type="paragraph" w:styleId="Corpsdetexte2">
    <w:name w:val="Body Text 2"/>
    <w:basedOn w:val="Standard"/>
    <w:rsid w:val="0064445C"/>
    <w:rPr>
      <w:sz w:val="20"/>
    </w:rPr>
  </w:style>
  <w:style w:type="paragraph" w:styleId="Retraitcorpsdetexte2">
    <w:name w:val="Body Text Indent 2"/>
    <w:basedOn w:val="Standard"/>
    <w:link w:val="Retraitcorpsdetexte2Car"/>
    <w:rsid w:val="0064445C"/>
    <w:pPr>
      <w:ind w:left="-108"/>
      <w:jc w:val="both"/>
    </w:pPr>
    <w:rPr>
      <w:color w:val="FF0000"/>
      <w:sz w:val="22"/>
      <w:szCs w:val="22"/>
    </w:rPr>
  </w:style>
  <w:style w:type="paragraph" w:styleId="Corpsdetexte3">
    <w:name w:val="Body Text 3"/>
    <w:basedOn w:val="Standard"/>
    <w:link w:val="Corpsdetexte3Car"/>
    <w:rsid w:val="0064445C"/>
    <w:pPr>
      <w:autoSpaceDE w:val="0"/>
    </w:pPr>
    <w:rPr>
      <w:sz w:val="22"/>
      <w:szCs w:val="22"/>
    </w:rPr>
  </w:style>
  <w:style w:type="paragraph" w:styleId="Retraitcorpsdetexte3">
    <w:name w:val="Body Text Indent 3"/>
    <w:basedOn w:val="Standard"/>
    <w:rsid w:val="0064445C"/>
    <w:pPr>
      <w:ind w:left="54"/>
    </w:pPr>
    <w:rPr>
      <w:sz w:val="22"/>
    </w:rPr>
  </w:style>
  <w:style w:type="paragraph" w:styleId="Retraitnormal">
    <w:name w:val="Normal Indent"/>
    <w:basedOn w:val="Standard"/>
    <w:rsid w:val="0064445C"/>
    <w:pPr>
      <w:ind w:left="284"/>
      <w:jc w:val="both"/>
    </w:pPr>
    <w:rPr>
      <w:szCs w:val="20"/>
    </w:rPr>
  </w:style>
  <w:style w:type="paragraph" w:styleId="En-tte">
    <w:name w:val="header"/>
    <w:basedOn w:val="Standard"/>
    <w:rsid w:val="0064445C"/>
  </w:style>
  <w:style w:type="paragraph" w:styleId="Pieddepage">
    <w:name w:val="footer"/>
    <w:basedOn w:val="Standard"/>
    <w:rsid w:val="0064445C"/>
  </w:style>
  <w:style w:type="paragraph" w:styleId="Explorateurdedocument">
    <w:name w:val="Document Map"/>
    <w:basedOn w:val="Standard"/>
    <w:rsid w:val="0064445C"/>
    <w:pPr>
      <w:shd w:val="clear" w:color="auto" w:fill="C6D5EC"/>
    </w:pPr>
    <w:rPr>
      <w:rFonts w:ascii="Lucida Grande" w:hAnsi="Lucida Grande"/>
    </w:rPr>
  </w:style>
  <w:style w:type="paragraph" w:styleId="Textedebulles">
    <w:name w:val="Balloon Text"/>
    <w:basedOn w:val="Standard"/>
    <w:rsid w:val="0064445C"/>
    <w:rPr>
      <w:rFonts w:ascii="Tahoma" w:hAnsi="Tahoma" w:cs="Tahoma"/>
      <w:sz w:val="16"/>
      <w:szCs w:val="16"/>
    </w:rPr>
  </w:style>
  <w:style w:type="paragraph" w:customStyle="1" w:styleId="Listecouleur-Accent11">
    <w:name w:val="Liste couleur - Accent 11"/>
    <w:basedOn w:val="Standard"/>
    <w:rsid w:val="0064445C"/>
    <w:pPr>
      <w:ind w:left="720"/>
    </w:pPr>
  </w:style>
  <w:style w:type="paragraph" w:styleId="NormalWeb">
    <w:name w:val="Normal (Web)"/>
    <w:basedOn w:val="Standard"/>
    <w:rsid w:val="0064445C"/>
    <w:pPr>
      <w:spacing w:before="280" w:after="280"/>
    </w:pPr>
    <w:rPr>
      <w:rFonts w:ascii="Arial Unicode MS" w:eastAsia="Arial Unicode MS" w:hAnsi="Arial Unicode MS"/>
      <w:szCs w:val="20"/>
    </w:rPr>
  </w:style>
  <w:style w:type="paragraph" w:customStyle="1" w:styleId="OmniPage11">
    <w:name w:val="OmniPage #11"/>
    <w:basedOn w:val="Standard"/>
    <w:rsid w:val="0064445C"/>
    <w:pPr>
      <w:spacing w:line="220" w:lineRule="exact"/>
    </w:pPr>
    <w:rPr>
      <w:sz w:val="20"/>
      <w:szCs w:val="20"/>
      <w:lang w:val="en-US"/>
    </w:rPr>
  </w:style>
  <w:style w:type="paragraph" w:customStyle="1" w:styleId="OmniPage13">
    <w:name w:val="OmniPage #13"/>
    <w:basedOn w:val="Standard"/>
    <w:rsid w:val="0064445C"/>
    <w:pPr>
      <w:spacing w:line="220" w:lineRule="exact"/>
    </w:pPr>
    <w:rPr>
      <w:sz w:val="20"/>
      <w:szCs w:val="20"/>
      <w:lang w:val="en-US"/>
    </w:rPr>
  </w:style>
  <w:style w:type="paragraph" w:customStyle="1" w:styleId="OmniPage2">
    <w:name w:val="OmniPage #2"/>
    <w:basedOn w:val="Standard"/>
    <w:rsid w:val="0064445C"/>
    <w:pPr>
      <w:spacing w:line="260" w:lineRule="exact"/>
    </w:pPr>
    <w:rPr>
      <w:sz w:val="20"/>
      <w:szCs w:val="20"/>
      <w:lang w:val="en-US"/>
    </w:rPr>
  </w:style>
  <w:style w:type="paragraph" w:customStyle="1" w:styleId="Footnote">
    <w:name w:val="Footnote"/>
    <w:basedOn w:val="Standard"/>
    <w:rsid w:val="0064445C"/>
  </w:style>
  <w:style w:type="paragraph" w:customStyle="1" w:styleId="Listecouleur-Accent12">
    <w:name w:val="Liste couleur - Accent 12"/>
    <w:basedOn w:val="Standard"/>
    <w:rsid w:val="0064445C"/>
    <w:pPr>
      <w:ind w:left="720"/>
    </w:pPr>
  </w:style>
  <w:style w:type="paragraph" w:customStyle="1" w:styleId="TableContents">
    <w:name w:val="Table Contents"/>
    <w:basedOn w:val="Standard"/>
    <w:rsid w:val="0064445C"/>
    <w:pPr>
      <w:suppressLineNumbers/>
    </w:pPr>
  </w:style>
  <w:style w:type="paragraph" w:customStyle="1" w:styleId="TableHeading">
    <w:name w:val="Table Heading"/>
    <w:basedOn w:val="TableContents"/>
    <w:rsid w:val="0064445C"/>
    <w:pPr>
      <w:jc w:val="center"/>
    </w:pPr>
    <w:rPr>
      <w:b/>
      <w:bCs/>
    </w:rPr>
  </w:style>
  <w:style w:type="paragraph" w:customStyle="1" w:styleId="Text">
    <w:name w:val="Text"/>
    <w:basedOn w:val="Standard"/>
    <w:rsid w:val="0064445C"/>
  </w:style>
  <w:style w:type="paragraph" w:customStyle="1" w:styleId="tableaugras">
    <w:name w:val="tableau+gras"/>
    <w:basedOn w:val="Standard"/>
    <w:rsid w:val="0064445C"/>
    <w:pPr>
      <w:spacing w:before="40" w:after="40"/>
    </w:pPr>
    <w:rPr>
      <w:rFonts w:eastAsia="Arial"/>
      <w:b/>
      <w:sz w:val="16"/>
      <w:szCs w:val="16"/>
    </w:rPr>
  </w:style>
  <w:style w:type="paragraph" w:customStyle="1" w:styleId="Tableaubas">
    <w:name w:val="Tableau bas"/>
    <w:basedOn w:val="Standard"/>
    <w:rsid w:val="0064445C"/>
    <w:rPr>
      <w:rFonts w:eastAsia="Arial"/>
      <w:i/>
      <w:sz w:val="20"/>
      <w:szCs w:val="20"/>
    </w:rPr>
  </w:style>
  <w:style w:type="paragraph" w:customStyle="1" w:styleId="Style1">
    <w:name w:val="Style1"/>
    <w:basedOn w:val="Standard"/>
    <w:rsid w:val="0064445C"/>
    <w:pPr>
      <w:spacing w:before="120" w:after="120"/>
    </w:pPr>
    <w:rPr>
      <w:bCs/>
      <w:i/>
    </w:rPr>
  </w:style>
  <w:style w:type="paragraph" w:customStyle="1" w:styleId="TitreTableaux">
    <w:name w:val="Titre_Tableaux"/>
    <w:basedOn w:val="Standard"/>
    <w:rsid w:val="0064445C"/>
    <w:pPr>
      <w:spacing w:before="120" w:after="120"/>
    </w:pPr>
    <w:rPr>
      <w:rFonts w:eastAsia="Arial"/>
      <w:b/>
      <w:bCs/>
      <w:i/>
      <w:caps/>
      <w:sz w:val="16"/>
      <w:szCs w:val="16"/>
    </w:rPr>
  </w:style>
  <w:style w:type="paragraph" w:customStyle="1" w:styleId="Liens">
    <w:name w:val="Liens"/>
    <w:basedOn w:val="Standard"/>
    <w:rsid w:val="0064445C"/>
    <w:pPr>
      <w:spacing w:before="60" w:after="60"/>
    </w:pPr>
    <w:rPr>
      <w:rFonts w:eastAsia="Arial"/>
      <w:i/>
      <w:iCs/>
      <w:sz w:val="16"/>
      <w:szCs w:val="16"/>
    </w:rPr>
  </w:style>
  <w:style w:type="paragraph" w:customStyle="1" w:styleId="Framecontents">
    <w:name w:val="Frame contents"/>
    <w:basedOn w:val="Textbody"/>
    <w:rsid w:val="0064445C"/>
  </w:style>
  <w:style w:type="paragraph" w:customStyle="1" w:styleId="EntetePieddepage">
    <w:name w:val="EntetePieddepage"/>
    <w:basedOn w:val="Standard"/>
    <w:rsid w:val="0064445C"/>
  </w:style>
  <w:style w:type="character" w:customStyle="1" w:styleId="WW8Num2z0">
    <w:name w:val="WW8Num2z0"/>
    <w:rsid w:val="0064445C"/>
    <w:rPr>
      <w:rFonts w:ascii="Symbol" w:hAnsi="Symbol"/>
    </w:rPr>
  </w:style>
  <w:style w:type="character" w:customStyle="1" w:styleId="WW8Num2z1">
    <w:name w:val="WW8Num2z1"/>
    <w:rsid w:val="0064445C"/>
    <w:rPr>
      <w:rFonts w:ascii="Courier New" w:hAnsi="Courier New"/>
    </w:rPr>
  </w:style>
  <w:style w:type="character" w:customStyle="1" w:styleId="WW8Num2z2">
    <w:name w:val="WW8Num2z2"/>
    <w:rsid w:val="0064445C"/>
    <w:rPr>
      <w:rFonts w:ascii="Wingdings" w:hAnsi="Wingdings"/>
    </w:rPr>
  </w:style>
  <w:style w:type="character" w:customStyle="1" w:styleId="WW8Num3z0">
    <w:name w:val="WW8Num3z0"/>
    <w:rsid w:val="0064445C"/>
    <w:rPr>
      <w:rFonts w:ascii="Times New Roman" w:eastAsia="SimSun, 宋体" w:hAnsi="Times New Roman" w:cs="Times New Roman"/>
    </w:rPr>
  </w:style>
  <w:style w:type="character" w:customStyle="1" w:styleId="WW8Num3z1">
    <w:name w:val="WW8Num3z1"/>
    <w:rsid w:val="0064445C"/>
    <w:rPr>
      <w:rFonts w:ascii="Courier New" w:hAnsi="Courier New"/>
    </w:rPr>
  </w:style>
  <w:style w:type="character" w:customStyle="1" w:styleId="WW8Num3z2">
    <w:name w:val="WW8Num3z2"/>
    <w:rsid w:val="0064445C"/>
    <w:rPr>
      <w:rFonts w:ascii="Wingdings" w:hAnsi="Wingdings"/>
    </w:rPr>
  </w:style>
  <w:style w:type="character" w:customStyle="1" w:styleId="WW8Num3z3">
    <w:name w:val="WW8Num3z3"/>
    <w:rsid w:val="0064445C"/>
    <w:rPr>
      <w:rFonts w:ascii="Symbol" w:hAnsi="Symbol"/>
    </w:rPr>
  </w:style>
  <w:style w:type="character" w:customStyle="1" w:styleId="WW8Num4z0">
    <w:name w:val="WW8Num4z0"/>
    <w:rsid w:val="0064445C"/>
    <w:rPr>
      <w:rFonts w:ascii="Times New Roman" w:hAnsi="Times New Roman"/>
      <w:color w:val="000000"/>
      <w:sz w:val="24"/>
    </w:rPr>
  </w:style>
  <w:style w:type="character" w:customStyle="1" w:styleId="WW8Num5z0">
    <w:name w:val="WW8Num5z0"/>
    <w:rsid w:val="0064445C"/>
    <w:rPr>
      <w:rFonts w:ascii="Times New Roman" w:eastAsia="Times New Roman" w:hAnsi="Times New Roman" w:cs="Times New Roman"/>
    </w:rPr>
  </w:style>
  <w:style w:type="character" w:customStyle="1" w:styleId="WW8Num5z1">
    <w:name w:val="WW8Num5z1"/>
    <w:rsid w:val="0064445C"/>
    <w:rPr>
      <w:rFonts w:ascii="Courier New" w:hAnsi="Courier New" w:cs="SimSun, 宋体"/>
    </w:rPr>
  </w:style>
  <w:style w:type="character" w:customStyle="1" w:styleId="WW8Num5z2">
    <w:name w:val="WW8Num5z2"/>
    <w:rsid w:val="0064445C"/>
    <w:rPr>
      <w:rFonts w:ascii="Wingdings" w:hAnsi="Wingdings"/>
    </w:rPr>
  </w:style>
  <w:style w:type="character" w:customStyle="1" w:styleId="WW8Num5z3">
    <w:name w:val="WW8Num5z3"/>
    <w:rsid w:val="0064445C"/>
    <w:rPr>
      <w:rFonts w:ascii="Symbol" w:hAnsi="Symbol"/>
    </w:rPr>
  </w:style>
  <w:style w:type="character" w:customStyle="1" w:styleId="WW8Num6z0">
    <w:name w:val="WW8Num6z0"/>
    <w:rsid w:val="0064445C"/>
    <w:rPr>
      <w:rFonts w:ascii="Symbol" w:hAnsi="Symbol"/>
    </w:rPr>
  </w:style>
  <w:style w:type="character" w:customStyle="1" w:styleId="WW8Num6z1">
    <w:name w:val="WW8Num6z1"/>
    <w:rsid w:val="0064445C"/>
    <w:rPr>
      <w:rFonts w:ascii="Courier New" w:hAnsi="Courier New"/>
    </w:rPr>
  </w:style>
  <w:style w:type="character" w:customStyle="1" w:styleId="WW8Num6z2">
    <w:name w:val="WW8Num6z2"/>
    <w:rsid w:val="0064445C"/>
    <w:rPr>
      <w:rFonts w:ascii="Wingdings" w:hAnsi="Wingdings"/>
    </w:rPr>
  </w:style>
  <w:style w:type="character" w:customStyle="1" w:styleId="WW8Num7z0">
    <w:name w:val="WW8Num7z0"/>
    <w:rsid w:val="0064445C"/>
    <w:rPr>
      <w:rFonts w:ascii="Times New Roman" w:eastAsia="Times New Roman" w:hAnsi="Times New Roman" w:cs="Times New Roman"/>
    </w:rPr>
  </w:style>
  <w:style w:type="character" w:customStyle="1" w:styleId="WW8Num7z1">
    <w:name w:val="WW8Num7z1"/>
    <w:rsid w:val="0064445C"/>
    <w:rPr>
      <w:rFonts w:ascii="Courier New" w:hAnsi="Courier New" w:cs="Symbol"/>
    </w:rPr>
  </w:style>
  <w:style w:type="character" w:customStyle="1" w:styleId="WW8Num7z2">
    <w:name w:val="WW8Num7z2"/>
    <w:rsid w:val="0064445C"/>
    <w:rPr>
      <w:rFonts w:ascii="Wingdings" w:hAnsi="Wingdings"/>
    </w:rPr>
  </w:style>
  <w:style w:type="character" w:customStyle="1" w:styleId="WW8Num7z3">
    <w:name w:val="WW8Num7z3"/>
    <w:rsid w:val="0064445C"/>
    <w:rPr>
      <w:rFonts w:ascii="Symbol" w:hAnsi="Symbol"/>
    </w:rPr>
  </w:style>
  <w:style w:type="character" w:customStyle="1" w:styleId="WW8Num8z0">
    <w:name w:val="WW8Num8z0"/>
    <w:rsid w:val="0064445C"/>
    <w:rPr>
      <w:rFonts w:ascii="Times New Roman" w:hAnsi="Times New Roman"/>
      <w:color w:val="000000"/>
      <w:sz w:val="24"/>
    </w:rPr>
  </w:style>
  <w:style w:type="character" w:customStyle="1" w:styleId="WW8Num8z2">
    <w:name w:val="WW8Num8z2"/>
    <w:rsid w:val="0064445C"/>
    <w:rPr>
      <w:rFonts w:ascii="Wingdings" w:hAnsi="Wingdings"/>
    </w:rPr>
  </w:style>
  <w:style w:type="character" w:customStyle="1" w:styleId="WW8Num8z3">
    <w:name w:val="WW8Num8z3"/>
    <w:rsid w:val="0064445C"/>
    <w:rPr>
      <w:rFonts w:ascii="Symbol" w:hAnsi="Symbol"/>
    </w:rPr>
  </w:style>
  <w:style w:type="character" w:customStyle="1" w:styleId="WW8Num8z4">
    <w:name w:val="WW8Num8z4"/>
    <w:rsid w:val="0064445C"/>
    <w:rPr>
      <w:rFonts w:ascii="Courier New" w:hAnsi="Courier New" w:cs="SimSun, 宋体"/>
    </w:rPr>
  </w:style>
  <w:style w:type="character" w:customStyle="1" w:styleId="WW8Num9z0">
    <w:name w:val="WW8Num9z0"/>
    <w:rsid w:val="0064445C"/>
    <w:rPr>
      <w:rFonts w:ascii="Times New Roman" w:hAnsi="Times New Roman"/>
      <w:color w:val="000000"/>
      <w:sz w:val="24"/>
    </w:rPr>
  </w:style>
  <w:style w:type="character" w:customStyle="1" w:styleId="WW8Num9z1">
    <w:name w:val="WW8Num9z1"/>
    <w:rsid w:val="0064445C"/>
    <w:rPr>
      <w:rFonts w:ascii="Courier New" w:hAnsi="Courier New"/>
    </w:rPr>
  </w:style>
  <w:style w:type="character" w:customStyle="1" w:styleId="WW8Num9z2">
    <w:name w:val="WW8Num9z2"/>
    <w:rsid w:val="0064445C"/>
    <w:rPr>
      <w:rFonts w:ascii="Wingdings" w:hAnsi="Wingdings"/>
    </w:rPr>
  </w:style>
  <w:style w:type="character" w:customStyle="1" w:styleId="WW8Num9z3">
    <w:name w:val="WW8Num9z3"/>
    <w:rsid w:val="0064445C"/>
    <w:rPr>
      <w:rFonts w:ascii="Symbol" w:hAnsi="Symbol"/>
    </w:rPr>
  </w:style>
  <w:style w:type="character" w:customStyle="1" w:styleId="WW8Num10z0">
    <w:name w:val="WW8Num10z0"/>
    <w:rsid w:val="0064445C"/>
    <w:rPr>
      <w:rFonts w:ascii="Times New Roman" w:eastAsia="Times New Roman" w:hAnsi="Times New Roman" w:cs="Times New Roman"/>
    </w:rPr>
  </w:style>
  <w:style w:type="character" w:customStyle="1" w:styleId="WW8Num10z1">
    <w:name w:val="WW8Num10z1"/>
    <w:rsid w:val="0064445C"/>
    <w:rPr>
      <w:rFonts w:ascii="Courier New" w:hAnsi="Courier New"/>
    </w:rPr>
  </w:style>
  <w:style w:type="character" w:customStyle="1" w:styleId="WW8Num10z2">
    <w:name w:val="WW8Num10z2"/>
    <w:rsid w:val="0064445C"/>
    <w:rPr>
      <w:rFonts w:ascii="Wingdings" w:hAnsi="Wingdings"/>
    </w:rPr>
  </w:style>
  <w:style w:type="character" w:customStyle="1" w:styleId="WW8Num10z3">
    <w:name w:val="WW8Num10z3"/>
    <w:rsid w:val="0064445C"/>
    <w:rPr>
      <w:rFonts w:ascii="Symbol" w:hAnsi="Symbol"/>
    </w:rPr>
  </w:style>
  <w:style w:type="character" w:customStyle="1" w:styleId="WW8Num11z0">
    <w:name w:val="WW8Num11z0"/>
    <w:rsid w:val="0064445C"/>
    <w:rPr>
      <w:rFonts w:ascii="Symbol" w:hAnsi="Symbol" w:cs="Times New Roman"/>
      <w:color w:val="000000"/>
      <w:sz w:val="16"/>
    </w:rPr>
  </w:style>
  <w:style w:type="character" w:customStyle="1" w:styleId="WW8Num11z1">
    <w:name w:val="WW8Num11z1"/>
    <w:rsid w:val="0064445C"/>
    <w:rPr>
      <w:rFonts w:ascii="Courier New" w:hAnsi="Courier New" w:cs="SimSun, 宋体"/>
    </w:rPr>
  </w:style>
  <w:style w:type="character" w:customStyle="1" w:styleId="WW8Num11z2">
    <w:name w:val="WW8Num11z2"/>
    <w:rsid w:val="0064445C"/>
    <w:rPr>
      <w:rFonts w:ascii="Wingdings" w:hAnsi="Wingdings"/>
    </w:rPr>
  </w:style>
  <w:style w:type="character" w:customStyle="1" w:styleId="WW8Num11z3">
    <w:name w:val="WW8Num11z3"/>
    <w:rsid w:val="0064445C"/>
    <w:rPr>
      <w:rFonts w:ascii="Symbol" w:hAnsi="Symbol"/>
    </w:rPr>
  </w:style>
  <w:style w:type="character" w:customStyle="1" w:styleId="WW8Num12z0">
    <w:name w:val="WW8Num12z0"/>
    <w:rsid w:val="0064445C"/>
    <w:rPr>
      <w:rFonts w:ascii="Times New Roman" w:eastAsia="Times New Roman" w:hAnsi="Times New Roman" w:cs="Times New Roman"/>
    </w:rPr>
  </w:style>
  <w:style w:type="character" w:customStyle="1" w:styleId="WW8Num12z1">
    <w:name w:val="WW8Num12z1"/>
    <w:rsid w:val="0064445C"/>
    <w:rPr>
      <w:rFonts w:ascii="Courier New" w:hAnsi="Courier New" w:cs="Symbol"/>
    </w:rPr>
  </w:style>
  <w:style w:type="character" w:customStyle="1" w:styleId="WW8Num12z2">
    <w:name w:val="WW8Num12z2"/>
    <w:rsid w:val="0064445C"/>
    <w:rPr>
      <w:rFonts w:ascii="Wingdings" w:hAnsi="Wingdings"/>
    </w:rPr>
  </w:style>
  <w:style w:type="character" w:customStyle="1" w:styleId="WW8Num12z3">
    <w:name w:val="WW8Num12z3"/>
    <w:rsid w:val="0064445C"/>
    <w:rPr>
      <w:rFonts w:ascii="Symbol" w:hAnsi="Symbol"/>
    </w:rPr>
  </w:style>
  <w:style w:type="character" w:customStyle="1" w:styleId="WW8Num13z0">
    <w:name w:val="WW8Num13z0"/>
    <w:rsid w:val="0064445C"/>
    <w:rPr>
      <w:rFonts w:ascii="Symbol" w:hAnsi="Symbol"/>
    </w:rPr>
  </w:style>
  <w:style w:type="character" w:customStyle="1" w:styleId="WW8Num13z1">
    <w:name w:val="WW8Num13z1"/>
    <w:rsid w:val="0064445C"/>
    <w:rPr>
      <w:rFonts w:ascii="Courier New" w:hAnsi="Courier New"/>
    </w:rPr>
  </w:style>
  <w:style w:type="character" w:customStyle="1" w:styleId="WW8Num13z2">
    <w:name w:val="WW8Num13z2"/>
    <w:rsid w:val="0064445C"/>
    <w:rPr>
      <w:rFonts w:ascii="Wingdings" w:hAnsi="Wingdings"/>
    </w:rPr>
  </w:style>
  <w:style w:type="character" w:customStyle="1" w:styleId="WW8Num14z0">
    <w:name w:val="WW8Num14z0"/>
    <w:rsid w:val="0064445C"/>
    <w:rPr>
      <w:rFonts w:ascii="Symbol" w:hAnsi="Symbol"/>
    </w:rPr>
  </w:style>
  <w:style w:type="character" w:customStyle="1" w:styleId="WW8Num14z1">
    <w:name w:val="WW8Num14z1"/>
    <w:rsid w:val="0064445C"/>
    <w:rPr>
      <w:rFonts w:ascii="Courier New" w:hAnsi="Courier New"/>
    </w:rPr>
  </w:style>
  <w:style w:type="character" w:customStyle="1" w:styleId="WW8Num14z2">
    <w:name w:val="WW8Num14z2"/>
    <w:rsid w:val="0064445C"/>
    <w:rPr>
      <w:rFonts w:ascii="Wingdings" w:hAnsi="Wingdings"/>
    </w:rPr>
  </w:style>
  <w:style w:type="character" w:customStyle="1" w:styleId="WW8Num15z0">
    <w:name w:val="WW8Num15z0"/>
    <w:rsid w:val="0064445C"/>
    <w:rPr>
      <w:b/>
    </w:rPr>
  </w:style>
  <w:style w:type="character" w:customStyle="1" w:styleId="WW8Num15z1">
    <w:name w:val="WW8Num15z1"/>
    <w:rsid w:val="0064445C"/>
    <w:rPr>
      <w:rFonts w:ascii="Symbol" w:eastAsia="Times New Roman" w:hAnsi="Symbol"/>
      <w:color w:val="000000"/>
      <w:w w:val="100"/>
    </w:rPr>
  </w:style>
  <w:style w:type="character" w:customStyle="1" w:styleId="WW8Num16z0">
    <w:name w:val="WW8Num16z0"/>
    <w:rsid w:val="0064445C"/>
    <w:rPr>
      <w:rFonts w:ascii="Times New Roman" w:hAnsi="Times New Roman"/>
      <w:color w:val="000000"/>
      <w:sz w:val="24"/>
    </w:rPr>
  </w:style>
  <w:style w:type="character" w:customStyle="1" w:styleId="WW8Num16z1">
    <w:name w:val="WW8Num16z1"/>
    <w:rsid w:val="0064445C"/>
    <w:rPr>
      <w:rFonts w:ascii="Symbol" w:hAnsi="Symbol"/>
      <w:color w:val="000000"/>
      <w:sz w:val="24"/>
    </w:rPr>
  </w:style>
  <w:style w:type="character" w:customStyle="1" w:styleId="WW8Num16z2">
    <w:name w:val="WW8Num16z2"/>
    <w:rsid w:val="0064445C"/>
    <w:rPr>
      <w:rFonts w:ascii="Wingdings" w:hAnsi="Wingdings"/>
    </w:rPr>
  </w:style>
  <w:style w:type="character" w:customStyle="1" w:styleId="WW8Num16z3">
    <w:name w:val="WW8Num16z3"/>
    <w:rsid w:val="0064445C"/>
    <w:rPr>
      <w:rFonts w:ascii="Symbol" w:hAnsi="Symbol"/>
    </w:rPr>
  </w:style>
  <w:style w:type="character" w:customStyle="1" w:styleId="WW8Num16z4">
    <w:name w:val="WW8Num16z4"/>
    <w:rsid w:val="0064445C"/>
    <w:rPr>
      <w:rFonts w:ascii="Courier New" w:hAnsi="Courier New" w:cs="SimSun, 宋体"/>
    </w:rPr>
  </w:style>
  <w:style w:type="character" w:customStyle="1" w:styleId="WW8Num17z0">
    <w:name w:val="WW8Num17z0"/>
    <w:rsid w:val="0064445C"/>
    <w:rPr>
      <w:rFonts w:ascii="Times New Roman" w:eastAsia="Times New Roman" w:hAnsi="Times New Roman" w:cs="Times New Roman"/>
    </w:rPr>
  </w:style>
  <w:style w:type="character" w:customStyle="1" w:styleId="WW8Num17z1">
    <w:name w:val="WW8Num17z1"/>
    <w:rsid w:val="0064445C"/>
    <w:rPr>
      <w:rFonts w:ascii="Courier New" w:hAnsi="Courier New" w:cs="SimSun, 宋体"/>
    </w:rPr>
  </w:style>
  <w:style w:type="character" w:customStyle="1" w:styleId="WW8Num17z2">
    <w:name w:val="WW8Num17z2"/>
    <w:rsid w:val="0064445C"/>
    <w:rPr>
      <w:rFonts w:ascii="Wingdings" w:hAnsi="Wingdings"/>
    </w:rPr>
  </w:style>
  <w:style w:type="character" w:customStyle="1" w:styleId="WW8Num17z3">
    <w:name w:val="WW8Num17z3"/>
    <w:rsid w:val="0064445C"/>
    <w:rPr>
      <w:rFonts w:ascii="Symbol" w:hAnsi="Symbol"/>
    </w:rPr>
  </w:style>
  <w:style w:type="character" w:customStyle="1" w:styleId="WW8Num18z0">
    <w:name w:val="WW8Num18z0"/>
    <w:rsid w:val="0064445C"/>
    <w:rPr>
      <w:rFonts w:ascii="Times New Roman" w:eastAsia="Times New Roman" w:hAnsi="Times New Roman" w:cs="Times New Roman"/>
    </w:rPr>
  </w:style>
  <w:style w:type="character" w:customStyle="1" w:styleId="WW8Num18z1">
    <w:name w:val="WW8Num18z1"/>
    <w:rsid w:val="0064445C"/>
    <w:rPr>
      <w:rFonts w:ascii="Courier New" w:hAnsi="Courier New" w:cs="Symbol"/>
    </w:rPr>
  </w:style>
  <w:style w:type="character" w:customStyle="1" w:styleId="WW8Num18z2">
    <w:name w:val="WW8Num18z2"/>
    <w:rsid w:val="0064445C"/>
    <w:rPr>
      <w:rFonts w:ascii="Wingdings" w:hAnsi="Wingdings"/>
    </w:rPr>
  </w:style>
  <w:style w:type="character" w:customStyle="1" w:styleId="WW8Num18z3">
    <w:name w:val="WW8Num18z3"/>
    <w:rsid w:val="0064445C"/>
    <w:rPr>
      <w:rFonts w:ascii="Symbol" w:hAnsi="Symbol"/>
    </w:rPr>
  </w:style>
  <w:style w:type="character" w:customStyle="1" w:styleId="WW8Num19z0">
    <w:name w:val="WW8Num19z0"/>
    <w:rsid w:val="0064445C"/>
    <w:rPr>
      <w:rFonts w:ascii="Times New Roman" w:eastAsia="Times New Roman" w:hAnsi="Times New Roman" w:cs="Times New Roman"/>
    </w:rPr>
  </w:style>
  <w:style w:type="character" w:customStyle="1" w:styleId="WW8Num19z1">
    <w:name w:val="WW8Num19z1"/>
    <w:rsid w:val="0064445C"/>
    <w:rPr>
      <w:rFonts w:ascii="Courier New" w:hAnsi="Courier New" w:cs="Symbol"/>
    </w:rPr>
  </w:style>
  <w:style w:type="character" w:customStyle="1" w:styleId="WW8Num19z2">
    <w:name w:val="WW8Num19z2"/>
    <w:rsid w:val="0064445C"/>
    <w:rPr>
      <w:rFonts w:ascii="Wingdings" w:hAnsi="Wingdings"/>
    </w:rPr>
  </w:style>
  <w:style w:type="character" w:customStyle="1" w:styleId="WW8Num19z3">
    <w:name w:val="WW8Num19z3"/>
    <w:rsid w:val="0064445C"/>
    <w:rPr>
      <w:rFonts w:ascii="Symbol" w:hAnsi="Symbol"/>
    </w:rPr>
  </w:style>
  <w:style w:type="character" w:customStyle="1" w:styleId="WW8Num20z0">
    <w:name w:val="WW8Num20z0"/>
    <w:rsid w:val="0064445C"/>
    <w:rPr>
      <w:rFonts w:ascii="Symbol" w:hAnsi="Symbol"/>
    </w:rPr>
  </w:style>
  <w:style w:type="character" w:customStyle="1" w:styleId="WW8Num20z1">
    <w:name w:val="WW8Num20z1"/>
    <w:rsid w:val="0064445C"/>
    <w:rPr>
      <w:rFonts w:ascii="Courier New" w:hAnsi="Courier New"/>
    </w:rPr>
  </w:style>
  <w:style w:type="character" w:customStyle="1" w:styleId="WW8Num20z2">
    <w:name w:val="WW8Num20z2"/>
    <w:rsid w:val="0064445C"/>
    <w:rPr>
      <w:rFonts w:ascii="Wingdings" w:hAnsi="Wingdings"/>
    </w:rPr>
  </w:style>
  <w:style w:type="character" w:customStyle="1" w:styleId="WW8Num21z0">
    <w:name w:val="WW8Num21z0"/>
    <w:rsid w:val="0064445C"/>
    <w:rPr>
      <w:rFonts w:ascii="Times New Roman" w:eastAsia="Times New Roman" w:hAnsi="Times New Roman" w:cs="Times New Roman"/>
    </w:rPr>
  </w:style>
  <w:style w:type="character" w:customStyle="1" w:styleId="WW8Num21z1">
    <w:name w:val="WW8Num21z1"/>
    <w:rsid w:val="0064445C"/>
    <w:rPr>
      <w:rFonts w:ascii="Courier New" w:hAnsi="Courier New" w:cs="Symbol"/>
    </w:rPr>
  </w:style>
  <w:style w:type="character" w:customStyle="1" w:styleId="WW8Num21z2">
    <w:name w:val="WW8Num21z2"/>
    <w:rsid w:val="0064445C"/>
    <w:rPr>
      <w:rFonts w:ascii="Wingdings" w:hAnsi="Wingdings"/>
    </w:rPr>
  </w:style>
  <w:style w:type="character" w:customStyle="1" w:styleId="WW8Num21z3">
    <w:name w:val="WW8Num21z3"/>
    <w:rsid w:val="0064445C"/>
    <w:rPr>
      <w:rFonts w:ascii="Symbol" w:hAnsi="Symbol"/>
    </w:rPr>
  </w:style>
  <w:style w:type="character" w:customStyle="1" w:styleId="WW8Num22z0">
    <w:name w:val="WW8Num22z0"/>
    <w:rsid w:val="0064445C"/>
    <w:rPr>
      <w:rFonts w:ascii="Times New Roman" w:hAnsi="Times New Roman"/>
      <w:color w:val="000000"/>
      <w:sz w:val="24"/>
    </w:rPr>
  </w:style>
  <w:style w:type="character" w:customStyle="1" w:styleId="WW8Num22z1">
    <w:name w:val="WW8Num22z1"/>
    <w:rsid w:val="0064445C"/>
    <w:rPr>
      <w:rFonts w:ascii="Courier New" w:hAnsi="Courier New"/>
    </w:rPr>
  </w:style>
  <w:style w:type="character" w:customStyle="1" w:styleId="WW8Num22z2">
    <w:name w:val="WW8Num22z2"/>
    <w:rsid w:val="0064445C"/>
    <w:rPr>
      <w:rFonts w:ascii="Wingdings" w:hAnsi="Wingdings"/>
    </w:rPr>
  </w:style>
  <w:style w:type="character" w:customStyle="1" w:styleId="WW8Num22z3">
    <w:name w:val="WW8Num22z3"/>
    <w:rsid w:val="0064445C"/>
    <w:rPr>
      <w:rFonts w:ascii="Symbol" w:hAnsi="Symbol"/>
    </w:rPr>
  </w:style>
  <w:style w:type="character" w:customStyle="1" w:styleId="WW8Num23z0">
    <w:name w:val="WW8Num23z0"/>
    <w:rsid w:val="0064445C"/>
    <w:rPr>
      <w:rFonts w:ascii="Symbol" w:hAnsi="Symbol"/>
    </w:rPr>
  </w:style>
  <w:style w:type="character" w:customStyle="1" w:styleId="WW8Num23z1">
    <w:name w:val="WW8Num23z1"/>
    <w:rsid w:val="0064445C"/>
    <w:rPr>
      <w:rFonts w:ascii="Courier New" w:hAnsi="Courier New"/>
    </w:rPr>
  </w:style>
  <w:style w:type="character" w:customStyle="1" w:styleId="WW8Num23z2">
    <w:name w:val="WW8Num23z2"/>
    <w:rsid w:val="0064445C"/>
    <w:rPr>
      <w:rFonts w:ascii="Wingdings" w:hAnsi="Wingdings"/>
    </w:rPr>
  </w:style>
  <w:style w:type="character" w:customStyle="1" w:styleId="WW8Num24z0">
    <w:name w:val="WW8Num24z0"/>
    <w:rsid w:val="0064445C"/>
    <w:rPr>
      <w:rFonts w:ascii="Times New Roman" w:eastAsia="Times New Roman" w:hAnsi="Times New Roman" w:cs="Times New Roman"/>
    </w:rPr>
  </w:style>
  <w:style w:type="character" w:customStyle="1" w:styleId="WW8Num24z1">
    <w:name w:val="WW8Num24z1"/>
    <w:rsid w:val="0064445C"/>
    <w:rPr>
      <w:rFonts w:ascii="Courier New" w:hAnsi="Courier New" w:cs="SimSun, 宋体"/>
    </w:rPr>
  </w:style>
  <w:style w:type="character" w:customStyle="1" w:styleId="WW8Num24z2">
    <w:name w:val="WW8Num24z2"/>
    <w:rsid w:val="0064445C"/>
    <w:rPr>
      <w:rFonts w:ascii="Wingdings" w:hAnsi="Wingdings"/>
    </w:rPr>
  </w:style>
  <w:style w:type="character" w:customStyle="1" w:styleId="WW8Num24z3">
    <w:name w:val="WW8Num24z3"/>
    <w:rsid w:val="0064445C"/>
    <w:rPr>
      <w:rFonts w:ascii="Symbol" w:hAnsi="Symbol"/>
    </w:rPr>
  </w:style>
  <w:style w:type="character" w:customStyle="1" w:styleId="WW8Num26z0">
    <w:name w:val="WW8Num26z0"/>
    <w:rsid w:val="0064445C"/>
    <w:rPr>
      <w:rFonts w:ascii="Times New Roman" w:eastAsia="Times New Roman" w:hAnsi="Times New Roman" w:cs="Times New Roman"/>
    </w:rPr>
  </w:style>
  <w:style w:type="character" w:customStyle="1" w:styleId="WW8Num26z1">
    <w:name w:val="WW8Num26z1"/>
    <w:rsid w:val="0064445C"/>
    <w:rPr>
      <w:rFonts w:ascii="Courier New" w:hAnsi="Courier New" w:cs="Symbol"/>
    </w:rPr>
  </w:style>
  <w:style w:type="character" w:customStyle="1" w:styleId="WW8Num26z2">
    <w:name w:val="WW8Num26z2"/>
    <w:rsid w:val="0064445C"/>
    <w:rPr>
      <w:rFonts w:ascii="Wingdings" w:hAnsi="Wingdings"/>
    </w:rPr>
  </w:style>
  <w:style w:type="character" w:customStyle="1" w:styleId="WW8Num26z3">
    <w:name w:val="WW8Num26z3"/>
    <w:rsid w:val="0064445C"/>
    <w:rPr>
      <w:rFonts w:ascii="Symbol" w:hAnsi="Symbol"/>
    </w:rPr>
  </w:style>
  <w:style w:type="character" w:customStyle="1" w:styleId="WW8Num27z1">
    <w:name w:val="WW8Num27z1"/>
    <w:rsid w:val="0064445C"/>
    <w:rPr>
      <w:rFonts w:ascii="Times New Roman" w:hAnsi="Times New Roman"/>
      <w:color w:val="000000"/>
      <w:sz w:val="24"/>
    </w:rPr>
  </w:style>
  <w:style w:type="character" w:customStyle="1" w:styleId="WW8Num28z0">
    <w:name w:val="WW8Num28z0"/>
    <w:rsid w:val="0064445C"/>
    <w:rPr>
      <w:rFonts w:ascii="Times New Roman" w:hAnsi="Times New Roman"/>
      <w:color w:val="000000"/>
      <w:sz w:val="24"/>
    </w:rPr>
  </w:style>
  <w:style w:type="character" w:customStyle="1" w:styleId="WW8Num28z1">
    <w:name w:val="WW8Num28z1"/>
    <w:rsid w:val="0064445C"/>
    <w:rPr>
      <w:rFonts w:ascii="Courier New" w:hAnsi="Courier New"/>
    </w:rPr>
  </w:style>
  <w:style w:type="character" w:customStyle="1" w:styleId="WW8Num28z2">
    <w:name w:val="WW8Num28z2"/>
    <w:rsid w:val="0064445C"/>
    <w:rPr>
      <w:rFonts w:ascii="Wingdings" w:hAnsi="Wingdings"/>
    </w:rPr>
  </w:style>
  <w:style w:type="character" w:customStyle="1" w:styleId="WW8Num28z3">
    <w:name w:val="WW8Num28z3"/>
    <w:rsid w:val="0064445C"/>
    <w:rPr>
      <w:rFonts w:ascii="Symbol" w:hAnsi="Symbol"/>
    </w:rPr>
  </w:style>
  <w:style w:type="character" w:customStyle="1" w:styleId="WW8Num29z0">
    <w:name w:val="WW8Num29z0"/>
    <w:rsid w:val="0064445C"/>
    <w:rPr>
      <w:rFonts w:ascii="Symbol" w:hAnsi="Symbol"/>
    </w:rPr>
  </w:style>
  <w:style w:type="character" w:customStyle="1" w:styleId="WW8Num29z1">
    <w:name w:val="WW8Num29z1"/>
    <w:rsid w:val="0064445C"/>
    <w:rPr>
      <w:rFonts w:ascii="Courier New" w:hAnsi="Courier New"/>
    </w:rPr>
  </w:style>
  <w:style w:type="character" w:customStyle="1" w:styleId="WW8Num29z2">
    <w:name w:val="WW8Num29z2"/>
    <w:rsid w:val="0064445C"/>
    <w:rPr>
      <w:rFonts w:ascii="Wingdings" w:hAnsi="Wingdings"/>
    </w:rPr>
  </w:style>
  <w:style w:type="character" w:customStyle="1" w:styleId="WW8NumSt9z0">
    <w:name w:val="WW8NumSt9z0"/>
    <w:rsid w:val="0064445C"/>
    <w:rPr>
      <w:rFonts w:ascii="Symbol" w:hAnsi="Symbol"/>
    </w:rPr>
  </w:style>
  <w:style w:type="character" w:customStyle="1" w:styleId="WW8NumSt18z0">
    <w:name w:val="WW8NumSt18z0"/>
    <w:rsid w:val="0064445C"/>
    <w:rPr>
      <w:rFonts w:ascii="Symbol" w:hAnsi="Symbol"/>
    </w:rPr>
  </w:style>
  <w:style w:type="character" w:styleId="Numrodepage">
    <w:name w:val="page number"/>
    <w:basedOn w:val="Policepardfaut"/>
    <w:rsid w:val="0064445C"/>
  </w:style>
  <w:style w:type="character" w:customStyle="1" w:styleId="CarCar">
    <w:name w:val="Car Car"/>
    <w:rsid w:val="0064445C"/>
    <w:rPr>
      <w:rFonts w:ascii="Tahoma" w:hAnsi="Tahoma" w:cs="Tahoma"/>
      <w:sz w:val="16"/>
      <w:szCs w:val="16"/>
    </w:rPr>
  </w:style>
  <w:style w:type="character" w:customStyle="1" w:styleId="CarCar1">
    <w:name w:val="Car Car1"/>
    <w:rsid w:val="0064445C"/>
    <w:rPr>
      <w:sz w:val="24"/>
      <w:szCs w:val="24"/>
    </w:rPr>
  </w:style>
  <w:style w:type="character" w:customStyle="1" w:styleId="FootnoteSymbol">
    <w:name w:val="Footnote Symbol"/>
    <w:rsid w:val="0064445C"/>
    <w:rPr>
      <w:position w:val="0"/>
      <w:vertAlign w:val="superscript"/>
    </w:rPr>
  </w:style>
  <w:style w:type="character" w:customStyle="1" w:styleId="Internetlink">
    <w:name w:val="Internet link"/>
    <w:rsid w:val="0064445C"/>
    <w:rPr>
      <w:color w:val="0000FF"/>
      <w:u w:val="single"/>
    </w:rPr>
  </w:style>
  <w:style w:type="character" w:customStyle="1" w:styleId="Grillemoyenne11">
    <w:name w:val="Grille moyenne 11"/>
    <w:rsid w:val="0064445C"/>
    <w:rPr>
      <w:color w:val="808080"/>
    </w:rPr>
  </w:style>
  <w:style w:type="character" w:customStyle="1" w:styleId="Car">
    <w:name w:val="Car"/>
    <w:rsid w:val="0064445C"/>
    <w:rPr>
      <w:sz w:val="24"/>
      <w:szCs w:val="22"/>
      <w:lang w:val="fr-FR" w:bidi="ar-SA"/>
    </w:rPr>
  </w:style>
  <w:style w:type="character" w:customStyle="1" w:styleId="Footnoteanchor">
    <w:name w:val="Footnote anchor"/>
    <w:rsid w:val="0064445C"/>
    <w:rPr>
      <w:position w:val="0"/>
      <w:vertAlign w:val="superscript"/>
    </w:rPr>
  </w:style>
  <w:style w:type="character" w:customStyle="1" w:styleId="364356581z0">
    <w:name w:val="364356581z0"/>
    <w:rsid w:val="0064445C"/>
    <w:rPr>
      <w:rFonts w:ascii="Symbol" w:hAnsi="Symbol"/>
    </w:rPr>
  </w:style>
  <w:style w:type="character" w:customStyle="1" w:styleId="364356581z1">
    <w:name w:val="364356581z1"/>
    <w:rsid w:val="0064445C"/>
    <w:rPr>
      <w:rFonts w:ascii="Courier New" w:hAnsi="Courier New"/>
    </w:rPr>
  </w:style>
  <w:style w:type="character" w:customStyle="1" w:styleId="364356581z2">
    <w:name w:val="364356581z2"/>
    <w:rsid w:val="0064445C"/>
    <w:rPr>
      <w:rFonts w:ascii="Wingdings" w:hAnsi="Wingdings"/>
    </w:rPr>
  </w:style>
  <w:style w:type="character" w:customStyle="1" w:styleId="364524401z0">
    <w:name w:val="364524401z0"/>
    <w:rsid w:val="0064445C"/>
    <w:rPr>
      <w:rFonts w:ascii="Times New Roman" w:hAnsi="Times New Roman" w:cs="Times New Roman"/>
    </w:rPr>
  </w:style>
  <w:style w:type="character" w:customStyle="1" w:styleId="364524401z1">
    <w:name w:val="364524401z1"/>
    <w:rsid w:val="0064445C"/>
    <w:rPr>
      <w:rFonts w:ascii="Courier New" w:hAnsi="Courier New" w:cs="Courier New"/>
    </w:rPr>
  </w:style>
  <w:style w:type="character" w:customStyle="1" w:styleId="364524401z2">
    <w:name w:val="364524401z2"/>
    <w:rsid w:val="0064445C"/>
    <w:rPr>
      <w:rFonts w:ascii="Wingdings" w:hAnsi="Wingdings"/>
    </w:rPr>
  </w:style>
  <w:style w:type="character" w:customStyle="1" w:styleId="364524401z3">
    <w:name w:val="364524401z3"/>
    <w:rsid w:val="0064445C"/>
    <w:rPr>
      <w:rFonts w:ascii="Symbol" w:hAnsi="Symbol"/>
    </w:rPr>
  </w:style>
  <w:style w:type="character" w:customStyle="1" w:styleId="364524402z0">
    <w:name w:val="364524402z0"/>
    <w:rsid w:val="0064445C"/>
    <w:rPr>
      <w:rFonts w:ascii="Times New Roman" w:eastAsia="Times New Roman" w:hAnsi="Times New Roman" w:cs="Times New Roman"/>
    </w:rPr>
  </w:style>
  <w:style w:type="character" w:customStyle="1" w:styleId="364524402z1">
    <w:name w:val="364524402z1"/>
    <w:rsid w:val="0064445C"/>
    <w:rPr>
      <w:rFonts w:ascii="Courier New" w:hAnsi="Courier New" w:cs="Courier New"/>
    </w:rPr>
  </w:style>
  <w:style w:type="character" w:customStyle="1" w:styleId="364524402z2">
    <w:name w:val="364524402z2"/>
    <w:rsid w:val="0064445C"/>
    <w:rPr>
      <w:rFonts w:ascii="Wingdings" w:hAnsi="Wingdings"/>
    </w:rPr>
  </w:style>
  <w:style w:type="character" w:customStyle="1" w:styleId="364524402z3">
    <w:name w:val="364524402z3"/>
    <w:rsid w:val="0064445C"/>
    <w:rPr>
      <w:rFonts w:ascii="Symbol" w:hAnsi="Symbol"/>
    </w:rPr>
  </w:style>
  <w:style w:type="character" w:customStyle="1" w:styleId="364524403z0">
    <w:name w:val="364524403z0"/>
    <w:rsid w:val="0064445C"/>
    <w:rPr>
      <w:sz w:val="18"/>
    </w:rPr>
  </w:style>
  <w:style w:type="character" w:customStyle="1" w:styleId="364524405z0">
    <w:name w:val="364524405z0"/>
    <w:rsid w:val="0064445C"/>
    <w:rPr>
      <w:rFonts w:ascii="Times New Roman" w:eastAsia="Times New Roman" w:hAnsi="Times New Roman" w:cs="Times New Roman"/>
    </w:rPr>
  </w:style>
  <w:style w:type="character" w:customStyle="1" w:styleId="364524405z1">
    <w:name w:val="364524405z1"/>
    <w:rsid w:val="0064445C"/>
    <w:rPr>
      <w:rFonts w:ascii="Courier New" w:hAnsi="Courier New" w:cs="Courier New"/>
    </w:rPr>
  </w:style>
  <w:style w:type="character" w:customStyle="1" w:styleId="364524405z2">
    <w:name w:val="364524405z2"/>
    <w:rsid w:val="0064445C"/>
    <w:rPr>
      <w:rFonts w:ascii="Wingdings" w:hAnsi="Wingdings"/>
    </w:rPr>
  </w:style>
  <w:style w:type="character" w:customStyle="1" w:styleId="364524405z3">
    <w:name w:val="364524405z3"/>
    <w:rsid w:val="0064445C"/>
    <w:rPr>
      <w:rFonts w:ascii="Symbol" w:hAnsi="Symbol"/>
    </w:rPr>
  </w:style>
  <w:style w:type="character" w:customStyle="1" w:styleId="364524406z0">
    <w:name w:val="364524406z0"/>
    <w:rsid w:val="0064445C"/>
    <w:rPr>
      <w:rFonts w:ascii="Times New Roman" w:hAnsi="Times New Roman" w:cs="Times New Roman"/>
    </w:rPr>
  </w:style>
  <w:style w:type="character" w:customStyle="1" w:styleId="364524406z1">
    <w:name w:val="364524406z1"/>
    <w:rsid w:val="0064445C"/>
    <w:rPr>
      <w:rFonts w:ascii="Verdana" w:eastAsia="Times New Roman" w:hAnsi="Verdana" w:cs="Times New Roman"/>
    </w:rPr>
  </w:style>
  <w:style w:type="character" w:customStyle="1" w:styleId="364524406z2">
    <w:name w:val="364524406z2"/>
    <w:rsid w:val="0064445C"/>
    <w:rPr>
      <w:rFonts w:ascii="Wingdings" w:hAnsi="Wingdings"/>
    </w:rPr>
  </w:style>
  <w:style w:type="character" w:customStyle="1" w:styleId="364524406z3">
    <w:name w:val="364524406z3"/>
    <w:rsid w:val="0064445C"/>
    <w:rPr>
      <w:rFonts w:ascii="Symbol" w:hAnsi="Symbol"/>
    </w:rPr>
  </w:style>
  <w:style w:type="character" w:customStyle="1" w:styleId="364524406z4">
    <w:name w:val="364524406z4"/>
    <w:rsid w:val="0064445C"/>
    <w:rPr>
      <w:rFonts w:ascii="Courier New" w:hAnsi="Courier New" w:cs="Courier New"/>
    </w:rPr>
  </w:style>
  <w:style w:type="character" w:customStyle="1" w:styleId="364524408z0">
    <w:name w:val="364524408z0"/>
    <w:rsid w:val="0064445C"/>
    <w:rPr>
      <w:rFonts w:ascii="Times New Roman" w:hAnsi="Times New Roman"/>
      <w:color w:val="000000"/>
      <w:sz w:val="24"/>
    </w:rPr>
  </w:style>
  <w:style w:type="character" w:customStyle="1" w:styleId="364524409z0">
    <w:name w:val="364524409z0"/>
    <w:rsid w:val="0064445C"/>
    <w:rPr>
      <w:rFonts w:ascii="Times New Roman" w:hAnsi="Times New Roman" w:cs="Times New Roman"/>
    </w:rPr>
  </w:style>
  <w:style w:type="character" w:customStyle="1" w:styleId="364524409z1">
    <w:name w:val="364524409z1"/>
    <w:rsid w:val="0064445C"/>
    <w:rPr>
      <w:rFonts w:ascii="Courier New" w:hAnsi="Courier New" w:cs="Courier New"/>
    </w:rPr>
  </w:style>
  <w:style w:type="character" w:customStyle="1" w:styleId="364524409z2">
    <w:name w:val="364524409z2"/>
    <w:rsid w:val="0064445C"/>
    <w:rPr>
      <w:rFonts w:ascii="Wingdings" w:hAnsi="Wingdings"/>
    </w:rPr>
  </w:style>
  <w:style w:type="character" w:customStyle="1" w:styleId="364524409z3">
    <w:name w:val="364524409z3"/>
    <w:rsid w:val="0064445C"/>
    <w:rPr>
      <w:rFonts w:ascii="Symbol" w:hAnsi="Symbol"/>
    </w:rPr>
  </w:style>
  <w:style w:type="character" w:customStyle="1" w:styleId="3645244011z0">
    <w:name w:val="3645244011z0"/>
    <w:rsid w:val="0064445C"/>
    <w:rPr>
      <w:rFonts w:ascii="Times New Roman" w:hAnsi="Times New Roman" w:cs="Times New Roman"/>
    </w:rPr>
  </w:style>
  <w:style w:type="character" w:customStyle="1" w:styleId="3645244011z1">
    <w:name w:val="3645244011z1"/>
    <w:rsid w:val="0064445C"/>
    <w:rPr>
      <w:rFonts w:ascii="Courier New" w:hAnsi="Courier New" w:cs="Courier New"/>
    </w:rPr>
  </w:style>
  <w:style w:type="character" w:customStyle="1" w:styleId="3645244011z2">
    <w:name w:val="3645244011z2"/>
    <w:rsid w:val="0064445C"/>
    <w:rPr>
      <w:rFonts w:ascii="Wingdings" w:hAnsi="Wingdings"/>
    </w:rPr>
  </w:style>
  <w:style w:type="character" w:customStyle="1" w:styleId="3645244011z3">
    <w:name w:val="3645244011z3"/>
    <w:rsid w:val="0064445C"/>
    <w:rPr>
      <w:rFonts w:ascii="Symbol" w:hAnsi="Symbol"/>
    </w:rPr>
  </w:style>
  <w:style w:type="character" w:customStyle="1" w:styleId="3645244012z0">
    <w:name w:val="3645244012z0"/>
    <w:rsid w:val="0064445C"/>
    <w:rPr>
      <w:rFonts w:ascii="Times New Roman" w:hAnsi="Times New Roman" w:cs="Times New Roman"/>
    </w:rPr>
  </w:style>
  <w:style w:type="character" w:customStyle="1" w:styleId="3645244012z1">
    <w:name w:val="3645244012z1"/>
    <w:rsid w:val="0064445C"/>
    <w:rPr>
      <w:rFonts w:ascii="Courier New" w:hAnsi="Courier New" w:cs="Courier New"/>
    </w:rPr>
  </w:style>
  <w:style w:type="character" w:customStyle="1" w:styleId="3645244012z2">
    <w:name w:val="3645244012z2"/>
    <w:rsid w:val="0064445C"/>
    <w:rPr>
      <w:rFonts w:ascii="Wingdings" w:hAnsi="Wingdings"/>
    </w:rPr>
  </w:style>
  <w:style w:type="character" w:customStyle="1" w:styleId="3645244012z3">
    <w:name w:val="3645244012z3"/>
    <w:rsid w:val="0064445C"/>
    <w:rPr>
      <w:rFonts w:ascii="Symbol" w:hAnsi="Symbol"/>
    </w:rPr>
  </w:style>
  <w:style w:type="character" w:customStyle="1" w:styleId="3645244013z0">
    <w:name w:val="3645244013z0"/>
    <w:rsid w:val="0064445C"/>
    <w:rPr>
      <w:rFonts w:ascii="Times New Roman" w:eastAsia="Times New Roman" w:hAnsi="Times New Roman" w:cs="Times New Roman"/>
    </w:rPr>
  </w:style>
  <w:style w:type="character" w:customStyle="1" w:styleId="3645244013z1">
    <w:name w:val="3645244013z1"/>
    <w:rsid w:val="0064445C"/>
    <w:rPr>
      <w:rFonts w:ascii="Courier New" w:hAnsi="Courier New" w:cs="Symbol"/>
    </w:rPr>
  </w:style>
  <w:style w:type="character" w:customStyle="1" w:styleId="3645244013z2">
    <w:name w:val="3645244013z2"/>
    <w:rsid w:val="0064445C"/>
    <w:rPr>
      <w:rFonts w:ascii="Wingdings" w:hAnsi="Wingdings"/>
    </w:rPr>
  </w:style>
  <w:style w:type="character" w:customStyle="1" w:styleId="3645244013z3">
    <w:name w:val="3645244013z3"/>
    <w:rsid w:val="0064445C"/>
    <w:rPr>
      <w:rFonts w:ascii="Symbol" w:hAnsi="Symbol"/>
    </w:rPr>
  </w:style>
  <w:style w:type="character" w:customStyle="1" w:styleId="3645244016z0">
    <w:name w:val="3645244016z0"/>
    <w:rsid w:val="0064445C"/>
    <w:rPr>
      <w:rFonts w:ascii="Times New Roman" w:hAnsi="Times New Roman"/>
      <w:color w:val="000000"/>
      <w:sz w:val="24"/>
    </w:rPr>
  </w:style>
  <w:style w:type="character" w:customStyle="1" w:styleId="3645244016z2">
    <w:name w:val="3645244016z2"/>
    <w:rsid w:val="0064445C"/>
    <w:rPr>
      <w:rFonts w:ascii="Wingdings" w:hAnsi="Wingdings"/>
    </w:rPr>
  </w:style>
  <w:style w:type="character" w:customStyle="1" w:styleId="3645244016z3">
    <w:name w:val="3645244016z3"/>
    <w:rsid w:val="0064445C"/>
    <w:rPr>
      <w:rFonts w:ascii="Symbol" w:hAnsi="Symbol"/>
    </w:rPr>
  </w:style>
  <w:style w:type="character" w:customStyle="1" w:styleId="3645244016z4">
    <w:name w:val="3645244016z4"/>
    <w:rsid w:val="0064445C"/>
    <w:rPr>
      <w:rFonts w:ascii="Courier New" w:hAnsi="Courier New" w:cs="SimSun, 宋体"/>
    </w:rPr>
  </w:style>
  <w:style w:type="character" w:customStyle="1" w:styleId="3645244017z0">
    <w:name w:val="3645244017z0"/>
    <w:rsid w:val="0064445C"/>
    <w:rPr>
      <w:rFonts w:ascii="Times New Roman" w:hAnsi="Times New Roman" w:cs="Times New Roman"/>
    </w:rPr>
  </w:style>
  <w:style w:type="character" w:customStyle="1" w:styleId="3645244017z1">
    <w:name w:val="3645244017z1"/>
    <w:rsid w:val="0064445C"/>
    <w:rPr>
      <w:rFonts w:ascii="Courier New" w:hAnsi="Courier New" w:cs="Courier New"/>
    </w:rPr>
  </w:style>
  <w:style w:type="character" w:customStyle="1" w:styleId="3645244017z2">
    <w:name w:val="3645244017z2"/>
    <w:rsid w:val="0064445C"/>
    <w:rPr>
      <w:rFonts w:ascii="Wingdings" w:hAnsi="Wingdings"/>
    </w:rPr>
  </w:style>
  <w:style w:type="character" w:customStyle="1" w:styleId="3645244017z3">
    <w:name w:val="3645244017z3"/>
    <w:rsid w:val="0064445C"/>
    <w:rPr>
      <w:rFonts w:ascii="Symbol" w:hAnsi="Symbol"/>
    </w:rPr>
  </w:style>
  <w:style w:type="character" w:customStyle="1" w:styleId="3645244018z0">
    <w:name w:val="3645244018z0"/>
    <w:rsid w:val="0064445C"/>
    <w:rPr>
      <w:rFonts w:ascii="Times New Roman" w:hAnsi="Times New Roman"/>
      <w:color w:val="000000"/>
      <w:sz w:val="24"/>
    </w:rPr>
  </w:style>
  <w:style w:type="character" w:customStyle="1" w:styleId="3645244018z1">
    <w:name w:val="3645244018z1"/>
    <w:rsid w:val="0064445C"/>
    <w:rPr>
      <w:rFonts w:ascii="Courier New" w:hAnsi="Courier New"/>
    </w:rPr>
  </w:style>
  <w:style w:type="character" w:customStyle="1" w:styleId="3645244018z2">
    <w:name w:val="3645244018z2"/>
    <w:rsid w:val="0064445C"/>
    <w:rPr>
      <w:rFonts w:ascii="Wingdings" w:hAnsi="Wingdings"/>
    </w:rPr>
  </w:style>
  <w:style w:type="character" w:customStyle="1" w:styleId="3645244018z3">
    <w:name w:val="3645244018z3"/>
    <w:rsid w:val="0064445C"/>
    <w:rPr>
      <w:rFonts w:ascii="Symbol" w:hAnsi="Symbol"/>
    </w:rPr>
  </w:style>
  <w:style w:type="character" w:customStyle="1" w:styleId="3645244022z0">
    <w:name w:val="3645244022z0"/>
    <w:rsid w:val="0064445C"/>
    <w:rPr>
      <w:rFonts w:ascii="Times New Roman" w:eastAsia="Times New Roman" w:hAnsi="Times New Roman" w:cs="Times New Roman"/>
    </w:rPr>
  </w:style>
  <w:style w:type="character" w:customStyle="1" w:styleId="3645244022z1">
    <w:name w:val="3645244022z1"/>
    <w:rsid w:val="0064445C"/>
    <w:rPr>
      <w:rFonts w:ascii="Courier New" w:hAnsi="Courier New" w:cs="Courier New"/>
    </w:rPr>
  </w:style>
  <w:style w:type="character" w:customStyle="1" w:styleId="3645244022z2">
    <w:name w:val="3645244022z2"/>
    <w:rsid w:val="0064445C"/>
    <w:rPr>
      <w:rFonts w:ascii="Wingdings" w:hAnsi="Wingdings"/>
    </w:rPr>
  </w:style>
  <w:style w:type="character" w:customStyle="1" w:styleId="3645244022z3">
    <w:name w:val="3645244022z3"/>
    <w:rsid w:val="0064445C"/>
    <w:rPr>
      <w:rFonts w:ascii="Symbol" w:hAnsi="Symbol"/>
    </w:rPr>
  </w:style>
  <w:style w:type="character" w:customStyle="1" w:styleId="3645244023z0">
    <w:name w:val="3645244023z0"/>
    <w:rsid w:val="0064445C"/>
    <w:rPr>
      <w:rFonts w:ascii="Times New Roman" w:eastAsia="Times New Roman" w:hAnsi="Times New Roman" w:cs="Times New Roman"/>
    </w:rPr>
  </w:style>
  <w:style w:type="character" w:customStyle="1" w:styleId="3645244023z1">
    <w:name w:val="3645244023z1"/>
    <w:rsid w:val="0064445C"/>
    <w:rPr>
      <w:rFonts w:ascii="Courier New" w:hAnsi="Courier New" w:cs="Symbol"/>
    </w:rPr>
  </w:style>
  <w:style w:type="character" w:customStyle="1" w:styleId="3645244023z2">
    <w:name w:val="3645244023z2"/>
    <w:rsid w:val="0064445C"/>
    <w:rPr>
      <w:rFonts w:ascii="Wingdings" w:hAnsi="Wingdings"/>
    </w:rPr>
  </w:style>
  <w:style w:type="character" w:customStyle="1" w:styleId="3645244023z3">
    <w:name w:val="3645244023z3"/>
    <w:rsid w:val="0064445C"/>
    <w:rPr>
      <w:rFonts w:ascii="Symbol" w:hAnsi="Symbol"/>
    </w:rPr>
  </w:style>
  <w:style w:type="character" w:customStyle="1" w:styleId="3645244024z0">
    <w:name w:val="3645244024z0"/>
    <w:rsid w:val="0064445C"/>
    <w:rPr>
      <w:rFonts w:ascii="Times New Roman" w:hAnsi="Times New Roman" w:cs="Times New Roman"/>
    </w:rPr>
  </w:style>
  <w:style w:type="character" w:customStyle="1" w:styleId="3645244024z1">
    <w:name w:val="3645244024z1"/>
    <w:rsid w:val="0064445C"/>
    <w:rPr>
      <w:rFonts w:ascii="Times New Roman" w:eastAsia="Times New Roman" w:hAnsi="Times New Roman" w:cs="Times New Roman"/>
    </w:rPr>
  </w:style>
  <w:style w:type="character" w:customStyle="1" w:styleId="3645244024z2">
    <w:name w:val="3645244024z2"/>
    <w:rsid w:val="0064445C"/>
    <w:rPr>
      <w:rFonts w:ascii="Wingdings" w:hAnsi="Wingdings"/>
    </w:rPr>
  </w:style>
  <w:style w:type="character" w:customStyle="1" w:styleId="3645244024z3">
    <w:name w:val="3645244024z3"/>
    <w:rsid w:val="0064445C"/>
    <w:rPr>
      <w:rFonts w:ascii="Symbol" w:hAnsi="Symbol"/>
    </w:rPr>
  </w:style>
  <w:style w:type="character" w:customStyle="1" w:styleId="3645244024z4">
    <w:name w:val="3645244024z4"/>
    <w:rsid w:val="0064445C"/>
    <w:rPr>
      <w:rFonts w:ascii="Courier New" w:hAnsi="Courier New" w:cs="Courier New"/>
    </w:rPr>
  </w:style>
  <w:style w:type="character" w:customStyle="1" w:styleId="3645244025z0">
    <w:name w:val="3645244025z0"/>
    <w:rsid w:val="0064445C"/>
    <w:rPr>
      <w:rFonts w:ascii="Times New Roman" w:hAnsi="Times New Roman" w:cs="Times New Roman"/>
    </w:rPr>
  </w:style>
  <w:style w:type="character" w:customStyle="1" w:styleId="3645244028z0">
    <w:name w:val="3645244028z0"/>
    <w:rsid w:val="0064445C"/>
    <w:rPr>
      <w:rFonts w:ascii="Times New Roman" w:hAnsi="Times New Roman" w:cs="Times New Roman"/>
    </w:rPr>
  </w:style>
  <w:style w:type="character" w:customStyle="1" w:styleId="3645244028z1">
    <w:name w:val="3645244028z1"/>
    <w:rsid w:val="0064445C"/>
    <w:rPr>
      <w:rFonts w:ascii="Courier New" w:hAnsi="Courier New" w:cs="Courier New"/>
    </w:rPr>
  </w:style>
  <w:style w:type="character" w:customStyle="1" w:styleId="3645244028z2">
    <w:name w:val="3645244028z2"/>
    <w:rsid w:val="0064445C"/>
    <w:rPr>
      <w:rFonts w:ascii="Wingdings" w:hAnsi="Wingdings"/>
    </w:rPr>
  </w:style>
  <w:style w:type="character" w:customStyle="1" w:styleId="3645244028z3">
    <w:name w:val="3645244028z3"/>
    <w:rsid w:val="0064445C"/>
    <w:rPr>
      <w:rFonts w:ascii="Symbol" w:hAnsi="Symbol"/>
    </w:rPr>
  </w:style>
  <w:style w:type="character" w:customStyle="1" w:styleId="3645244029z0">
    <w:name w:val="3645244029z0"/>
    <w:rsid w:val="0064445C"/>
    <w:rPr>
      <w:b/>
    </w:rPr>
  </w:style>
  <w:style w:type="character" w:customStyle="1" w:styleId="3645244029z1">
    <w:name w:val="3645244029z1"/>
    <w:rsid w:val="0064445C"/>
    <w:rPr>
      <w:rFonts w:ascii="Symbol" w:eastAsia="Times New Roman" w:hAnsi="Symbol"/>
      <w:color w:val="000000"/>
      <w:w w:val="100"/>
    </w:rPr>
  </w:style>
  <w:style w:type="character" w:customStyle="1" w:styleId="WW8Num30z0">
    <w:name w:val="WW8Num30z0"/>
    <w:rsid w:val="0064445C"/>
    <w:rPr>
      <w:rFonts w:ascii="Times New Roman" w:hAnsi="Times New Roman"/>
      <w:color w:val="000000"/>
      <w:sz w:val="24"/>
    </w:rPr>
  </w:style>
  <w:style w:type="character" w:customStyle="1" w:styleId="WW8Num30z1">
    <w:name w:val="WW8Num30z1"/>
    <w:rsid w:val="0064445C"/>
    <w:rPr>
      <w:rFonts w:ascii="Symbol" w:hAnsi="Symbol"/>
      <w:color w:val="000000"/>
      <w:sz w:val="24"/>
    </w:rPr>
  </w:style>
  <w:style w:type="character" w:customStyle="1" w:styleId="WW8Num30z2">
    <w:name w:val="WW8Num30z2"/>
    <w:rsid w:val="0064445C"/>
    <w:rPr>
      <w:rFonts w:ascii="Wingdings" w:hAnsi="Wingdings"/>
    </w:rPr>
  </w:style>
  <w:style w:type="character" w:customStyle="1" w:styleId="WW8Num30z3">
    <w:name w:val="WW8Num30z3"/>
    <w:rsid w:val="0064445C"/>
    <w:rPr>
      <w:rFonts w:ascii="Symbol" w:hAnsi="Symbol"/>
    </w:rPr>
  </w:style>
  <w:style w:type="character" w:customStyle="1" w:styleId="WW8Num30z4">
    <w:name w:val="WW8Num30z4"/>
    <w:rsid w:val="0064445C"/>
    <w:rPr>
      <w:rFonts w:ascii="Courier New" w:hAnsi="Courier New" w:cs="SimSun, 宋体"/>
    </w:rPr>
  </w:style>
  <w:style w:type="character" w:customStyle="1" w:styleId="WW8Num31z0">
    <w:name w:val="WW8Num31z0"/>
    <w:rsid w:val="0064445C"/>
    <w:rPr>
      <w:rFonts w:ascii="Times New Roman" w:eastAsia="Times New Roman" w:hAnsi="Times New Roman" w:cs="Times New Roman"/>
    </w:rPr>
  </w:style>
  <w:style w:type="character" w:customStyle="1" w:styleId="WW8Num31z1">
    <w:name w:val="WW8Num31z1"/>
    <w:rsid w:val="0064445C"/>
    <w:rPr>
      <w:rFonts w:ascii="Courier New" w:hAnsi="Courier New" w:cs="Arial"/>
    </w:rPr>
  </w:style>
  <w:style w:type="character" w:customStyle="1" w:styleId="WW8Num31z2">
    <w:name w:val="WW8Num31z2"/>
    <w:rsid w:val="0064445C"/>
    <w:rPr>
      <w:rFonts w:ascii="Verdana Ref" w:hAnsi="Verdana Ref"/>
    </w:rPr>
  </w:style>
  <w:style w:type="character" w:customStyle="1" w:styleId="WW8Num31z3">
    <w:name w:val="WW8Num31z3"/>
    <w:rsid w:val="0064445C"/>
    <w:rPr>
      <w:rFonts w:ascii="Symbol" w:hAnsi="Symbol"/>
    </w:rPr>
  </w:style>
  <w:style w:type="character" w:customStyle="1" w:styleId="WW8Num31z5">
    <w:name w:val="WW8Num31z5"/>
    <w:rsid w:val="0064445C"/>
    <w:rPr>
      <w:rFonts w:ascii="Wingdings" w:hAnsi="Wingdings"/>
    </w:rPr>
  </w:style>
  <w:style w:type="character" w:customStyle="1" w:styleId="WW8Num33z0">
    <w:name w:val="WW8Num33z0"/>
    <w:rsid w:val="0064445C"/>
    <w:rPr>
      <w:rFonts w:ascii="Times New Roman" w:eastAsia="Times New Roman" w:hAnsi="Times New Roman" w:cs="Times New Roman"/>
    </w:rPr>
  </w:style>
  <w:style w:type="character" w:customStyle="1" w:styleId="WW8Num33z1">
    <w:name w:val="WW8Num33z1"/>
    <w:rsid w:val="0064445C"/>
    <w:rPr>
      <w:rFonts w:ascii="Courier New" w:hAnsi="Courier New" w:cs="Symbol"/>
    </w:rPr>
  </w:style>
  <w:style w:type="character" w:customStyle="1" w:styleId="WW8Num33z2">
    <w:name w:val="WW8Num33z2"/>
    <w:rsid w:val="0064445C"/>
    <w:rPr>
      <w:rFonts w:ascii="Wingdings" w:hAnsi="Wingdings"/>
    </w:rPr>
  </w:style>
  <w:style w:type="character" w:customStyle="1" w:styleId="WW8Num33z3">
    <w:name w:val="WW8Num33z3"/>
    <w:rsid w:val="0064445C"/>
    <w:rPr>
      <w:rFonts w:ascii="Symbol" w:hAnsi="Symbol"/>
    </w:rPr>
  </w:style>
  <w:style w:type="character" w:customStyle="1" w:styleId="WW8Num34z1">
    <w:name w:val="WW8Num34z1"/>
    <w:rsid w:val="0064445C"/>
    <w:rPr>
      <w:rFonts w:ascii="Times New Roman" w:hAnsi="Times New Roman" w:cs="Times New Roman"/>
    </w:rPr>
  </w:style>
  <w:style w:type="character" w:customStyle="1" w:styleId="WW8Num35z0">
    <w:name w:val="WW8Num35z0"/>
    <w:rsid w:val="0064445C"/>
    <w:rPr>
      <w:rFonts w:ascii="Times New Roman" w:hAnsi="Times New Roman" w:cs="Times New Roman"/>
    </w:rPr>
  </w:style>
  <w:style w:type="character" w:customStyle="1" w:styleId="WW8Num35z1">
    <w:name w:val="WW8Num35z1"/>
    <w:rsid w:val="0064445C"/>
    <w:rPr>
      <w:rFonts w:ascii="Courier New" w:hAnsi="Courier New" w:cs="Courier New"/>
    </w:rPr>
  </w:style>
  <w:style w:type="character" w:customStyle="1" w:styleId="WW8Num35z2">
    <w:name w:val="WW8Num35z2"/>
    <w:rsid w:val="0064445C"/>
    <w:rPr>
      <w:rFonts w:ascii="Wingdings" w:hAnsi="Wingdings"/>
    </w:rPr>
  </w:style>
  <w:style w:type="character" w:customStyle="1" w:styleId="WW8Num35z3">
    <w:name w:val="WW8Num35z3"/>
    <w:rsid w:val="0064445C"/>
    <w:rPr>
      <w:rFonts w:ascii="Symbol" w:hAnsi="Symbol"/>
    </w:rPr>
  </w:style>
  <w:style w:type="character" w:customStyle="1" w:styleId="WW8Num36z0">
    <w:name w:val="WW8Num36z0"/>
    <w:rsid w:val="0064445C"/>
    <w:rPr>
      <w:rFonts w:ascii="Times New Roman" w:eastAsia="Times New Roman" w:hAnsi="Times New Roman" w:cs="Times New Roman"/>
    </w:rPr>
  </w:style>
  <w:style w:type="character" w:customStyle="1" w:styleId="WW8Num36z1">
    <w:name w:val="WW8Num36z1"/>
    <w:rsid w:val="0064445C"/>
    <w:rPr>
      <w:rFonts w:ascii="Courier New" w:hAnsi="Courier New" w:cs="Symbol"/>
    </w:rPr>
  </w:style>
  <w:style w:type="character" w:customStyle="1" w:styleId="WW8Num36z2">
    <w:name w:val="WW8Num36z2"/>
    <w:rsid w:val="0064445C"/>
    <w:rPr>
      <w:rFonts w:ascii="Wingdings" w:hAnsi="Wingdings"/>
    </w:rPr>
  </w:style>
  <w:style w:type="character" w:customStyle="1" w:styleId="WW8Num36z3">
    <w:name w:val="WW8Num36z3"/>
    <w:rsid w:val="0064445C"/>
    <w:rPr>
      <w:rFonts w:ascii="Symbol" w:hAnsi="Symbol"/>
    </w:rPr>
  </w:style>
  <w:style w:type="character" w:customStyle="1" w:styleId="WW8Num37z0">
    <w:name w:val="WW8Num37z0"/>
    <w:rsid w:val="0064445C"/>
    <w:rPr>
      <w:rFonts w:ascii="Times New Roman" w:eastAsia="Times New Roman" w:hAnsi="Times New Roman" w:cs="Times New Roman"/>
    </w:rPr>
  </w:style>
  <w:style w:type="character" w:customStyle="1" w:styleId="WW8Num37z1">
    <w:name w:val="WW8Num37z1"/>
    <w:rsid w:val="0064445C"/>
    <w:rPr>
      <w:rFonts w:ascii="Courier New" w:hAnsi="Courier New" w:cs="Symbol"/>
    </w:rPr>
  </w:style>
  <w:style w:type="character" w:customStyle="1" w:styleId="WW8Num37z2">
    <w:name w:val="WW8Num37z2"/>
    <w:rsid w:val="0064445C"/>
    <w:rPr>
      <w:rFonts w:ascii="Wingdings" w:hAnsi="Wingdings"/>
    </w:rPr>
  </w:style>
  <w:style w:type="character" w:customStyle="1" w:styleId="WW8Num37z3">
    <w:name w:val="WW8Num37z3"/>
    <w:rsid w:val="0064445C"/>
    <w:rPr>
      <w:rFonts w:ascii="Symbol" w:hAnsi="Symbol"/>
    </w:rPr>
  </w:style>
  <w:style w:type="character" w:customStyle="1" w:styleId="WW8Num38z0">
    <w:name w:val="WW8Num38z0"/>
    <w:rsid w:val="0064445C"/>
    <w:rPr>
      <w:rFonts w:ascii="Times New Roman" w:hAnsi="Times New Roman" w:cs="Times New Roman"/>
    </w:rPr>
  </w:style>
  <w:style w:type="character" w:customStyle="1" w:styleId="WW8Num38z1">
    <w:name w:val="WW8Num38z1"/>
    <w:rsid w:val="0064445C"/>
    <w:rPr>
      <w:rFonts w:ascii="Courier New" w:hAnsi="Courier New" w:cs="Courier New"/>
    </w:rPr>
  </w:style>
  <w:style w:type="character" w:customStyle="1" w:styleId="WW8Num38z2">
    <w:name w:val="WW8Num38z2"/>
    <w:rsid w:val="0064445C"/>
    <w:rPr>
      <w:rFonts w:ascii="Wingdings" w:hAnsi="Wingdings"/>
    </w:rPr>
  </w:style>
  <w:style w:type="character" w:customStyle="1" w:styleId="WW8Num38z3">
    <w:name w:val="WW8Num38z3"/>
    <w:rsid w:val="0064445C"/>
    <w:rPr>
      <w:rFonts w:ascii="Symbol" w:hAnsi="Symbol"/>
    </w:rPr>
  </w:style>
  <w:style w:type="character" w:customStyle="1" w:styleId="WW8Num41z0">
    <w:name w:val="WW8Num41z0"/>
    <w:rsid w:val="0064445C"/>
    <w:rPr>
      <w:rFonts w:ascii="Times New Roman" w:eastAsia="Times New Roman" w:hAnsi="Times New Roman" w:cs="Times New Roman"/>
    </w:rPr>
  </w:style>
  <w:style w:type="character" w:customStyle="1" w:styleId="WW8Num41z1">
    <w:name w:val="WW8Num41z1"/>
    <w:rsid w:val="0064445C"/>
    <w:rPr>
      <w:rFonts w:ascii="Courier New" w:hAnsi="Courier New" w:cs="Courier New"/>
    </w:rPr>
  </w:style>
  <w:style w:type="character" w:customStyle="1" w:styleId="WW8Num41z2">
    <w:name w:val="WW8Num41z2"/>
    <w:rsid w:val="0064445C"/>
    <w:rPr>
      <w:rFonts w:ascii="Wingdings" w:hAnsi="Wingdings"/>
    </w:rPr>
  </w:style>
  <w:style w:type="character" w:customStyle="1" w:styleId="WW8Num41z3">
    <w:name w:val="WW8Num41z3"/>
    <w:rsid w:val="0064445C"/>
    <w:rPr>
      <w:rFonts w:ascii="Symbol" w:hAnsi="Symbol"/>
    </w:rPr>
  </w:style>
  <w:style w:type="character" w:customStyle="1" w:styleId="WW8Num41z4">
    <w:name w:val="WW8Num41z4"/>
    <w:rsid w:val="0064445C"/>
    <w:rPr>
      <w:rFonts w:ascii="Vladimir Script" w:hAnsi="Vladimir Script"/>
    </w:rPr>
  </w:style>
  <w:style w:type="character" w:customStyle="1" w:styleId="WW8Num44z0">
    <w:name w:val="WW8Num44z0"/>
    <w:rsid w:val="0064445C"/>
    <w:rPr>
      <w:rFonts w:ascii="Times New Roman" w:hAnsi="Times New Roman" w:cs="Times New Roman"/>
    </w:rPr>
  </w:style>
  <w:style w:type="character" w:customStyle="1" w:styleId="WW8Num44z1">
    <w:name w:val="WW8Num44z1"/>
    <w:rsid w:val="0064445C"/>
    <w:rPr>
      <w:rFonts w:ascii="Verdana" w:eastAsia="Times New Roman" w:hAnsi="Verdana" w:cs="Times New Roman"/>
    </w:rPr>
  </w:style>
  <w:style w:type="character" w:customStyle="1" w:styleId="WW8Num44z2">
    <w:name w:val="WW8Num44z2"/>
    <w:rsid w:val="0064445C"/>
    <w:rPr>
      <w:rFonts w:ascii="Wingdings" w:hAnsi="Wingdings"/>
    </w:rPr>
  </w:style>
  <w:style w:type="character" w:customStyle="1" w:styleId="WW8Num44z3">
    <w:name w:val="WW8Num44z3"/>
    <w:rsid w:val="0064445C"/>
    <w:rPr>
      <w:rFonts w:ascii="Symbol" w:hAnsi="Symbol"/>
    </w:rPr>
  </w:style>
  <w:style w:type="character" w:customStyle="1" w:styleId="WW8Num44z4">
    <w:name w:val="WW8Num44z4"/>
    <w:rsid w:val="0064445C"/>
    <w:rPr>
      <w:rFonts w:ascii="Courier New" w:hAnsi="Courier New" w:cs="Courier New"/>
    </w:rPr>
  </w:style>
  <w:style w:type="character" w:customStyle="1" w:styleId="WW8Num45z0">
    <w:name w:val="WW8Num45z0"/>
    <w:rsid w:val="0064445C"/>
    <w:rPr>
      <w:rFonts w:ascii="Times New Roman" w:eastAsia="Times New Roman" w:hAnsi="Times New Roman" w:cs="Times New Roman"/>
    </w:rPr>
  </w:style>
  <w:style w:type="character" w:customStyle="1" w:styleId="WW8Num45z1">
    <w:name w:val="WW8Num45z1"/>
    <w:rsid w:val="0064445C"/>
    <w:rPr>
      <w:rFonts w:ascii="Courier New" w:hAnsi="Courier New" w:cs="Symbol"/>
    </w:rPr>
  </w:style>
  <w:style w:type="character" w:customStyle="1" w:styleId="WW8Num45z2">
    <w:name w:val="WW8Num45z2"/>
    <w:rsid w:val="0064445C"/>
    <w:rPr>
      <w:rFonts w:ascii="Wingdings" w:hAnsi="Wingdings"/>
    </w:rPr>
  </w:style>
  <w:style w:type="character" w:customStyle="1" w:styleId="WW8Num45z3">
    <w:name w:val="WW8Num45z3"/>
    <w:rsid w:val="0064445C"/>
    <w:rPr>
      <w:rFonts w:ascii="Symbol" w:hAnsi="Symbol"/>
    </w:rPr>
  </w:style>
  <w:style w:type="character" w:customStyle="1" w:styleId="WW8Num48z0">
    <w:name w:val="WW8Num48z0"/>
    <w:rsid w:val="0064445C"/>
    <w:rPr>
      <w:rFonts w:ascii="Times New Roman" w:hAnsi="Times New Roman" w:cs="Times New Roman"/>
    </w:rPr>
  </w:style>
  <w:style w:type="character" w:customStyle="1" w:styleId="WW8Num48z1">
    <w:name w:val="WW8Num48z1"/>
    <w:rsid w:val="0064445C"/>
    <w:rPr>
      <w:rFonts w:ascii="Courier New" w:hAnsi="Courier New" w:cs="Courier New"/>
    </w:rPr>
  </w:style>
  <w:style w:type="character" w:customStyle="1" w:styleId="WW8Num48z2">
    <w:name w:val="WW8Num48z2"/>
    <w:rsid w:val="0064445C"/>
    <w:rPr>
      <w:rFonts w:ascii="Wingdings" w:hAnsi="Wingdings"/>
    </w:rPr>
  </w:style>
  <w:style w:type="character" w:customStyle="1" w:styleId="WW8Num48z3">
    <w:name w:val="WW8Num48z3"/>
    <w:rsid w:val="0064445C"/>
    <w:rPr>
      <w:rFonts w:ascii="Symbol" w:hAnsi="Symbol"/>
    </w:rPr>
  </w:style>
  <w:style w:type="character" w:customStyle="1" w:styleId="WW8Num49z0">
    <w:name w:val="WW8Num49z0"/>
    <w:rsid w:val="0064445C"/>
    <w:rPr>
      <w:rFonts w:ascii="Times New Roman" w:hAnsi="Times New Roman" w:cs="Times New Roman"/>
    </w:rPr>
  </w:style>
  <w:style w:type="character" w:customStyle="1" w:styleId="WW8Num49z1">
    <w:name w:val="WW8Num49z1"/>
    <w:rsid w:val="0064445C"/>
    <w:rPr>
      <w:rFonts w:ascii="Courier New" w:hAnsi="Courier New" w:cs="Arial"/>
    </w:rPr>
  </w:style>
  <w:style w:type="character" w:customStyle="1" w:styleId="WW8Num49z2">
    <w:name w:val="WW8Num49z2"/>
    <w:rsid w:val="0064445C"/>
    <w:rPr>
      <w:rFonts w:ascii="Wingdings" w:hAnsi="Wingdings"/>
    </w:rPr>
  </w:style>
  <w:style w:type="character" w:customStyle="1" w:styleId="WW8Num49z3">
    <w:name w:val="WW8Num49z3"/>
    <w:rsid w:val="0064445C"/>
    <w:rPr>
      <w:rFonts w:ascii="Symbol" w:hAnsi="Symbol"/>
    </w:rPr>
  </w:style>
  <w:style w:type="character" w:customStyle="1" w:styleId="364622371z0">
    <w:name w:val="364622371z0"/>
    <w:rsid w:val="0064445C"/>
    <w:rPr>
      <w:rFonts w:ascii="Arial" w:eastAsia="Times New Roman" w:hAnsi="Arial" w:cs="Tahoma"/>
    </w:rPr>
  </w:style>
  <w:style w:type="character" w:customStyle="1" w:styleId="364622371z1">
    <w:name w:val="364622371z1"/>
    <w:rsid w:val="0064445C"/>
    <w:rPr>
      <w:rFonts w:ascii="Courier New" w:hAnsi="Courier New" w:cs="Symbol"/>
    </w:rPr>
  </w:style>
  <w:style w:type="character" w:customStyle="1" w:styleId="364622371z2">
    <w:name w:val="364622371z2"/>
    <w:rsid w:val="0064445C"/>
    <w:rPr>
      <w:rFonts w:ascii="Wingdings" w:hAnsi="Wingdings"/>
    </w:rPr>
  </w:style>
  <w:style w:type="character" w:customStyle="1" w:styleId="364622371z3">
    <w:name w:val="364622371z3"/>
    <w:rsid w:val="0064445C"/>
    <w:rPr>
      <w:rFonts w:ascii="Symbol" w:hAnsi="Symbol"/>
    </w:rPr>
  </w:style>
  <w:style w:type="character" w:customStyle="1" w:styleId="364622375z0">
    <w:name w:val="364622375z0"/>
    <w:rsid w:val="0064445C"/>
    <w:rPr>
      <w:rFonts w:ascii="Times New Roman" w:hAnsi="Times New Roman" w:cs="Times New Roman"/>
    </w:rPr>
  </w:style>
  <w:style w:type="character" w:customStyle="1" w:styleId="364622375z1">
    <w:name w:val="364622375z1"/>
    <w:rsid w:val="0064445C"/>
    <w:rPr>
      <w:rFonts w:ascii="Courier New" w:hAnsi="Courier New" w:cs="Symbol"/>
    </w:rPr>
  </w:style>
  <w:style w:type="character" w:customStyle="1" w:styleId="364622375z2">
    <w:name w:val="364622375z2"/>
    <w:rsid w:val="0064445C"/>
    <w:rPr>
      <w:rFonts w:ascii="Wingdings" w:hAnsi="Wingdings"/>
    </w:rPr>
  </w:style>
  <w:style w:type="character" w:customStyle="1" w:styleId="364622375z3">
    <w:name w:val="364622375z3"/>
    <w:rsid w:val="0064445C"/>
    <w:rPr>
      <w:rFonts w:ascii="Symbol" w:hAnsi="Symbol"/>
    </w:rPr>
  </w:style>
  <w:style w:type="character" w:customStyle="1" w:styleId="364622376z0">
    <w:name w:val="364622376z0"/>
    <w:rsid w:val="0064445C"/>
    <w:rPr>
      <w:rFonts w:ascii="Wingdings" w:hAnsi="Wingdings"/>
    </w:rPr>
  </w:style>
  <w:style w:type="character" w:customStyle="1" w:styleId="364622376z1">
    <w:name w:val="364622376z1"/>
    <w:rsid w:val="0064445C"/>
    <w:rPr>
      <w:rFonts w:ascii="Courier New" w:hAnsi="Courier New" w:cs="Symbol"/>
    </w:rPr>
  </w:style>
  <w:style w:type="character" w:customStyle="1" w:styleId="364622376z3">
    <w:name w:val="364622376z3"/>
    <w:rsid w:val="0064445C"/>
    <w:rPr>
      <w:rFonts w:ascii="Symbol" w:hAnsi="Symbol"/>
    </w:rPr>
  </w:style>
  <w:style w:type="character" w:customStyle="1" w:styleId="364622377z0">
    <w:name w:val="364622377z0"/>
    <w:rsid w:val="0064445C"/>
    <w:rPr>
      <w:rFonts w:ascii="Symbol" w:hAnsi="Symbol"/>
    </w:rPr>
  </w:style>
  <w:style w:type="character" w:customStyle="1" w:styleId="364622377z1">
    <w:name w:val="364622377z1"/>
    <w:rsid w:val="0064445C"/>
    <w:rPr>
      <w:rFonts w:ascii="Courier New" w:hAnsi="Courier New" w:cs="Symbol"/>
    </w:rPr>
  </w:style>
  <w:style w:type="character" w:customStyle="1" w:styleId="364622377z2">
    <w:name w:val="364622377z2"/>
    <w:rsid w:val="0064445C"/>
    <w:rPr>
      <w:rFonts w:ascii="Wingdings" w:hAnsi="Wingdings"/>
    </w:rPr>
  </w:style>
  <w:style w:type="character" w:customStyle="1" w:styleId="364622378z0">
    <w:name w:val="364622378z0"/>
    <w:rsid w:val="0064445C"/>
    <w:rPr>
      <w:rFonts w:ascii="Arial" w:eastAsia="Times New Roman" w:hAnsi="Arial" w:cs="Tahoma"/>
    </w:rPr>
  </w:style>
  <w:style w:type="character" w:customStyle="1" w:styleId="364622378z1">
    <w:name w:val="364622378z1"/>
    <w:rsid w:val="0064445C"/>
    <w:rPr>
      <w:rFonts w:ascii="Courier New" w:hAnsi="Courier New" w:cs="Symbol"/>
    </w:rPr>
  </w:style>
  <w:style w:type="character" w:customStyle="1" w:styleId="364622378z2">
    <w:name w:val="364622378z2"/>
    <w:rsid w:val="0064445C"/>
    <w:rPr>
      <w:rFonts w:ascii="Wingdings" w:hAnsi="Wingdings"/>
    </w:rPr>
  </w:style>
  <w:style w:type="character" w:customStyle="1" w:styleId="364622378z3">
    <w:name w:val="364622378z3"/>
    <w:rsid w:val="0064445C"/>
    <w:rPr>
      <w:rFonts w:ascii="Symbol" w:hAnsi="Symbol"/>
    </w:rPr>
  </w:style>
  <w:style w:type="character" w:customStyle="1" w:styleId="364622379z0">
    <w:name w:val="364622379z0"/>
    <w:rsid w:val="0064445C"/>
    <w:rPr>
      <w:rFonts w:ascii="Times New Roman" w:eastAsia="Times New Roman" w:hAnsi="Times New Roman" w:cs="Times New Roman"/>
    </w:rPr>
  </w:style>
  <w:style w:type="character" w:customStyle="1" w:styleId="364622379z1">
    <w:name w:val="364622379z1"/>
    <w:rsid w:val="0064445C"/>
    <w:rPr>
      <w:rFonts w:ascii="Courier New" w:hAnsi="Courier New" w:cs="Symbol"/>
    </w:rPr>
  </w:style>
  <w:style w:type="character" w:customStyle="1" w:styleId="364622379z2">
    <w:name w:val="364622379z2"/>
    <w:rsid w:val="0064445C"/>
    <w:rPr>
      <w:rFonts w:ascii="Wingdings" w:hAnsi="Wingdings"/>
    </w:rPr>
  </w:style>
  <w:style w:type="character" w:customStyle="1" w:styleId="364622379z3">
    <w:name w:val="364622379z3"/>
    <w:rsid w:val="0064445C"/>
    <w:rPr>
      <w:rFonts w:ascii="Symbol" w:hAnsi="Symbol"/>
    </w:rPr>
  </w:style>
  <w:style w:type="character" w:customStyle="1" w:styleId="3646223710z0">
    <w:name w:val="3646223710z0"/>
    <w:rsid w:val="0064445C"/>
    <w:rPr>
      <w:b/>
      <w:sz w:val="22"/>
    </w:rPr>
  </w:style>
  <w:style w:type="character" w:customStyle="1" w:styleId="3646223711z0">
    <w:name w:val="3646223711z0"/>
    <w:rsid w:val="0064445C"/>
    <w:rPr>
      <w:rFonts w:ascii="Times New Roman" w:hAnsi="Times New Roman" w:cs="Times New Roman"/>
    </w:rPr>
  </w:style>
  <w:style w:type="character" w:customStyle="1" w:styleId="3646223711z1">
    <w:name w:val="3646223711z1"/>
    <w:rsid w:val="0064445C"/>
    <w:rPr>
      <w:rFonts w:ascii="Courier New" w:hAnsi="Courier New" w:cs="Symbol"/>
    </w:rPr>
  </w:style>
  <w:style w:type="character" w:customStyle="1" w:styleId="3646223711z2">
    <w:name w:val="3646223711z2"/>
    <w:rsid w:val="0064445C"/>
    <w:rPr>
      <w:rFonts w:ascii="Wingdings" w:hAnsi="Wingdings"/>
    </w:rPr>
  </w:style>
  <w:style w:type="character" w:customStyle="1" w:styleId="3646223711z3">
    <w:name w:val="3646223711z3"/>
    <w:rsid w:val="0064445C"/>
    <w:rPr>
      <w:rFonts w:ascii="Symbol" w:hAnsi="Symbol"/>
    </w:rPr>
  </w:style>
  <w:style w:type="character" w:customStyle="1" w:styleId="3646223714z0">
    <w:name w:val="3646223714z0"/>
    <w:rsid w:val="0064445C"/>
    <w:rPr>
      <w:rFonts w:ascii="Arial" w:eastAsia="Times New Roman" w:hAnsi="Arial" w:cs="Tahoma"/>
    </w:rPr>
  </w:style>
  <w:style w:type="character" w:customStyle="1" w:styleId="3646223714z1">
    <w:name w:val="3646223714z1"/>
    <w:rsid w:val="0064445C"/>
    <w:rPr>
      <w:rFonts w:ascii="Courier New" w:hAnsi="Courier New" w:cs="Symbol"/>
    </w:rPr>
  </w:style>
  <w:style w:type="character" w:customStyle="1" w:styleId="3646223714z2">
    <w:name w:val="3646223714z2"/>
    <w:rsid w:val="0064445C"/>
    <w:rPr>
      <w:rFonts w:ascii="Wingdings" w:hAnsi="Wingdings"/>
    </w:rPr>
  </w:style>
  <w:style w:type="character" w:customStyle="1" w:styleId="3646223714z3">
    <w:name w:val="3646223714z3"/>
    <w:rsid w:val="0064445C"/>
    <w:rPr>
      <w:rFonts w:ascii="Symbol" w:hAnsi="Symbol"/>
    </w:rPr>
  </w:style>
  <w:style w:type="character" w:customStyle="1" w:styleId="3646223715z0">
    <w:name w:val="3646223715z0"/>
    <w:rsid w:val="0064445C"/>
    <w:rPr>
      <w:rFonts w:ascii="Times New Roman" w:eastAsia="Times New Roman" w:hAnsi="Times New Roman" w:cs="Times New Roman"/>
    </w:rPr>
  </w:style>
  <w:style w:type="character" w:customStyle="1" w:styleId="3646223715z1">
    <w:name w:val="3646223715z1"/>
    <w:rsid w:val="0064445C"/>
    <w:rPr>
      <w:rFonts w:ascii="Courier New" w:hAnsi="Courier New" w:cs="Symbol"/>
    </w:rPr>
  </w:style>
  <w:style w:type="character" w:customStyle="1" w:styleId="3646223715z2">
    <w:name w:val="3646223715z2"/>
    <w:rsid w:val="0064445C"/>
    <w:rPr>
      <w:rFonts w:ascii="Wingdings" w:hAnsi="Wingdings"/>
    </w:rPr>
  </w:style>
  <w:style w:type="character" w:customStyle="1" w:styleId="3646223715z3">
    <w:name w:val="3646223715z3"/>
    <w:rsid w:val="0064445C"/>
    <w:rPr>
      <w:rFonts w:ascii="Symbol" w:hAnsi="Symbol"/>
    </w:rPr>
  </w:style>
  <w:style w:type="character" w:customStyle="1" w:styleId="3646223717z0">
    <w:name w:val="3646223717z0"/>
    <w:rsid w:val="0064445C"/>
    <w:rPr>
      <w:rFonts w:ascii="Times New Roman" w:eastAsia="Times New Roman" w:hAnsi="Times New Roman" w:cs="Times New Roman"/>
    </w:rPr>
  </w:style>
  <w:style w:type="character" w:customStyle="1" w:styleId="3646223717z1">
    <w:name w:val="3646223717z1"/>
    <w:rsid w:val="0064445C"/>
    <w:rPr>
      <w:rFonts w:ascii="Courier New" w:hAnsi="Courier New" w:cs="Symbol"/>
    </w:rPr>
  </w:style>
  <w:style w:type="character" w:customStyle="1" w:styleId="3646223717z2">
    <w:name w:val="3646223717z2"/>
    <w:rsid w:val="0064445C"/>
    <w:rPr>
      <w:rFonts w:ascii="Wingdings" w:hAnsi="Wingdings"/>
    </w:rPr>
  </w:style>
  <w:style w:type="character" w:customStyle="1" w:styleId="3646223717z3">
    <w:name w:val="3646223717z3"/>
    <w:rsid w:val="0064445C"/>
    <w:rPr>
      <w:rFonts w:ascii="Symbol" w:hAnsi="Symbol"/>
    </w:rPr>
  </w:style>
  <w:style w:type="character" w:customStyle="1" w:styleId="3646223721z0">
    <w:name w:val="3646223721z0"/>
    <w:rsid w:val="0064445C"/>
    <w:rPr>
      <w:rFonts w:ascii="Arial" w:eastAsia="Times New Roman" w:hAnsi="Arial" w:cs="Tahoma"/>
    </w:rPr>
  </w:style>
  <w:style w:type="character" w:customStyle="1" w:styleId="3646223721z1">
    <w:name w:val="3646223721z1"/>
    <w:rsid w:val="0064445C"/>
    <w:rPr>
      <w:rFonts w:ascii="Courier New" w:hAnsi="Courier New" w:cs="Symbol"/>
    </w:rPr>
  </w:style>
  <w:style w:type="character" w:customStyle="1" w:styleId="3646223721z2">
    <w:name w:val="3646223721z2"/>
    <w:rsid w:val="0064445C"/>
    <w:rPr>
      <w:rFonts w:ascii="Wingdings" w:hAnsi="Wingdings"/>
    </w:rPr>
  </w:style>
  <w:style w:type="character" w:customStyle="1" w:styleId="3646223721z3">
    <w:name w:val="3646223721z3"/>
    <w:rsid w:val="0064445C"/>
    <w:rPr>
      <w:rFonts w:ascii="Symbol" w:hAnsi="Symbol"/>
    </w:rPr>
  </w:style>
  <w:style w:type="character" w:customStyle="1" w:styleId="3646223723z0">
    <w:name w:val="3646223723z0"/>
    <w:rsid w:val="0064445C"/>
    <w:rPr>
      <w:rFonts w:ascii="Symbol" w:hAnsi="Symbol"/>
    </w:rPr>
  </w:style>
  <w:style w:type="character" w:customStyle="1" w:styleId="3646223723z1">
    <w:name w:val="3646223723z1"/>
    <w:rsid w:val="0064445C"/>
    <w:rPr>
      <w:rFonts w:ascii="Courier New" w:hAnsi="Courier New" w:cs="Symbol"/>
    </w:rPr>
  </w:style>
  <w:style w:type="character" w:customStyle="1" w:styleId="3646223723z2">
    <w:name w:val="3646223723z2"/>
    <w:rsid w:val="0064445C"/>
    <w:rPr>
      <w:rFonts w:ascii="Wingdings" w:hAnsi="Wingdings"/>
    </w:rPr>
  </w:style>
  <w:style w:type="character" w:customStyle="1" w:styleId="3646223724z0">
    <w:name w:val="3646223724z0"/>
    <w:rsid w:val="0064445C"/>
    <w:rPr>
      <w:rFonts w:ascii="Times New Roman" w:eastAsia="Times New Roman" w:hAnsi="Times New Roman" w:cs="Times New Roman"/>
    </w:rPr>
  </w:style>
  <w:style w:type="character" w:customStyle="1" w:styleId="3646223724z1">
    <w:name w:val="3646223724z1"/>
    <w:rsid w:val="0064445C"/>
    <w:rPr>
      <w:rFonts w:ascii="Courier New" w:hAnsi="Courier New" w:cs="Symbol"/>
    </w:rPr>
  </w:style>
  <w:style w:type="character" w:customStyle="1" w:styleId="3646223724z2">
    <w:name w:val="3646223724z2"/>
    <w:rsid w:val="0064445C"/>
    <w:rPr>
      <w:rFonts w:ascii="Wingdings" w:hAnsi="Wingdings"/>
    </w:rPr>
  </w:style>
  <w:style w:type="character" w:customStyle="1" w:styleId="3646223724z3">
    <w:name w:val="3646223724z3"/>
    <w:rsid w:val="0064445C"/>
    <w:rPr>
      <w:rFonts w:ascii="Symbol" w:hAnsi="Symbol"/>
    </w:rPr>
  </w:style>
  <w:style w:type="character" w:customStyle="1" w:styleId="3646223725z0">
    <w:name w:val="3646223725z0"/>
    <w:rsid w:val="0064445C"/>
    <w:rPr>
      <w:rFonts w:ascii="Arial" w:eastAsia="Times New Roman" w:hAnsi="Arial" w:cs="Tahoma"/>
    </w:rPr>
  </w:style>
  <w:style w:type="character" w:customStyle="1" w:styleId="3646223725z1">
    <w:name w:val="3646223725z1"/>
    <w:rsid w:val="0064445C"/>
    <w:rPr>
      <w:rFonts w:ascii="Courier New" w:hAnsi="Courier New" w:cs="Symbol"/>
    </w:rPr>
  </w:style>
  <w:style w:type="character" w:customStyle="1" w:styleId="3646223725z2">
    <w:name w:val="3646223725z2"/>
    <w:rsid w:val="0064445C"/>
    <w:rPr>
      <w:rFonts w:ascii="Wingdings" w:hAnsi="Wingdings"/>
    </w:rPr>
  </w:style>
  <w:style w:type="character" w:customStyle="1" w:styleId="3646223725z3">
    <w:name w:val="3646223725z3"/>
    <w:rsid w:val="0064445C"/>
    <w:rPr>
      <w:rFonts w:ascii="Symbol" w:hAnsi="Symbol"/>
    </w:rPr>
  </w:style>
  <w:style w:type="character" w:customStyle="1" w:styleId="3646223726z0">
    <w:name w:val="3646223726z0"/>
    <w:rsid w:val="0064445C"/>
    <w:rPr>
      <w:rFonts w:ascii="Arial" w:eastAsia="Times New Roman" w:hAnsi="Arial" w:cs="Tahoma"/>
    </w:rPr>
  </w:style>
  <w:style w:type="character" w:customStyle="1" w:styleId="3646223726z1">
    <w:name w:val="3646223726z1"/>
    <w:rsid w:val="0064445C"/>
    <w:rPr>
      <w:rFonts w:ascii="Courier New" w:hAnsi="Courier New" w:cs="Symbol"/>
    </w:rPr>
  </w:style>
  <w:style w:type="character" w:customStyle="1" w:styleId="3646223726z2">
    <w:name w:val="3646223726z2"/>
    <w:rsid w:val="0064445C"/>
    <w:rPr>
      <w:rFonts w:ascii="Wingdings" w:hAnsi="Wingdings"/>
    </w:rPr>
  </w:style>
  <w:style w:type="character" w:customStyle="1" w:styleId="3646223726z3">
    <w:name w:val="3646223726z3"/>
    <w:rsid w:val="0064445C"/>
    <w:rPr>
      <w:rFonts w:ascii="Symbol" w:hAnsi="Symbol"/>
    </w:rPr>
  </w:style>
  <w:style w:type="character" w:customStyle="1" w:styleId="3646223727z0">
    <w:name w:val="3646223727z0"/>
    <w:rsid w:val="0064445C"/>
    <w:rPr>
      <w:rFonts w:ascii="Times New Roman" w:eastAsia="Times New Roman" w:hAnsi="Times New Roman" w:cs="Times New Roman"/>
    </w:rPr>
  </w:style>
  <w:style w:type="character" w:customStyle="1" w:styleId="3646223727z1">
    <w:name w:val="3646223727z1"/>
    <w:rsid w:val="0064445C"/>
    <w:rPr>
      <w:rFonts w:ascii="Courier New" w:hAnsi="Courier New" w:cs="Symbol"/>
    </w:rPr>
  </w:style>
  <w:style w:type="character" w:customStyle="1" w:styleId="3646223727z2">
    <w:name w:val="3646223727z2"/>
    <w:rsid w:val="0064445C"/>
    <w:rPr>
      <w:rFonts w:ascii="Verdana Ref" w:hAnsi="Verdana Ref"/>
    </w:rPr>
  </w:style>
  <w:style w:type="character" w:customStyle="1" w:styleId="3646223727z3">
    <w:name w:val="3646223727z3"/>
    <w:rsid w:val="0064445C"/>
    <w:rPr>
      <w:rFonts w:ascii="Symbol" w:hAnsi="Symbol"/>
    </w:rPr>
  </w:style>
  <w:style w:type="character" w:customStyle="1" w:styleId="3646223727z5">
    <w:name w:val="3646223727z5"/>
    <w:rsid w:val="0064445C"/>
    <w:rPr>
      <w:rFonts w:ascii="Wingdings" w:hAnsi="Wingdings"/>
    </w:rPr>
  </w:style>
  <w:style w:type="character" w:customStyle="1" w:styleId="3646223730z0">
    <w:name w:val="3646223730z0"/>
    <w:rsid w:val="0064445C"/>
    <w:rPr>
      <w:rFonts w:ascii="Times New Roman" w:hAnsi="Times New Roman" w:cs="Times New Roman"/>
    </w:rPr>
  </w:style>
  <w:style w:type="character" w:customStyle="1" w:styleId="3646223730z2">
    <w:name w:val="3646223730z2"/>
    <w:rsid w:val="0064445C"/>
    <w:rPr>
      <w:rFonts w:ascii="Wingdings" w:hAnsi="Wingdings"/>
    </w:rPr>
  </w:style>
  <w:style w:type="character" w:customStyle="1" w:styleId="3646223730z3">
    <w:name w:val="3646223730z3"/>
    <w:rsid w:val="0064445C"/>
    <w:rPr>
      <w:rFonts w:ascii="Symbol" w:hAnsi="Symbol"/>
    </w:rPr>
  </w:style>
  <w:style w:type="character" w:customStyle="1" w:styleId="3646223730z4">
    <w:name w:val="3646223730z4"/>
    <w:rsid w:val="0064445C"/>
    <w:rPr>
      <w:rFonts w:ascii="Courier New" w:hAnsi="Courier New" w:cs="Symbol"/>
    </w:rPr>
  </w:style>
  <w:style w:type="character" w:customStyle="1" w:styleId="3646223733z0">
    <w:name w:val="3646223733z0"/>
    <w:rsid w:val="0064445C"/>
    <w:rPr>
      <w:rFonts w:ascii="Times New Roman" w:hAnsi="Times New Roman" w:cs="Times New Roman"/>
    </w:rPr>
  </w:style>
  <w:style w:type="character" w:customStyle="1" w:styleId="3646223733z1">
    <w:name w:val="3646223733z1"/>
    <w:rsid w:val="0064445C"/>
    <w:rPr>
      <w:rFonts w:ascii="Courier New" w:hAnsi="Courier New" w:cs="Symbol"/>
    </w:rPr>
  </w:style>
  <w:style w:type="character" w:customStyle="1" w:styleId="3646223733z2">
    <w:name w:val="3646223733z2"/>
    <w:rsid w:val="0064445C"/>
    <w:rPr>
      <w:rFonts w:ascii="Wingdings" w:hAnsi="Wingdings"/>
    </w:rPr>
  </w:style>
  <w:style w:type="character" w:customStyle="1" w:styleId="3646223733z3">
    <w:name w:val="3646223733z3"/>
    <w:rsid w:val="0064445C"/>
    <w:rPr>
      <w:rFonts w:ascii="Symbol" w:hAnsi="Symbol"/>
    </w:rPr>
  </w:style>
  <w:style w:type="character" w:customStyle="1" w:styleId="3646223734z0">
    <w:name w:val="3646223734z0"/>
    <w:rsid w:val="0064445C"/>
    <w:rPr>
      <w:rFonts w:ascii="Verdana Ref" w:hAnsi="Verdana Ref"/>
    </w:rPr>
  </w:style>
  <w:style w:type="character" w:customStyle="1" w:styleId="3646223734z1">
    <w:name w:val="3646223734z1"/>
    <w:rsid w:val="0064445C"/>
    <w:rPr>
      <w:rFonts w:ascii="Courier New" w:hAnsi="Courier New" w:cs="Symbol"/>
    </w:rPr>
  </w:style>
  <w:style w:type="character" w:customStyle="1" w:styleId="3646223734z2">
    <w:name w:val="3646223734z2"/>
    <w:rsid w:val="0064445C"/>
    <w:rPr>
      <w:rFonts w:ascii="Wingdings" w:hAnsi="Wingdings"/>
    </w:rPr>
  </w:style>
  <w:style w:type="character" w:customStyle="1" w:styleId="3646223734z3">
    <w:name w:val="3646223734z3"/>
    <w:rsid w:val="0064445C"/>
    <w:rPr>
      <w:rFonts w:ascii="Symbol" w:hAnsi="Symbol"/>
    </w:rPr>
  </w:style>
  <w:style w:type="character" w:customStyle="1" w:styleId="3646223736z0">
    <w:name w:val="3646223736z0"/>
    <w:rsid w:val="0064445C"/>
    <w:rPr>
      <w:rFonts w:ascii="Times New Roman" w:eastAsia="Times New Roman" w:hAnsi="Times New Roman" w:cs="Times New Roman"/>
    </w:rPr>
  </w:style>
  <w:style w:type="character" w:customStyle="1" w:styleId="3646223736z1">
    <w:name w:val="3646223736z1"/>
    <w:rsid w:val="0064445C"/>
    <w:rPr>
      <w:rFonts w:ascii="Symbol" w:hAnsi="Symbol"/>
    </w:rPr>
  </w:style>
  <w:style w:type="character" w:customStyle="1" w:styleId="3646223736z2">
    <w:name w:val="3646223736z2"/>
    <w:rsid w:val="0064445C"/>
    <w:rPr>
      <w:rFonts w:ascii="Wingdings" w:hAnsi="Wingdings"/>
    </w:rPr>
  </w:style>
  <w:style w:type="character" w:customStyle="1" w:styleId="3646223736z4">
    <w:name w:val="3646223736z4"/>
    <w:rsid w:val="0064445C"/>
    <w:rPr>
      <w:rFonts w:ascii="Courier New" w:hAnsi="Courier New" w:cs="Symbol"/>
    </w:rPr>
  </w:style>
  <w:style w:type="character" w:customStyle="1" w:styleId="3646223737z0">
    <w:name w:val="3646223737z0"/>
    <w:rsid w:val="0064445C"/>
    <w:rPr>
      <w:rFonts w:ascii="Verdana" w:eastAsia="Times New Roman" w:hAnsi="Verdana" w:cs="Times New Roman"/>
    </w:rPr>
  </w:style>
  <w:style w:type="character" w:customStyle="1" w:styleId="3646223737z1">
    <w:name w:val="3646223737z1"/>
    <w:rsid w:val="0064445C"/>
    <w:rPr>
      <w:rFonts w:ascii="Courier New" w:hAnsi="Courier New" w:cs="Symbol"/>
    </w:rPr>
  </w:style>
  <w:style w:type="character" w:customStyle="1" w:styleId="3646223737z2">
    <w:name w:val="3646223737z2"/>
    <w:rsid w:val="0064445C"/>
    <w:rPr>
      <w:rFonts w:ascii="Wingdings" w:hAnsi="Wingdings"/>
    </w:rPr>
  </w:style>
  <w:style w:type="character" w:customStyle="1" w:styleId="3646223737z3">
    <w:name w:val="3646223737z3"/>
    <w:rsid w:val="0064445C"/>
    <w:rPr>
      <w:rFonts w:ascii="Symbol" w:hAnsi="Symbol"/>
    </w:rPr>
  </w:style>
  <w:style w:type="character" w:customStyle="1" w:styleId="3646223738z0">
    <w:name w:val="3646223738z0"/>
    <w:rsid w:val="0064445C"/>
    <w:rPr>
      <w:rFonts w:ascii="Times New Roman" w:eastAsia="Times New Roman" w:hAnsi="Times New Roman" w:cs="Times New Roman"/>
    </w:rPr>
  </w:style>
  <w:style w:type="character" w:customStyle="1" w:styleId="3646223738z1">
    <w:name w:val="3646223738z1"/>
    <w:rsid w:val="0064445C"/>
    <w:rPr>
      <w:rFonts w:ascii="Courier New" w:hAnsi="Courier New"/>
    </w:rPr>
  </w:style>
  <w:style w:type="character" w:customStyle="1" w:styleId="3646223738z2">
    <w:name w:val="3646223738z2"/>
    <w:rsid w:val="0064445C"/>
    <w:rPr>
      <w:rFonts w:ascii="Wingdings" w:hAnsi="Wingdings"/>
    </w:rPr>
  </w:style>
  <w:style w:type="character" w:customStyle="1" w:styleId="3646223738z3">
    <w:name w:val="3646223738z3"/>
    <w:rsid w:val="0064445C"/>
    <w:rPr>
      <w:rFonts w:ascii="Symbol" w:hAnsi="Symbol"/>
    </w:rPr>
  </w:style>
  <w:style w:type="character" w:customStyle="1" w:styleId="NumberingSymbols">
    <w:name w:val="Numbering Symbols"/>
    <w:rsid w:val="0064445C"/>
  </w:style>
  <w:style w:type="character" w:customStyle="1" w:styleId="BulletSymbols">
    <w:name w:val="Bullet Symbols"/>
    <w:rsid w:val="0064445C"/>
    <w:rPr>
      <w:rFonts w:ascii="OpenSymbol" w:eastAsia="OpenSymbol" w:hAnsi="OpenSymbol" w:cs="OpenSymbol"/>
      <w:sz w:val="18"/>
      <w:szCs w:val="18"/>
    </w:rPr>
  </w:style>
  <w:style w:type="character" w:styleId="Marquenotebasdepage">
    <w:name w:val="footnote reference"/>
    <w:rsid w:val="0064445C"/>
    <w:rPr>
      <w:position w:val="0"/>
      <w:vertAlign w:val="superscript"/>
    </w:rPr>
  </w:style>
  <w:style w:type="numbering" w:customStyle="1" w:styleId="WW8Num1">
    <w:name w:val="WW8Num1"/>
    <w:basedOn w:val="Aucuneliste"/>
    <w:rsid w:val="0064445C"/>
    <w:pPr>
      <w:numPr>
        <w:numId w:val="2"/>
      </w:numPr>
    </w:pPr>
  </w:style>
  <w:style w:type="numbering" w:customStyle="1" w:styleId="WW8Num2">
    <w:name w:val="WW8Num2"/>
    <w:basedOn w:val="Aucuneliste"/>
    <w:rsid w:val="0064445C"/>
    <w:pPr>
      <w:numPr>
        <w:numId w:val="3"/>
      </w:numPr>
    </w:pPr>
  </w:style>
  <w:style w:type="numbering" w:customStyle="1" w:styleId="WW8Num3">
    <w:name w:val="WW8Num3"/>
    <w:basedOn w:val="Aucuneliste"/>
    <w:rsid w:val="0064445C"/>
    <w:pPr>
      <w:numPr>
        <w:numId w:val="4"/>
      </w:numPr>
    </w:pPr>
  </w:style>
  <w:style w:type="numbering" w:customStyle="1" w:styleId="WW8Num4">
    <w:name w:val="WW8Num4"/>
    <w:basedOn w:val="Aucuneliste"/>
    <w:rsid w:val="0064445C"/>
    <w:pPr>
      <w:numPr>
        <w:numId w:val="5"/>
      </w:numPr>
    </w:pPr>
  </w:style>
  <w:style w:type="numbering" w:customStyle="1" w:styleId="WW8Num5">
    <w:name w:val="WW8Num5"/>
    <w:basedOn w:val="Aucuneliste"/>
    <w:rsid w:val="0064445C"/>
    <w:pPr>
      <w:numPr>
        <w:numId w:val="6"/>
      </w:numPr>
    </w:pPr>
  </w:style>
  <w:style w:type="numbering" w:customStyle="1" w:styleId="WW8Num6">
    <w:name w:val="WW8Num6"/>
    <w:basedOn w:val="Aucuneliste"/>
    <w:rsid w:val="0064445C"/>
    <w:pPr>
      <w:numPr>
        <w:numId w:val="7"/>
      </w:numPr>
    </w:pPr>
  </w:style>
  <w:style w:type="numbering" w:customStyle="1" w:styleId="WW8Num7">
    <w:name w:val="WW8Num7"/>
    <w:basedOn w:val="Aucuneliste"/>
    <w:rsid w:val="0064445C"/>
    <w:pPr>
      <w:numPr>
        <w:numId w:val="8"/>
      </w:numPr>
    </w:pPr>
  </w:style>
  <w:style w:type="numbering" w:customStyle="1" w:styleId="WW8Num8">
    <w:name w:val="WW8Num8"/>
    <w:basedOn w:val="Aucuneliste"/>
    <w:rsid w:val="0064445C"/>
    <w:pPr>
      <w:numPr>
        <w:numId w:val="9"/>
      </w:numPr>
    </w:pPr>
  </w:style>
  <w:style w:type="numbering" w:customStyle="1" w:styleId="WW8Num9">
    <w:name w:val="WW8Num9"/>
    <w:basedOn w:val="Aucuneliste"/>
    <w:rsid w:val="0064445C"/>
    <w:pPr>
      <w:numPr>
        <w:numId w:val="10"/>
      </w:numPr>
    </w:pPr>
  </w:style>
  <w:style w:type="numbering" w:customStyle="1" w:styleId="WW8Num10">
    <w:name w:val="WW8Num10"/>
    <w:basedOn w:val="Aucuneliste"/>
    <w:rsid w:val="0064445C"/>
    <w:pPr>
      <w:numPr>
        <w:numId w:val="11"/>
      </w:numPr>
    </w:pPr>
  </w:style>
  <w:style w:type="numbering" w:customStyle="1" w:styleId="WW8Num11">
    <w:name w:val="WW8Num11"/>
    <w:basedOn w:val="Aucuneliste"/>
    <w:rsid w:val="0064445C"/>
    <w:pPr>
      <w:numPr>
        <w:numId w:val="12"/>
      </w:numPr>
    </w:pPr>
  </w:style>
  <w:style w:type="numbering" w:customStyle="1" w:styleId="WW8Num12">
    <w:name w:val="WW8Num12"/>
    <w:basedOn w:val="Aucuneliste"/>
    <w:rsid w:val="0064445C"/>
    <w:pPr>
      <w:numPr>
        <w:numId w:val="13"/>
      </w:numPr>
    </w:pPr>
  </w:style>
  <w:style w:type="numbering" w:customStyle="1" w:styleId="WW8Num13">
    <w:name w:val="WW8Num13"/>
    <w:basedOn w:val="Aucuneliste"/>
    <w:rsid w:val="0064445C"/>
    <w:pPr>
      <w:numPr>
        <w:numId w:val="14"/>
      </w:numPr>
    </w:pPr>
  </w:style>
  <w:style w:type="numbering" w:customStyle="1" w:styleId="WW8Num14">
    <w:name w:val="WW8Num14"/>
    <w:basedOn w:val="Aucuneliste"/>
    <w:rsid w:val="0064445C"/>
    <w:pPr>
      <w:numPr>
        <w:numId w:val="15"/>
      </w:numPr>
    </w:pPr>
  </w:style>
  <w:style w:type="numbering" w:customStyle="1" w:styleId="WW8Num15">
    <w:name w:val="WW8Num15"/>
    <w:basedOn w:val="Aucuneliste"/>
    <w:rsid w:val="0064445C"/>
    <w:pPr>
      <w:numPr>
        <w:numId w:val="16"/>
      </w:numPr>
    </w:pPr>
  </w:style>
  <w:style w:type="numbering" w:customStyle="1" w:styleId="WW8Num16">
    <w:name w:val="WW8Num16"/>
    <w:basedOn w:val="Aucuneliste"/>
    <w:rsid w:val="0064445C"/>
    <w:pPr>
      <w:numPr>
        <w:numId w:val="17"/>
      </w:numPr>
    </w:pPr>
  </w:style>
  <w:style w:type="numbering" w:customStyle="1" w:styleId="WW8Num17">
    <w:name w:val="WW8Num17"/>
    <w:basedOn w:val="Aucuneliste"/>
    <w:rsid w:val="0064445C"/>
    <w:pPr>
      <w:numPr>
        <w:numId w:val="18"/>
      </w:numPr>
    </w:pPr>
  </w:style>
  <w:style w:type="numbering" w:customStyle="1" w:styleId="WW8Num18">
    <w:name w:val="WW8Num18"/>
    <w:basedOn w:val="Aucuneliste"/>
    <w:rsid w:val="0064445C"/>
    <w:pPr>
      <w:numPr>
        <w:numId w:val="19"/>
      </w:numPr>
    </w:pPr>
  </w:style>
  <w:style w:type="numbering" w:customStyle="1" w:styleId="WW8Num19">
    <w:name w:val="WW8Num19"/>
    <w:basedOn w:val="Aucuneliste"/>
    <w:rsid w:val="0064445C"/>
    <w:pPr>
      <w:numPr>
        <w:numId w:val="20"/>
      </w:numPr>
    </w:pPr>
  </w:style>
  <w:style w:type="numbering" w:customStyle="1" w:styleId="WW8Num20">
    <w:name w:val="WW8Num20"/>
    <w:basedOn w:val="Aucuneliste"/>
    <w:rsid w:val="0064445C"/>
    <w:pPr>
      <w:numPr>
        <w:numId w:val="21"/>
      </w:numPr>
    </w:pPr>
  </w:style>
  <w:style w:type="numbering" w:customStyle="1" w:styleId="WW8Num21">
    <w:name w:val="WW8Num21"/>
    <w:basedOn w:val="Aucuneliste"/>
    <w:rsid w:val="0064445C"/>
    <w:pPr>
      <w:numPr>
        <w:numId w:val="22"/>
      </w:numPr>
    </w:pPr>
  </w:style>
  <w:style w:type="numbering" w:customStyle="1" w:styleId="WW8Num22">
    <w:name w:val="WW8Num22"/>
    <w:basedOn w:val="Aucuneliste"/>
    <w:rsid w:val="0064445C"/>
    <w:pPr>
      <w:numPr>
        <w:numId w:val="23"/>
      </w:numPr>
    </w:pPr>
  </w:style>
  <w:style w:type="numbering" w:customStyle="1" w:styleId="WW8Num23">
    <w:name w:val="WW8Num23"/>
    <w:basedOn w:val="Aucuneliste"/>
    <w:rsid w:val="0064445C"/>
    <w:pPr>
      <w:numPr>
        <w:numId w:val="24"/>
      </w:numPr>
    </w:pPr>
  </w:style>
  <w:style w:type="numbering" w:customStyle="1" w:styleId="WW8Num24">
    <w:name w:val="WW8Num24"/>
    <w:basedOn w:val="Aucuneliste"/>
    <w:rsid w:val="0064445C"/>
    <w:pPr>
      <w:numPr>
        <w:numId w:val="25"/>
      </w:numPr>
    </w:pPr>
  </w:style>
  <w:style w:type="numbering" w:customStyle="1" w:styleId="WW8Num25">
    <w:name w:val="WW8Num25"/>
    <w:basedOn w:val="Aucuneliste"/>
    <w:rsid w:val="0064445C"/>
    <w:pPr>
      <w:numPr>
        <w:numId w:val="26"/>
      </w:numPr>
    </w:pPr>
  </w:style>
  <w:style w:type="numbering" w:customStyle="1" w:styleId="WW8Num26">
    <w:name w:val="WW8Num26"/>
    <w:basedOn w:val="Aucuneliste"/>
    <w:rsid w:val="0064445C"/>
    <w:pPr>
      <w:numPr>
        <w:numId w:val="27"/>
      </w:numPr>
    </w:pPr>
  </w:style>
  <w:style w:type="numbering" w:customStyle="1" w:styleId="WW8Num27">
    <w:name w:val="WW8Num27"/>
    <w:basedOn w:val="Aucuneliste"/>
    <w:rsid w:val="0064445C"/>
    <w:pPr>
      <w:numPr>
        <w:numId w:val="28"/>
      </w:numPr>
    </w:pPr>
  </w:style>
  <w:style w:type="numbering" w:customStyle="1" w:styleId="WW8Num28">
    <w:name w:val="WW8Num28"/>
    <w:basedOn w:val="Aucuneliste"/>
    <w:rsid w:val="0064445C"/>
    <w:pPr>
      <w:numPr>
        <w:numId w:val="29"/>
      </w:numPr>
    </w:pPr>
  </w:style>
  <w:style w:type="numbering" w:customStyle="1" w:styleId="WW8Num29">
    <w:name w:val="WW8Num29"/>
    <w:basedOn w:val="Aucuneliste"/>
    <w:rsid w:val="0064445C"/>
    <w:pPr>
      <w:numPr>
        <w:numId w:val="30"/>
      </w:numPr>
    </w:pPr>
  </w:style>
  <w:style w:type="numbering" w:customStyle="1" w:styleId="364356581">
    <w:name w:val="364356581"/>
    <w:basedOn w:val="Aucuneliste"/>
    <w:rsid w:val="0064445C"/>
    <w:pPr>
      <w:numPr>
        <w:numId w:val="31"/>
      </w:numPr>
    </w:pPr>
  </w:style>
  <w:style w:type="numbering" w:customStyle="1" w:styleId="364524401">
    <w:name w:val="364524401"/>
    <w:basedOn w:val="Aucuneliste"/>
    <w:rsid w:val="0064445C"/>
    <w:pPr>
      <w:numPr>
        <w:numId w:val="32"/>
      </w:numPr>
    </w:pPr>
  </w:style>
  <w:style w:type="numbering" w:customStyle="1" w:styleId="364524402">
    <w:name w:val="364524402"/>
    <w:basedOn w:val="Aucuneliste"/>
    <w:rsid w:val="0064445C"/>
    <w:pPr>
      <w:numPr>
        <w:numId w:val="33"/>
      </w:numPr>
    </w:pPr>
  </w:style>
  <w:style w:type="numbering" w:customStyle="1" w:styleId="364524403">
    <w:name w:val="364524403"/>
    <w:basedOn w:val="Aucuneliste"/>
    <w:rsid w:val="0064445C"/>
    <w:pPr>
      <w:numPr>
        <w:numId w:val="34"/>
      </w:numPr>
    </w:pPr>
  </w:style>
  <w:style w:type="numbering" w:customStyle="1" w:styleId="364524404">
    <w:name w:val="364524404"/>
    <w:basedOn w:val="Aucuneliste"/>
    <w:rsid w:val="0064445C"/>
    <w:pPr>
      <w:numPr>
        <w:numId w:val="35"/>
      </w:numPr>
    </w:pPr>
  </w:style>
  <w:style w:type="numbering" w:customStyle="1" w:styleId="364524405">
    <w:name w:val="364524405"/>
    <w:basedOn w:val="Aucuneliste"/>
    <w:rsid w:val="0064445C"/>
    <w:pPr>
      <w:numPr>
        <w:numId w:val="36"/>
      </w:numPr>
    </w:pPr>
  </w:style>
  <w:style w:type="numbering" w:customStyle="1" w:styleId="364524406">
    <w:name w:val="364524406"/>
    <w:basedOn w:val="Aucuneliste"/>
    <w:rsid w:val="0064445C"/>
    <w:pPr>
      <w:numPr>
        <w:numId w:val="37"/>
      </w:numPr>
    </w:pPr>
  </w:style>
  <w:style w:type="numbering" w:customStyle="1" w:styleId="364524407">
    <w:name w:val="364524407"/>
    <w:basedOn w:val="Aucuneliste"/>
    <w:rsid w:val="0064445C"/>
    <w:pPr>
      <w:numPr>
        <w:numId w:val="38"/>
      </w:numPr>
    </w:pPr>
  </w:style>
  <w:style w:type="numbering" w:customStyle="1" w:styleId="364524408">
    <w:name w:val="364524408"/>
    <w:basedOn w:val="Aucuneliste"/>
    <w:rsid w:val="0064445C"/>
    <w:pPr>
      <w:numPr>
        <w:numId w:val="39"/>
      </w:numPr>
    </w:pPr>
  </w:style>
  <w:style w:type="numbering" w:customStyle="1" w:styleId="364524409">
    <w:name w:val="364524409"/>
    <w:basedOn w:val="Aucuneliste"/>
    <w:rsid w:val="0064445C"/>
    <w:pPr>
      <w:numPr>
        <w:numId w:val="40"/>
      </w:numPr>
    </w:pPr>
  </w:style>
  <w:style w:type="numbering" w:customStyle="1" w:styleId="3645244010">
    <w:name w:val="3645244010"/>
    <w:basedOn w:val="Aucuneliste"/>
    <w:rsid w:val="0064445C"/>
    <w:pPr>
      <w:numPr>
        <w:numId w:val="41"/>
      </w:numPr>
    </w:pPr>
  </w:style>
  <w:style w:type="numbering" w:customStyle="1" w:styleId="3645244011">
    <w:name w:val="3645244011"/>
    <w:basedOn w:val="Aucuneliste"/>
    <w:rsid w:val="0064445C"/>
    <w:pPr>
      <w:numPr>
        <w:numId w:val="42"/>
      </w:numPr>
    </w:pPr>
  </w:style>
  <w:style w:type="numbering" w:customStyle="1" w:styleId="3645244012">
    <w:name w:val="3645244012"/>
    <w:basedOn w:val="Aucuneliste"/>
    <w:rsid w:val="0064445C"/>
    <w:pPr>
      <w:numPr>
        <w:numId w:val="43"/>
      </w:numPr>
    </w:pPr>
  </w:style>
  <w:style w:type="numbering" w:customStyle="1" w:styleId="3645244013">
    <w:name w:val="3645244013"/>
    <w:basedOn w:val="Aucuneliste"/>
    <w:rsid w:val="0064445C"/>
    <w:pPr>
      <w:numPr>
        <w:numId w:val="44"/>
      </w:numPr>
    </w:pPr>
  </w:style>
  <w:style w:type="numbering" w:customStyle="1" w:styleId="3645244014">
    <w:name w:val="3645244014"/>
    <w:basedOn w:val="Aucuneliste"/>
    <w:rsid w:val="0064445C"/>
    <w:pPr>
      <w:numPr>
        <w:numId w:val="45"/>
      </w:numPr>
    </w:pPr>
  </w:style>
  <w:style w:type="numbering" w:customStyle="1" w:styleId="3645244015">
    <w:name w:val="3645244015"/>
    <w:basedOn w:val="Aucuneliste"/>
    <w:rsid w:val="0064445C"/>
    <w:pPr>
      <w:numPr>
        <w:numId w:val="46"/>
      </w:numPr>
    </w:pPr>
  </w:style>
  <w:style w:type="numbering" w:customStyle="1" w:styleId="3645244016">
    <w:name w:val="3645244016"/>
    <w:basedOn w:val="Aucuneliste"/>
    <w:rsid w:val="0064445C"/>
    <w:pPr>
      <w:numPr>
        <w:numId w:val="47"/>
      </w:numPr>
    </w:pPr>
  </w:style>
  <w:style w:type="numbering" w:customStyle="1" w:styleId="3645244017">
    <w:name w:val="3645244017"/>
    <w:basedOn w:val="Aucuneliste"/>
    <w:rsid w:val="0064445C"/>
    <w:pPr>
      <w:numPr>
        <w:numId w:val="48"/>
      </w:numPr>
    </w:pPr>
  </w:style>
  <w:style w:type="numbering" w:customStyle="1" w:styleId="3645244018">
    <w:name w:val="3645244018"/>
    <w:basedOn w:val="Aucuneliste"/>
    <w:rsid w:val="0064445C"/>
    <w:pPr>
      <w:numPr>
        <w:numId w:val="49"/>
      </w:numPr>
    </w:pPr>
  </w:style>
  <w:style w:type="numbering" w:customStyle="1" w:styleId="3645244019">
    <w:name w:val="3645244019"/>
    <w:basedOn w:val="Aucuneliste"/>
    <w:rsid w:val="0064445C"/>
    <w:pPr>
      <w:numPr>
        <w:numId w:val="50"/>
      </w:numPr>
    </w:pPr>
  </w:style>
  <w:style w:type="numbering" w:customStyle="1" w:styleId="3645244020">
    <w:name w:val="3645244020"/>
    <w:basedOn w:val="Aucuneliste"/>
    <w:rsid w:val="0064445C"/>
    <w:pPr>
      <w:numPr>
        <w:numId w:val="51"/>
      </w:numPr>
    </w:pPr>
  </w:style>
  <w:style w:type="numbering" w:customStyle="1" w:styleId="3645244021">
    <w:name w:val="3645244021"/>
    <w:basedOn w:val="Aucuneliste"/>
    <w:rsid w:val="0064445C"/>
    <w:pPr>
      <w:numPr>
        <w:numId w:val="52"/>
      </w:numPr>
    </w:pPr>
  </w:style>
  <w:style w:type="numbering" w:customStyle="1" w:styleId="3645244022">
    <w:name w:val="3645244022"/>
    <w:basedOn w:val="Aucuneliste"/>
    <w:rsid w:val="0064445C"/>
    <w:pPr>
      <w:numPr>
        <w:numId w:val="53"/>
      </w:numPr>
    </w:pPr>
  </w:style>
  <w:style w:type="numbering" w:customStyle="1" w:styleId="3645244023">
    <w:name w:val="3645244023"/>
    <w:basedOn w:val="Aucuneliste"/>
    <w:rsid w:val="0064445C"/>
    <w:pPr>
      <w:numPr>
        <w:numId w:val="54"/>
      </w:numPr>
    </w:pPr>
  </w:style>
  <w:style w:type="numbering" w:customStyle="1" w:styleId="3645244024">
    <w:name w:val="3645244024"/>
    <w:basedOn w:val="Aucuneliste"/>
    <w:rsid w:val="0064445C"/>
    <w:pPr>
      <w:numPr>
        <w:numId w:val="55"/>
      </w:numPr>
    </w:pPr>
  </w:style>
  <w:style w:type="numbering" w:customStyle="1" w:styleId="3645244025">
    <w:name w:val="3645244025"/>
    <w:basedOn w:val="Aucuneliste"/>
    <w:rsid w:val="0064445C"/>
    <w:pPr>
      <w:numPr>
        <w:numId w:val="56"/>
      </w:numPr>
    </w:pPr>
  </w:style>
  <w:style w:type="numbering" w:customStyle="1" w:styleId="3645244026">
    <w:name w:val="3645244026"/>
    <w:basedOn w:val="Aucuneliste"/>
    <w:rsid w:val="0064445C"/>
    <w:pPr>
      <w:numPr>
        <w:numId w:val="57"/>
      </w:numPr>
    </w:pPr>
  </w:style>
  <w:style w:type="numbering" w:customStyle="1" w:styleId="3645244027">
    <w:name w:val="3645244027"/>
    <w:basedOn w:val="Aucuneliste"/>
    <w:rsid w:val="0064445C"/>
    <w:pPr>
      <w:numPr>
        <w:numId w:val="58"/>
      </w:numPr>
    </w:pPr>
  </w:style>
  <w:style w:type="numbering" w:customStyle="1" w:styleId="3645244028">
    <w:name w:val="3645244028"/>
    <w:basedOn w:val="Aucuneliste"/>
    <w:rsid w:val="0064445C"/>
    <w:pPr>
      <w:numPr>
        <w:numId w:val="59"/>
      </w:numPr>
    </w:pPr>
  </w:style>
  <w:style w:type="numbering" w:customStyle="1" w:styleId="3645244029">
    <w:name w:val="3645244029"/>
    <w:basedOn w:val="Aucuneliste"/>
    <w:rsid w:val="0064445C"/>
    <w:pPr>
      <w:numPr>
        <w:numId w:val="60"/>
      </w:numPr>
    </w:pPr>
  </w:style>
  <w:style w:type="numbering" w:customStyle="1" w:styleId="WW8Num30">
    <w:name w:val="WW8Num30"/>
    <w:basedOn w:val="Aucuneliste"/>
    <w:rsid w:val="0064445C"/>
    <w:pPr>
      <w:numPr>
        <w:numId w:val="61"/>
      </w:numPr>
    </w:pPr>
  </w:style>
  <w:style w:type="numbering" w:customStyle="1" w:styleId="WW8Num31">
    <w:name w:val="WW8Num31"/>
    <w:basedOn w:val="Aucuneliste"/>
    <w:rsid w:val="0064445C"/>
    <w:pPr>
      <w:numPr>
        <w:numId w:val="62"/>
      </w:numPr>
    </w:pPr>
  </w:style>
  <w:style w:type="numbering" w:customStyle="1" w:styleId="WW8Num32">
    <w:name w:val="WW8Num32"/>
    <w:basedOn w:val="Aucuneliste"/>
    <w:rsid w:val="0064445C"/>
    <w:pPr>
      <w:numPr>
        <w:numId w:val="63"/>
      </w:numPr>
    </w:pPr>
  </w:style>
  <w:style w:type="numbering" w:customStyle="1" w:styleId="WW8Num33">
    <w:name w:val="WW8Num33"/>
    <w:basedOn w:val="Aucuneliste"/>
    <w:rsid w:val="0064445C"/>
    <w:pPr>
      <w:numPr>
        <w:numId w:val="64"/>
      </w:numPr>
    </w:pPr>
  </w:style>
  <w:style w:type="numbering" w:customStyle="1" w:styleId="WW8Num34">
    <w:name w:val="WW8Num34"/>
    <w:basedOn w:val="Aucuneliste"/>
    <w:rsid w:val="0064445C"/>
    <w:pPr>
      <w:numPr>
        <w:numId w:val="65"/>
      </w:numPr>
    </w:pPr>
  </w:style>
  <w:style w:type="numbering" w:customStyle="1" w:styleId="WW8Num35">
    <w:name w:val="WW8Num35"/>
    <w:basedOn w:val="Aucuneliste"/>
    <w:rsid w:val="0064445C"/>
    <w:pPr>
      <w:numPr>
        <w:numId w:val="66"/>
      </w:numPr>
    </w:pPr>
  </w:style>
  <w:style w:type="numbering" w:customStyle="1" w:styleId="WW8Num36">
    <w:name w:val="WW8Num36"/>
    <w:basedOn w:val="Aucuneliste"/>
    <w:rsid w:val="0064445C"/>
    <w:pPr>
      <w:numPr>
        <w:numId w:val="67"/>
      </w:numPr>
    </w:pPr>
  </w:style>
  <w:style w:type="numbering" w:customStyle="1" w:styleId="WW8Num37">
    <w:name w:val="WW8Num37"/>
    <w:basedOn w:val="Aucuneliste"/>
    <w:rsid w:val="0064445C"/>
    <w:pPr>
      <w:numPr>
        <w:numId w:val="68"/>
      </w:numPr>
    </w:pPr>
  </w:style>
  <w:style w:type="numbering" w:customStyle="1" w:styleId="WW8Num38">
    <w:name w:val="WW8Num38"/>
    <w:basedOn w:val="Aucuneliste"/>
    <w:rsid w:val="0064445C"/>
    <w:pPr>
      <w:numPr>
        <w:numId w:val="69"/>
      </w:numPr>
    </w:pPr>
  </w:style>
  <w:style w:type="numbering" w:customStyle="1" w:styleId="WW8Num39">
    <w:name w:val="WW8Num39"/>
    <w:basedOn w:val="Aucuneliste"/>
    <w:rsid w:val="0064445C"/>
    <w:pPr>
      <w:numPr>
        <w:numId w:val="70"/>
      </w:numPr>
    </w:pPr>
  </w:style>
  <w:style w:type="numbering" w:customStyle="1" w:styleId="WW8Num40">
    <w:name w:val="WW8Num40"/>
    <w:basedOn w:val="Aucuneliste"/>
    <w:rsid w:val="0064445C"/>
    <w:pPr>
      <w:numPr>
        <w:numId w:val="71"/>
      </w:numPr>
    </w:pPr>
  </w:style>
  <w:style w:type="numbering" w:customStyle="1" w:styleId="WW8Num41">
    <w:name w:val="WW8Num41"/>
    <w:basedOn w:val="Aucuneliste"/>
    <w:rsid w:val="0064445C"/>
    <w:pPr>
      <w:numPr>
        <w:numId w:val="72"/>
      </w:numPr>
    </w:pPr>
  </w:style>
  <w:style w:type="numbering" w:customStyle="1" w:styleId="WW8Num42">
    <w:name w:val="WW8Num42"/>
    <w:basedOn w:val="Aucuneliste"/>
    <w:rsid w:val="0064445C"/>
    <w:pPr>
      <w:numPr>
        <w:numId w:val="73"/>
      </w:numPr>
    </w:pPr>
  </w:style>
  <w:style w:type="numbering" w:customStyle="1" w:styleId="WW8Num43">
    <w:name w:val="WW8Num43"/>
    <w:basedOn w:val="Aucuneliste"/>
    <w:rsid w:val="0064445C"/>
    <w:pPr>
      <w:numPr>
        <w:numId w:val="74"/>
      </w:numPr>
    </w:pPr>
  </w:style>
  <w:style w:type="numbering" w:customStyle="1" w:styleId="WW8Num44">
    <w:name w:val="WW8Num44"/>
    <w:basedOn w:val="Aucuneliste"/>
    <w:rsid w:val="0064445C"/>
    <w:pPr>
      <w:numPr>
        <w:numId w:val="75"/>
      </w:numPr>
    </w:pPr>
  </w:style>
  <w:style w:type="numbering" w:customStyle="1" w:styleId="WW8Num45">
    <w:name w:val="WW8Num45"/>
    <w:basedOn w:val="Aucuneliste"/>
    <w:rsid w:val="0064445C"/>
    <w:pPr>
      <w:numPr>
        <w:numId w:val="76"/>
      </w:numPr>
    </w:pPr>
  </w:style>
  <w:style w:type="numbering" w:customStyle="1" w:styleId="WW8Num46">
    <w:name w:val="WW8Num46"/>
    <w:basedOn w:val="Aucuneliste"/>
    <w:rsid w:val="0064445C"/>
    <w:pPr>
      <w:numPr>
        <w:numId w:val="77"/>
      </w:numPr>
    </w:pPr>
  </w:style>
  <w:style w:type="numbering" w:customStyle="1" w:styleId="WW8Num47">
    <w:name w:val="WW8Num47"/>
    <w:basedOn w:val="Aucuneliste"/>
    <w:rsid w:val="0064445C"/>
    <w:pPr>
      <w:numPr>
        <w:numId w:val="78"/>
      </w:numPr>
    </w:pPr>
  </w:style>
  <w:style w:type="numbering" w:customStyle="1" w:styleId="WW8Num48">
    <w:name w:val="WW8Num48"/>
    <w:basedOn w:val="Aucuneliste"/>
    <w:rsid w:val="0064445C"/>
    <w:pPr>
      <w:numPr>
        <w:numId w:val="79"/>
      </w:numPr>
    </w:pPr>
  </w:style>
  <w:style w:type="numbering" w:customStyle="1" w:styleId="WW8Num49">
    <w:name w:val="WW8Num49"/>
    <w:basedOn w:val="Aucuneliste"/>
    <w:rsid w:val="0064445C"/>
    <w:pPr>
      <w:numPr>
        <w:numId w:val="80"/>
      </w:numPr>
    </w:pPr>
  </w:style>
  <w:style w:type="numbering" w:customStyle="1" w:styleId="364622371">
    <w:name w:val="364622371"/>
    <w:basedOn w:val="Aucuneliste"/>
    <w:rsid w:val="0064445C"/>
    <w:pPr>
      <w:numPr>
        <w:numId w:val="81"/>
      </w:numPr>
    </w:pPr>
  </w:style>
  <w:style w:type="numbering" w:customStyle="1" w:styleId="364622372">
    <w:name w:val="364622372"/>
    <w:basedOn w:val="Aucuneliste"/>
    <w:rsid w:val="0064445C"/>
    <w:pPr>
      <w:numPr>
        <w:numId w:val="82"/>
      </w:numPr>
    </w:pPr>
  </w:style>
  <w:style w:type="numbering" w:customStyle="1" w:styleId="364622373">
    <w:name w:val="364622373"/>
    <w:basedOn w:val="Aucuneliste"/>
    <w:rsid w:val="0064445C"/>
    <w:pPr>
      <w:numPr>
        <w:numId w:val="83"/>
      </w:numPr>
    </w:pPr>
  </w:style>
  <w:style w:type="numbering" w:customStyle="1" w:styleId="364622374">
    <w:name w:val="364622374"/>
    <w:basedOn w:val="Aucuneliste"/>
    <w:rsid w:val="0064445C"/>
    <w:pPr>
      <w:numPr>
        <w:numId w:val="84"/>
      </w:numPr>
    </w:pPr>
  </w:style>
  <w:style w:type="numbering" w:customStyle="1" w:styleId="364622375">
    <w:name w:val="364622375"/>
    <w:basedOn w:val="Aucuneliste"/>
    <w:rsid w:val="0064445C"/>
    <w:pPr>
      <w:numPr>
        <w:numId w:val="85"/>
      </w:numPr>
    </w:pPr>
  </w:style>
  <w:style w:type="numbering" w:customStyle="1" w:styleId="364622376">
    <w:name w:val="364622376"/>
    <w:basedOn w:val="Aucuneliste"/>
    <w:rsid w:val="0064445C"/>
    <w:pPr>
      <w:numPr>
        <w:numId w:val="86"/>
      </w:numPr>
    </w:pPr>
  </w:style>
  <w:style w:type="numbering" w:customStyle="1" w:styleId="364622377">
    <w:name w:val="364622377"/>
    <w:basedOn w:val="Aucuneliste"/>
    <w:rsid w:val="0064445C"/>
    <w:pPr>
      <w:numPr>
        <w:numId w:val="87"/>
      </w:numPr>
    </w:pPr>
  </w:style>
  <w:style w:type="numbering" w:customStyle="1" w:styleId="364622378">
    <w:name w:val="364622378"/>
    <w:basedOn w:val="Aucuneliste"/>
    <w:rsid w:val="0064445C"/>
    <w:pPr>
      <w:numPr>
        <w:numId w:val="88"/>
      </w:numPr>
    </w:pPr>
  </w:style>
  <w:style w:type="numbering" w:customStyle="1" w:styleId="364622379">
    <w:name w:val="364622379"/>
    <w:basedOn w:val="Aucuneliste"/>
    <w:rsid w:val="0064445C"/>
    <w:pPr>
      <w:numPr>
        <w:numId w:val="89"/>
      </w:numPr>
    </w:pPr>
  </w:style>
  <w:style w:type="numbering" w:customStyle="1" w:styleId="3646223710">
    <w:name w:val="3646223710"/>
    <w:basedOn w:val="Aucuneliste"/>
    <w:rsid w:val="0064445C"/>
    <w:pPr>
      <w:numPr>
        <w:numId w:val="90"/>
      </w:numPr>
    </w:pPr>
  </w:style>
  <w:style w:type="numbering" w:customStyle="1" w:styleId="3646223711">
    <w:name w:val="3646223711"/>
    <w:basedOn w:val="Aucuneliste"/>
    <w:rsid w:val="0064445C"/>
    <w:pPr>
      <w:numPr>
        <w:numId w:val="91"/>
      </w:numPr>
    </w:pPr>
  </w:style>
  <w:style w:type="numbering" w:customStyle="1" w:styleId="3646223712">
    <w:name w:val="3646223712"/>
    <w:basedOn w:val="Aucuneliste"/>
    <w:rsid w:val="0064445C"/>
    <w:pPr>
      <w:numPr>
        <w:numId w:val="92"/>
      </w:numPr>
    </w:pPr>
  </w:style>
  <w:style w:type="numbering" w:customStyle="1" w:styleId="3646223713">
    <w:name w:val="3646223713"/>
    <w:basedOn w:val="Aucuneliste"/>
    <w:rsid w:val="0064445C"/>
    <w:pPr>
      <w:numPr>
        <w:numId w:val="93"/>
      </w:numPr>
    </w:pPr>
  </w:style>
  <w:style w:type="numbering" w:customStyle="1" w:styleId="3646223714">
    <w:name w:val="3646223714"/>
    <w:basedOn w:val="Aucuneliste"/>
    <w:rsid w:val="0064445C"/>
    <w:pPr>
      <w:numPr>
        <w:numId w:val="94"/>
      </w:numPr>
    </w:pPr>
  </w:style>
  <w:style w:type="numbering" w:customStyle="1" w:styleId="3646223715">
    <w:name w:val="3646223715"/>
    <w:basedOn w:val="Aucuneliste"/>
    <w:rsid w:val="0064445C"/>
    <w:pPr>
      <w:numPr>
        <w:numId w:val="95"/>
      </w:numPr>
    </w:pPr>
  </w:style>
  <w:style w:type="numbering" w:customStyle="1" w:styleId="3646223716">
    <w:name w:val="3646223716"/>
    <w:basedOn w:val="Aucuneliste"/>
    <w:rsid w:val="0064445C"/>
    <w:pPr>
      <w:numPr>
        <w:numId w:val="96"/>
      </w:numPr>
    </w:pPr>
  </w:style>
  <w:style w:type="numbering" w:customStyle="1" w:styleId="3646223717">
    <w:name w:val="3646223717"/>
    <w:basedOn w:val="Aucuneliste"/>
    <w:rsid w:val="0064445C"/>
    <w:pPr>
      <w:numPr>
        <w:numId w:val="97"/>
      </w:numPr>
    </w:pPr>
  </w:style>
  <w:style w:type="numbering" w:customStyle="1" w:styleId="3646223718">
    <w:name w:val="3646223718"/>
    <w:basedOn w:val="Aucuneliste"/>
    <w:rsid w:val="0064445C"/>
    <w:pPr>
      <w:numPr>
        <w:numId w:val="98"/>
      </w:numPr>
    </w:pPr>
  </w:style>
  <w:style w:type="numbering" w:customStyle="1" w:styleId="3646223719">
    <w:name w:val="3646223719"/>
    <w:basedOn w:val="Aucuneliste"/>
    <w:rsid w:val="0064445C"/>
    <w:pPr>
      <w:numPr>
        <w:numId w:val="99"/>
      </w:numPr>
    </w:pPr>
  </w:style>
  <w:style w:type="numbering" w:customStyle="1" w:styleId="3646223720">
    <w:name w:val="3646223720"/>
    <w:basedOn w:val="Aucuneliste"/>
    <w:rsid w:val="0064445C"/>
    <w:pPr>
      <w:numPr>
        <w:numId w:val="100"/>
      </w:numPr>
    </w:pPr>
  </w:style>
  <w:style w:type="numbering" w:customStyle="1" w:styleId="3646223721">
    <w:name w:val="3646223721"/>
    <w:basedOn w:val="Aucuneliste"/>
    <w:rsid w:val="0064445C"/>
    <w:pPr>
      <w:numPr>
        <w:numId w:val="101"/>
      </w:numPr>
    </w:pPr>
  </w:style>
  <w:style w:type="numbering" w:customStyle="1" w:styleId="3646223722">
    <w:name w:val="3646223722"/>
    <w:basedOn w:val="Aucuneliste"/>
    <w:rsid w:val="0064445C"/>
    <w:pPr>
      <w:numPr>
        <w:numId w:val="102"/>
      </w:numPr>
    </w:pPr>
  </w:style>
  <w:style w:type="numbering" w:customStyle="1" w:styleId="3646223723">
    <w:name w:val="3646223723"/>
    <w:basedOn w:val="Aucuneliste"/>
    <w:rsid w:val="0064445C"/>
    <w:pPr>
      <w:numPr>
        <w:numId w:val="103"/>
      </w:numPr>
    </w:pPr>
  </w:style>
  <w:style w:type="numbering" w:customStyle="1" w:styleId="3646223724">
    <w:name w:val="3646223724"/>
    <w:basedOn w:val="Aucuneliste"/>
    <w:rsid w:val="0064445C"/>
    <w:pPr>
      <w:numPr>
        <w:numId w:val="104"/>
      </w:numPr>
    </w:pPr>
  </w:style>
  <w:style w:type="numbering" w:customStyle="1" w:styleId="3646223725">
    <w:name w:val="3646223725"/>
    <w:basedOn w:val="Aucuneliste"/>
    <w:rsid w:val="0064445C"/>
    <w:pPr>
      <w:numPr>
        <w:numId w:val="105"/>
      </w:numPr>
    </w:pPr>
  </w:style>
  <w:style w:type="numbering" w:customStyle="1" w:styleId="3646223726">
    <w:name w:val="3646223726"/>
    <w:basedOn w:val="Aucuneliste"/>
    <w:rsid w:val="0064445C"/>
    <w:pPr>
      <w:numPr>
        <w:numId w:val="106"/>
      </w:numPr>
    </w:pPr>
  </w:style>
  <w:style w:type="numbering" w:customStyle="1" w:styleId="3646223727">
    <w:name w:val="3646223727"/>
    <w:basedOn w:val="Aucuneliste"/>
    <w:rsid w:val="0064445C"/>
    <w:pPr>
      <w:numPr>
        <w:numId w:val="107"/>
      </w:numPr>
    </w:pPr>
  </w:style>
  <w:style w:type="numbering" w:customStyle="1" w:styleId="3646223728">
    <w:name w:val="3646223728"/>
    <w:basedOn w:val="Aucuneliste"/>
    <w:rsid w:val="0064445C"/>
    <w:pPr>
      <w:numPr>
        <w:numId w:val="108"/>
      </w:numPr>
    </w:pPr>
  </w:style>
  <w:style w:type="numbering" w:customStyle="1" w:styleId="3646223729">
    <w:name w:val="3646223729"/>
    <w:basedOn w:val="Aucuneliste"/>
    <w:rsid w:val="0064445C"/>
    <w:pPr>
      <w:numPr>
        <w:numId w:val="109"/>
      </w:numPr>
    </w:pPr>
  </w:style>
  <w:style w:type="numbering" w:customStyle="1" w:styleId="3646223730">
    <w:name w:val="3646223730"/>
    <w:basedOn w:val="Aucuneliste"/>
    <w:rsid w:val="0064445C"/>
    <w:pPr>
      <w:numPr>
        <w:numId w:val="110"/>
      </w:numPr>
    </w:pPr>
  </w:style>
  <w:style w:type="numbering" w:customStyle="1" w:styleId="3646223731">
    <w:name w:val="3646223731"/>
    <w:basedOn w:val="Aucuneliste"/>
    <w:rsid w:val="0064445C"/>
    <w:pPr>
      <w:numPr>
        <w:numId w:val="111"/>
      </w:numPr>
    </w:pPr>
  </w:style>
  <w:style w:type="numbering" w:customStyle="1" w:styleId="3646223732">
    <w:name w:val="3646223732"/>
    <w:basedOn w:val="Aucuneliste"/>
    <w:rsid w:val="0064445C"/>
    <w:pPr>
      <w:numPr>
        <w:numId w:val="112"/>
      </w:numPr>
    </w:pPr>
  </w:style>
  <w:style w:type="numbering" w:customStyle="1" w:styleId="3646223733">
    <w:name w:val="3646223733"/>
    <w:basedOn w:val="Aucuneliste"/>
    <w:rsid w:val="0064445C"/>
    <w:pPr>
      <w:numPr>
        <w:numId w:val="113"/>
      </w:numPr>
    </w:pPr>
  </w:style>
  <w:style w:type="numbering" w:customStyle="1" w:styleId="3646223734">
    <w:name w:val="3646223734"/>
    <w:basedOn w:val="Aucuneliste"/>
    <w:rsid w:val="0064445C"/>
    <w:pPr>
      <w:numPr>
        <w:numId w:val="114"/>
      </w:numPr>
    </w:pPr>
  </w:style>
  <w:style w:type="numbering" w:customStyle="1" w:styleId="3646223735">
    <w:name w:val="3646223735"/>
    <w:basedOn w:val="Aucuneliste"/>
    <w:rsid w:val="0064445C"/>
    <w:pPr>
      <w:numPr>
        <w:numId w:val="115"/>
      </w:numPr>
    </w:pPr>
  </w:style>
  <w:style w:type="numbering" w:customStyle="1" w:styleId="3646223736">
    <w:name w:val="3646223736"/>
    <w:basedOn w:val="Aucuneliste"/>
    <w:rsid w:val="0064445C"/>
    <w:pPr>
      <w:numPr>
        <w:numId w:val="116"/>
      </w:numPr>
    </w:pPr>
  </w:style>
  <w:style w:type="numbering" w:customStyle="1" w:styleId="3646223737">
    <w:name w:val="3646223737"/>
    <w:basedOn w:val="Aucuneliste"/>
    <w:rsid w:val="0064445C"/>
    <w:pPr>
      <w:numPr>
        <w:numId w:val="117"/>
      </w:numPr>
    </w:pPr>
  </w:style>
  <w:style w:type="numbering" w:customStyle="1" w:styleId="3646223738">
    <w:name w:val="3646223738"/>
    <w:basedOn w:val="Aucuneliste"/>
    <w:rsid w:val="0064445C"/>
    <w:pPr>
      <w:numPr>
        <w:numId w:val="118"/>
      </w:numPr>
    </w:pPr>
  </w:style>
  <w:style w:type="character" w:customStyle="1" w:styleId="Titre7Car">
    <w:name w:val="Titre 7 Car"/>
    <w:basedOn w:val="Policepardfaut"/>
    <w:link w:val="Titre7"/>
    <w:rsid w:val="007B3B82"/>
    <w:rPr>
      <w:rFonts w:eastAsia="Times New Roman" w:cs="Times New Roman"/>
      <w:b/>
      <w:bCs/>
      <w:kern w:val="3"/>
      <w:sz w:val="24"/>
      <w:szCs w:val="24"/>
    </w:rPr>
  </w:style>
  <w:style w:type="character" w:customStyle="1" w:styleId="Retraitcorpsdetexte2Car">
    <w:name w:val="Retrait corps de texte 2 Car"/>
    <w:basedOn w:val="Policepardfaut"/>
    <w:link w:val="Retraitcorpsdetexte2"/>
    <w:rsid w:val="007B3B82"/>
    <w:rPr>
      <w:rFonts w:eastAsia="Times New Roman" w:cs="Times New Roman"/>
      <w:color w:val="FF0000"/>
      <w:kern w:val="3"/>
      <w:sz w:val="22"/>
      <w:szCs w:val="22"/>
    </w:rPr>
  </w:style>
  <w:style w:type="character" w:customStyle="1" w:styleId="Corpsdetexte3Car">
    <w:name w:val="Corps de texte 3 Car"/>
    <w:basedOn w:val="Policepardfaut"/>
    <w:link w:val="Corpsdetexte3"/>
    <w:rsid w:val="007B3B82"/>
    <w:rPr>
      <w:rFonts w:eastAsia="Times New Roman" w:cs="Times New Roman"/>
      <w:kern w:val="3"/>
      <w:sz w:val="22"/>
      <w:szCs w:val="22"/>
    </w:rPr>
  </w:style>
  <w:style w:type="character" w:styleId="Marquedannotation">
    <w:name w:val="annotation reference"/>
    <w:basedOn w:val="Policepardfaut"/>
    <w:uiPriority w:val="99"/>
    <w:semiHidden/>
    <w:unhideWhenUsed/>
    <w:rsid w:val="007A1337"/>
    <w:rPr>
      <w:sz w:val="16"/>
      <w:szCs w:val="16"/>
    </w:rPr>
  </w:style>
  <w:style w:type="paragraph" w:styleId="Commentaire">
    <w:name w:val="annotation text"/>
    <w:basedOn w:val="Normal"/>
    <w:link w:val="CommentaireCar"/>
    <w:uiPriority w:val="99"/>
    <w:semiHidden/>
    <w:unhideWhenUsed/>
    <w:rsid w:val="007A1337"/>
    <w:rPr>
      <w:sz w:val="20"/>
      <w:szCs w:val="20"/>
    </w:rPr>
  </w:style>
  <w:style w:type="character" w:customStyle="1" w:styleId="CommentaireCar">
    <w:name w:val="Commentaire Car"/>
    <w:basedOn w:val="Policepardfaut"/>
    <w:link w:val="Commentaire"/>
    <w:uiPriority w:val="99"/>
    <w:semiHidden/>
    <w:rsid w:val="007A1337"/>
    <w:rPr>
      <w:kern w:val="3"/>
    </w:rPr>
  </w:style>
  <w:style w:type="paragraph" w:styleId="Objetducommentaire">
    <w:name w:val="annotation subject"/>
    <w:basedOn w:val="Commentaire"/>
    <w:next w:val="Commentaire"/>
    <w:link w:val="ObjetducommentaireCar"/>
    <w:uiPriority w:val="99"/>
    <w:semiHidden/>
    <w:unhideWhenUsed/>
    <w:rsid w:val="007A1337"/>
    <w:rPr>
      <w:b/>
      <w:bCs/>
    </w:rPr>
  </w:style>
  <w:style w:type="character" w:customStyle="1" w:styleId="ObjetducommentaireCar">
    <w:name w:val="Objet du commentaire Car"/>
    <w:basedOn w:val="CommentaireCar"/>
    <w:link w:val="Objetducommentaire"/>
    <w:uiPriority w:val="99"/>
    <w:semiHidden/>
    <w:rsid w:val="007A1337"/>
    <w:rPr>
      <w:b/>
      <w:bCs/>
      <w:kern w:val="3"/>
    </w:rPr>
  </w:style>
  <w:style w:type="paragraph" w:styleId="Rvision">
    <w:name w:val="Revision"/>
    <w:hidden/>
    <w:uiPriority w:val="99"/>
    <w:semiHidden/>
    <w:rsid w:val="006131B8"/>
    <w:rPr>
      <w:kern w:val="3"/>
      <w:sz w:val="24"/>
      <w:szCs w:val="24"/>
    </w:rPr>
  </w:style>
  <w:style w:type="character" w:customStyle="1" w:styleId="Titre1Car">
    <w:name w:val="Titre 1 Car"/>
    <w:basedOn w:val="Policepardfaut"/>
    <w:link w:val="Titre1"/>
    <w:rsid w:val="00BC0EFB"/>
    <w:rPr>
      <w:rFonts w:eastAsia="Times New Roman" w:cs="Times New Roman"/>
      <w:b/>
      <w:bCs/>
      <w:kern w:val="3"/>
      <w:sz w:val="24"/>
      <w:szCs w:val="24"/>
    </w:rPr>
  </w:style>
  <w:style w:type="table" w:styleId="Grille">
    <w:name w:val="Table Grid"/>
    <w:basedOn w:val="TableauNormal"/>
    <w:rsid w:val="007021AD"/>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7021AD"/>
    <w:pPr>
      <w:widowControl/>
      <w:suppressAutoHyphens w:val="0"/>
      <w:autoSpaceDN/>
      <w:ind w:left="720"/>
      <w:contextualSpacing/>
      <w:textAlignment w:val="auto"/>
    </w:pPr>
    <w:rPr>
      <w:rFonts w:eastAsia="Times New Roman" w:cs="Times New Roman"/>
      <w:kern w:val="0"/>
      <w:sz w:val="20"/>
      <w:szCs w:val="20"/>
    </w:rPr>
  </w:style>
  <w:style w:type="paragraph" w:styleId="Notedebasdepage">
    <w:name w:val="footnote text"/>
    <w:basedOn w:val="Normal"/>
    <w:link w:val="NotedebasdepageCar"/>
    <w:rsid w:val="007021AD"/>
    <w:pPr>
      <w:widowControl/>
      <w:suppressAutoHyphens w:val="0"/>
      <w:autoSpaceDN/>
      <w:textAlignment w:val="auto"/>
    </w:pPr>
    <w:rPr>
      <w:rFonts w:eastAsia="Times New Roman" w:cs="Times New Roman"/>
      <w:kern w:val="0"/>
      <w:sz w:val="20"/>
      <w:szCs w:val="20"/>
    </w:rPr>
  </w:style>
  <w:style w:type="character" w:customStyle="1" w:styleId="NotedebasdepageCar">
    <w:name w:val="Note de bas de page Car"/>
    <w:basedOn w:val="Policepardfaut"/>
    <w:link w:val="Notedebasdepage"/>
    <w:rsid w:val="007021AD"/>
    <w:rPr>
      <w:rFonts w:eastAsia="Times New Roman" w:cs="Times New Roman"/>
    </w:rPr>
  </w:style>
  <w:style w:type="character" w:styleId="Lienhypertexte">
    <w:name w:val="Hyperlink"/>
    <w:basedOn w:val="Policepardfaut"/>
    <w:uiPriority w:val="99"/>
    <w:unhideWhenUsed/>
    <w:rsid w:val="001535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0.wmf"/><Relationship Id="rId21" Type="http://schemas.openxmlformats.org/officeDocument/2006/relationships/image" Target="media/image11.wmf"/><Relationship Id="rId22" Type="http://schemas.openxmlformats.org/officeDocument/2006/relationships/image" Target="media/image12.wmf"/><Relationship Id="rId23" Type="http://schemas.openxmlformats.org/officeDocument/2006/relationships/image" Target="media/image13.wmf"/><Relationship Id="rId24" Type="http://schemas.openxmlformats.org/officeDocument/2006/relationships/image" Target="media/image14.wmf"/><Relationship Id="rId25" Type="http://schemas.openxmlformats.org/officeDocument/2006/relationships/image" Target="media/image15.wmf"/><Relationship Id="rId26" Type="http://schemas.openxmlformats.org/officeDocument/2006/relationships/image" Target="media/image16.wmf"/><Relationship Id="rId27" Type="http://schemas.openxmlformats.org/officeDocument/2006/relationships/image" Target="media/image17.wmf"/><Relationship Id="rId28" Type="http://schemas.openxmlformats.org/officeDocument/2006/relationships/image" Target="media/image18.wmf"/><Relationship Id="rId29" Type="http://schemas.openxmlformats.org/officeDocument/2006/relationships/image" Target="media/image19.wmf"/><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20.wmf"/><Relationship Id="rId31" Type="http://schemas.openxmlformats.org/officeDocument/2006/relationships/image" Target="media/image21.wmf"/><Relationship Id="rId32" Type="http://schemas.openxmlformats.org/officeDocument/2006/relationships/image" Target="media/image22.wmf"/><Relationship Id="rId9" Type="http://schemas.openxmlformats.org/officeDocument/2006/relationships/hyperlink" Target="http://cache.media.eduscol.education.fr/file/Mathematiques/95/9/GrilleNationaleEvaluationMaths-Sciences2013_251959.doc"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23.wmf"/><Relationship Id="rId34" Type="http://schemas.openxmlformats.org/officeDocument/2006/relationships/image" Target="media/image24.wmf"/><Relationship Id="rId35" Type="http://schemas.openxmlformats.org/officeDocument/2006/relationships/image" Target="media/image25.wmf"/><Relationship Id="rId36"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wmf"/><Relationship Id="rId12" Type="http://schemas.openxmlformats.org/officeDocument/2006/relationships/image" Target="media/image2.wmf"/><Relationship Id="rId13" Type="http://schemas.openxmlformats.org/officeDocument/2006/relationships/image" Target="media/image3.wmf"/><Relationship Id="rId14" Type="http://schemas.openxmlformats.org/officeDocument/2006/relationships/image" Target="media/image4.wmf"/><Relationship Id="rId15" Type="http://schemas.openxmlformats.org/officeDocument/2006/relationships/image" Target="media/image5.wmf"/><Relationship Id="rId16" Type="http://schemas.openxmlformats.org/officeDocument/2006/relationships/image" Target="media/image6.wmf"/><Relationship Id="rId17" Type="http://schemas.openxmlformats.org/officeDocument/2006/relationships/image" Target="media/image7.wmf"/><Relationship Id="rId18" Type="http://schemas.openxmlformats.org/officeDocument/2006/relationships/image" Target="media/image8.wmf"/><Relationship Id="rId19" Type="http://schemas.openxmlformats.org/officeDocument/2006/relationships/image" Target="media/image9.wmf"/><Relationship Id="rId37" Type="http://schemas.openxmlformats.org/officeDocument/2006/relationships/footer" Target="footer2.xml"/><Relationship Id="rId38" Type="http://schemas.openxmlformats.org/officeDocument/2006/relationships/fontTable" Target="fontTable.xml"/><Relationship Id="rId39" Type="http://schemas.openxmlformats.org/officeDocument/2006/relationships/theme" Target="theme/theme1.xml"/><Relationship Id="rId40"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2947B-BD1B-DA4F-99F8-DC5F669C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6498</Words>
  <Characters>35743</Characters>
  <Application>Microsoft Macintosh Word</Application>
  <DocSecurity>0</DocSecurity>
  <Lines>297</Lines>
  <Paragraphs>84</Paragraphs>
  <ScaleCrop>false</ScaleCrop>
  <HeadingPairs>
    <vt:vector size="4" baseType="variant">
      <vt:variant>
        <vt:lpstr>Titre</vt:lpstr>
      </vt:variant>
      <vt:variant>
        <vt:i4>1</vt:i4>
      </vt:variant>
      <vt:variant>
        <vt:lpstr>Headings</vt:lpstr>
      </vt:variant>
      <vt:variant>
        <vt:i4>12</vt:i4>
      </vt:variant>
    </vt:vector>
  </HeadingPairs>
  <TitlesOfParts>
    <vt:vector size="13" baseType="lpstr">
      <vt:lpstr>programme mathematiques bac pro</vt:lpstr>
      <vt:lpstr/>
      <vt:lpstr>Mathématiques</vt:lpstr>
      <vt:lpstr/>
      <vt:lpstr/>
      <vt:lpstr/>
      <vt:lpstr/>
      <vt:lpstr>THÉMATIQUES EN MATHÉMATIQUES</vt:lpstr>
      <vt:lpstr>    Développement Durable</vt:lpstr>
      <vt:lpstr>    Prévention, Santé et Sécurité</vt:lpstr>
      <vt:lpstr>    Évolution  des sciences et techniques</vt:lpstr>
      <vt:lpstr>    Vie sociale et loisirs</vt:lpstr>
      <vt:lpstr>    Vie économique et professionnelle</vt:lpstr>
    </vt:vector>
  </TitlesOfParts>
  <Company>Hewlett-Packard</Company>
  <LinksUpToDate>false</LinksUpToDate>
  <CharactersWithSpaces>42157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mathematiques bac pro</dc:title>
  <dc:creator>Jean LABBOUZ</dc:creator>
  <cp:lastModifiedBy>Emmanuel DENISE</cp:lastModifiedBy>
  <cp:revision>2</cp:revision>
  <cp:lastPrinted>2015-04-01T07:27:00Z</cp:lastPrinted>
  <dcterms:created xsi:type="dcterms:W3CDTF">2016-05-01T20:13:00Z</dcterms:created>
  <dcterms:modified xsi:type="dcterms:W3CDTF">2016-05-01T20:13:00Z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2">
    <vt:lpwstr/>
  </property>
  <property fmtid="{D5CDD505-2E9C-101B-9397-08002B2CF9AE}" pid="3" name="Info 3">
    <vt:lpwstr/>
  </property>
  <property fmtid="{D5CDD505-2E9C-101B-9397-08002B2CF9AE}" pid="4" name="Info 4">
    <vt:lpwstr/>
  </property>
  <property fmtid="{D5CDD505-2E9C-101B-9397-08002B2CF9AE}" pid="5" name="MTWinEqns">
    <vt:bool>true</vt:bool>
  </property>
</Properties>
</file>