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F5A" w:rsidRDefault="00491850" w:rsidP="005F05C1">
      <w:pPr>
        <w:rPr>
          <w:lang w:val="fr-FR"/>
        </w:rPr>
      </w:pPr>
      <w:r>
        <w:rPr>
          <w:lang w:val="fr-FR"/>
        </w:rPr>
        <w:t>« </w:t>
      </w:r>
      <w:r w:rsidR="005F05C1" w:rsidRPr="005F05C1">
        <w:rPr>
          <w:lang w:val="fr-FR"/>
        </w:rPr>
        <w:t xml:space="preserve">Les émissions de </w:t>
      </w:r>
      <w:r w:rsidR="00243437" w:rsidRPr="005F05C1">
        <w:rPr>
          <w:lang w:val="fr-FR"/>
        </w:rPr>
        <w:t>téléréalité</w:t>
      </w:r>
      <w:r w:rsidR="005F05C1" w:rsidRPr="005F05C1">
        <w:rPr>
          <w:lang w:val="fr-FR"/>
        </w:rPr>
        <w:t xml:space="preserve"> manipulent-elles </w:t>
      </w:r>
      <w:r w:rsidR="005F05C1">
        <w:rPr>
          <w:lang w:val="fr-FR"/>
        </w:rPr>
        <w:t>la parole des anonymes </w:t>
      </w:r>
      <w:r>
        <w:rPr>
          <w:lang w:val="fr-FR"/>
        </w:rPr>
        <w:t>? » telle est la problématique qui guide cette proposition de séquence s’inscrivant dans l’objet d’é</w:t>
      </w:r>
      <w:r w:rsidR="00184326">
        <w:rPr>
          <w:lang w:val="fr-FR"/>
        </w:rPr>
        <w:t>tude «  La parole en spectacle »  à destination de la</w:t>
      </w:r>
      <w:r>
        <w:rPr>
          <w:lang w:val="fr-FR"/>
        </w:rPr>
        <w:t xml:space="preserve"> terminale bac pro.</w:t>
      </w:r>
    </w:p>
    <w:p w:rsidR="00491850" w:rsidRDefault="00491850" w:rsidP="00491850">
      <w:pPr>
        <w:pStyle w:val="Sansinterligne"/>
        <w:rPr>
          <w:lang w:val="fr-FR"/>
        </w:rPr>
      </w:pPr>
      <w:r>
        <w:rPr>
          <w:lang w:val="fr-FR"/>
        </w:rPr>
        <w:t xml:space="preserve">La séquence s’articule en </w:t>
      </w:r>
      <w:r w:rsidR="00184326">
        <w:rPr>
          <w:lang w:val="fr-FR"/>
        </w:rPr>
        <w:t>plusieurs</w:t>
      </w:r>
      <w:r>
        <w:rPr>
          <w:lang w:val="fr-FR"/>
        </w:rPr>
        <w:t xml:space="preserve"> </w:t>
      </w:r>
      <w:r w:rsidR="006F0D62">
        <w:rPr>
          <w:lang w:val="fr-FR"/>
        </w:rPr>
        <w:t>étapes et par la confrontation de  plusieurs regards</w:t>
      </w:r>
    </w:p>
    <w:p w:rsidR="00491850" w:rsidRPr="005F05C1" w:rsidRDefault="00491850" w:rsidP="005F05C1">
      <w:pPr>
        <w:pStyle w:val="Sansinterligne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Le lancement s’effectue rapidement autour de la bande annonce de l’émission de téléréalité « loft story1 » qui sera par la suite </w:t>
      </w:r>
      <w:r w:rsidR="006F0D62">
        <w:rPr>
          <w:lang w:val="fr-FR"/>
        </w:rPr>
        <w:t>comparé</w:t>
      </w:r>
      <w:r w:rsidR="006E5586">
        <w:rPr>
          <w:lang w:val="fr-FR"/>
        </w:rPr>
        <w:t>e</w:t>
      </w:r>
      <w:r>
        <w:rPr>
          <w:lang w:val="fr-FR"/>
        </w:rPr>
        <w:t xml:space="preserve"> à un article de presse</w:t>
      </w:r>
      <w:r w:rsidR="005F05C1">
        <w:rPr>
          <w:lang w:val="fr-FR"/>
        </w:rPr>
        <w:t xml:space="preserve"> </w:t>
      </w:r>
      <w:r w:rsidR="005F05C1" w:rsidRPr="005F05C1">
        <w:rPr>
          <w:bCs/>
          <w:lang w:val="fr-FR"/>
        </w:rPr>
        <w:t xml:space="preserve">« Le Monde « merveilleux » de la </w:t>
      </w:r>
      <w:proofErr w:type="spellStart"/>
      <w:r w:rsidR="005F05C1" w:rsidRPr="005F05C1">
        <w:rPr>
          <w:bCs/>
          <w:lang w:val="fr-FR"/>
        </w:rPr>
        <w:t>télé-réalité</w:t>
      </w:r>
      <w:proofErr w:type="spellEnd"/>
      <w:r w:rsidR="005F05C1" w:rsidRPr="005F05C1">
        <w:rPr>
          <w:bCs/>
          <w:lang w:val="fr-FR"/>
        </w:rPr>
        <w:t> »,</w:t>
      </w:r>
      <w:r w:rsidR="00BC6972">
        <w:rPr>
          <w:bCs/>
          <w:lang w:val="fr-FR"/>
        </w:rPr>
        <w:t xml:space="preserve"> de</w:t>
      </w:r>
      <w:r w:rsidR="005F05C1" w:rsidRPr="005F05C1">
        <w:rPr>
          <w:bCs/>
          <w:lang w:val="fr-FR"/>
        </w:rPr>
        <w:t xml:space="preserve"> </w:t>
      </w:r>
      <w:r w:rsidR="005F05C1" w:rsidRPr="005F05C1">
        <w:rPr>
          <w:i/>
          <w:iCs/>
          <w:lang w:val="fr-FR"/>
        </w:rPr>
        <w:t>LAFOSSE Béatrix</w:t>
      </w:r>
      <w:r w:rsidRPr="005F05C1">
        <w:rPr>
          <w:lang w:val="fr-FR"/>
        </w:rPr>
        <w:t xml:space="preserve"> afin de mettre en évidence  que le doute est permis et que cela nécessite d’autres investigations.</w:t>
      </w:r>
    </w:p>
    <w:p w:rsidR="00491850" w:rsidRDefault="00491850" w:rsidP="00184326">
      <w:pPr>
        <w:pStyle w:val="Sansinterligne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La problématique va alors s’enrichir de séances qui permettront de croiser différents </w:t>
      </w:r>
      <w:r w:rsidR="00184326">
        <w:rPr>
          <w:lang w:val="fr-FR"/>
        </w:rPr>
        <w:t>points de vue</w:t>
      </w:r>
      <w:r>
        <w:rPr>
          <w:lang w:val="fr-FR"/>
        </w:rPr>
        <w:t> :</w:t>
      </w:r>
    </w:p>
    <w:p w:rsidR="00184326" w:rsidRPr="00184326" w:rsidRDefault="00491850" w:rsidP="00184326">
      <w:pPr>
        <w:pStyle w:val="Sansinterligne"/>
        <w:numPr>
          <w:ilvl w:val="0"/>
          <w:numId w:val="1"/>
        </w:numPr>
        <w:rPr>
          <w:lang w:val="fr-FR"/>
        </w:rPr>
      </w:pPr>
      <w:r w:rsidRPr="00184326">
        <w:rPr>
          <w:lang w:val="fr-FR"/>
        </w:rPr>
        <w:t xml:space="preserve">Le </w:t>
      </w:r>
      <w:r w:rsidR="00184326" w:rsidRPr="00184326">
        <w:rPr>
          <w:lang w:val="fr-FR"/>
        </w:rPr>
        <w:t xml:space="preserve">regard </w:t>
      </w:r>
      <w:r w:rsidRPr="00184326">
        <w:rPr>
          <w:lang w:val="fr-FR"/>
        </w:rPr>
        <w:t xml:space="preserve">cinématographique avec un parcours de lecture de « the </w:t>
      </w:r>
      <w:r w:rsidR="00184326" w:rsidRPr="00184326">
        <w:rPr>
          <w:lang w:val="fr-FR"/>
        </w:rPr>
        <w:t>Truman</w:t>
      </w:r>
      <w:r w:rsidRPr="00184326">
        <w:rPr>
          <w:lang w:val="fr-FR"/>
        </w:rPr>
        <w:t xml:space="preserve"> show »</w:t>
      </w:r>
      <w:r w:rsidR="00184326" w:rsidRPr="00184326">
        <w:rPr>
          <w:rFonts w:ascii="Century Gothic" w:eastAsia="+mn-ea" w:hAnsi="Century Gothic" w:cs="+mn-cs"/>
          <w:color w:val="FFFFFF"/>
          <w:kern w:val="24"/>
          <w:sz w:val="32"/>
          <w:szCs w:val="32"/>
          <w:lang w:val="fr-FR" w:eastAsia="fr-FR"/>
        </w:rPr>
        <w:t xml:space="preserve"> </w:t>
      </w:r>
      <w:r w:rsidR="00184326" w:rsidRPr="00184326">
        <w:rPr>
          <w:lang w:val="fr-FR"/>
        </w:rPr>
        <w:t>réalisé par Peter Weir en 1998</w:t>
      </w:r>
      <w:r w:rsidR="00243437">
        <w:rPr>
          <w:lang w:val="fr-FR"/>
        </w:rPr>
        <w:t>.</w:t>
      </w:r>
      <w:r w:rsidR="00184326" w:rsidRPr="00184326">
        <w:rPr>
          <w:lang w:val="fr-FR"/>
        </w:rPr>
        <w:t xml:space="preserve"> </w:t>
      </w:r>
    </w:p>
    <w:p w:rsidR="00184326" w:rsidRDefault="00184326" w:rsidP="00491850">
      <w:pPr>
        <w:pStyle w:val="Sansinterligne"/>
        <w:numPr>
          <w:ilvl w:val="0"/>
          <w:numId w:val="1"/>
        </w:numPr>
        <w:rPr>
          <w:lang w:val="fr-FR"/>
        </w:rPr>
      </w:pPr>
      <w:r w:rsidRPr="00184326">
        <w:rPr>
          <w:lang w:val="fr-FR"/>
        </w:rPr>
        <w:t xml:space="preserve">Le regard littéraire avec au choix </w:t>
      </w:r>
      <w:r>
        <w:rPr>
          <w:lang w:val="fr-FR"/>
        </w:rPr>
        <w:t xml:space="preserve">une lecture analytique des premières pages d’ « Acide sulfurique » d’Amélie </w:t>
      </w:r>
      <w:proofErr w:type="spellStart"/>
      <w:r>
        <w:rPr>
          <w:lang w:val="fr-FR"/>
        </w:rPr>
        <w:t>Nothomb</w:t>
      </w:r>
      <w:proofErr w:type="spellEnd"/>
      <w:r>
        <w:rPr>
          <w:lang w:val="fr-FR"/>
        </w:rPr>
        <w:t>, un parcours de lecture ou une lecture cursive</w:t>
      </w:r>
      <w:r w:rsidR="00B56991">
        <w:rPr>
          <w:lang w:val="fr-FR"/>
        </w:rPr>
        <w:t xml:space="preserve"> de « l’Idole » de </w:t>
      </w:r>
      <w:proofErr w:type="spellStart"/>
      <w:r w:rsidR="00B56991">
        <w:rPr>
          <w:lang w:val="fr-FR"/>
        </w:rPr>
        <w:t>Joncour</w:t>
      </w:r>
      <w:proofErr w:type="spellEnd"/>
      <w:r w:rsidR="00B56991">
        <w:rPr>
          <w:lang w:val="fr-FR"/>
        </w:rPr>
        <w:t xml:space="preserve"> et d’une courte pièce de théâtre</w:t>
      </w:r>
      <w:r>
        <w:rPr>
          <w:lang w:val="fr-FR"/>
        </w:rPr>
        <w:t xml:space="preserve"> « A qui perd gagne »  de </w:t>
      </w:r>
      <w:proofErr w:type="spellStart"/>
      <w:r>
        <w:rPr>
          <w:lang w:val="fr-FR"/>
        </w:rPr>
        <w:t>Grumberg</w:t>
      </w:r>
      <w:proofErr w:type="spellEnd"/>
      <w:r>
        <w:rPr>
          <w:lang w:val="fr-FR"/>
        </w:rPr>
        <w:t xml:space="preserve"> </w:t>
      </w:r>
    </w:p>
    <w:p w:rsidR="001A1BB5" w:rsidRDefault="00184326" w:rsidP="001A1BB5">
      <w:pPr>
        <w:pStyle w:val="Sansinterlign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Le </w:t>
      </w:r>
      <w:r w:rsidR="001A1BB5">
        <w:rPr>
          <w:lang w:val="fr-FR"/>
        </w:rPr>
        <w:t>regard télévisuel avec des lectures d’extrait</w:t>
      </w:r>
      <w:r w:rsidR="006F0D62">
        <w:rPr>
          <w:lang w:val="fr-FR"/>
        </w:rPr>
        <w:t>s</w:t>
      </w:r>
      <w:r w:rsidR="001A1BB5">
        <w:rPr>
          <w:lang w:val="fr-FR"/>
        </w:rPr>
        <w:t xml:space="preserve"> de rushes et d’émissions afin d</w:t>
      </w:r>
      <w:r w:rsidR="00BC6972">
        <w:rPr>
          <w:lang w:val="fr-FR"/>
        </w:rPr>
        <w:t>’être en mesure d</w:t>
      </w:r>
      <w:r w:rsidR="001A1BB5">
        <w:rPr>
          <w:lang w:val="fr-FR"/>
        </w:rPr>
        <w:t>’apprécier si la téléréalité prend en compte les reproches qui lui sont adressés…</w:t>
      </w:r>
    </w:p>
    <w:p w:rsidR="001A1BB5" w:rsidRDefault="001A1BB5" w:rsidP="001A1BB5">
      <w:pPr>
        <w:pStyle w:val="Sansinterligne"/>
        <w:ind w:left="360"/>
        <w:rPr>
          <w:lang w:val="fr-FR"/>
        </w:rPr>
      </w:pPr>
      <w:r>
        <w:rPr>
          <w:lang w:val="fr-FR"/>
        </w:rPr>
        <w:t xml:space="preserve">La dernière séance proposera </w:t>
      </w:r>
      <w:r w:rsidR="00C74C7C">
        <w:rPr>
          <w:lang w:val="fr-FR"/>
        </w:rPr>
        <w:t xml:space="preserve">nécessairement </w:t>
      </w:r>
      <w:r w:rsidR="003962E9">
        <w:rPr>
          <w:lang w:val="fr-FR"/>
        </w:rPr>
        <w:t xml:space="preserve"> un regard d’expert celui du sociologue </w:t>
      </w:r>
      <w:r>
        <w:rPr>
          <w:lang w:val="fr-FR"/>
        </w:rPr>
        <w:t xml:space="preserve"> François </w:t>
      </w:r>
      <w:proofErr w:type="spellStart"/>
      <w:r>
        <w:rPr>
          <w:lang w:val="fr-FR"/>
        </w:rPr>
        <w:t>Jost</w:t>
      </w:r>
      <w:proofErr w:type="spellEnd"/>
      <w:r>
        <w:rPr>
          <w:lang w:val="fr-FR"/>
        </w:rPr>
        <w:t xml:space="preserve"> dans «  </w:t>
      </w:r>
      <w:proofErr w:type="spellStart"/>
      <w:r>
        <w:rPr>
          <w:lang w:val="fr-FR"/>
        </w:rPr>
        <w:t>Télé-réalité</w:t>
      </w:r>
      <w:proofErr w:type="spellEnd"/>
      <w:r>
        <w:rPr>
          <w:lang w:val="fr-FR"/>
        </w:rPr>
        <w:t> » ou dans «  L’Empire du loft »</w:t>
      </w:r>
      <w:r w:rsidR="00C74C7C">
        <w:rPr>
          <w:lang w:val="fr-FR"/>
        </w:rPr>
        <w:t>.</w:t>
      </w:r>
    </w:p>
    <w:p w:rsidR="00694333" w:rsidRDefault="00694333" w:rsidP="001A1BB5">
      <w:pPr>
        <w:pStyle w:val="Sansinterligne"/>
        <w:ind w:left="360"/>
        <w:rPr>
          <w:lang w:val="fr-FR"/>
        </w:rPr>
      </w:pPr>
    </w:p>
    <w:p w:rsidR="00C74C7C" w:rsidRPr="001A1BB5" w:rsidRDefault="00C74C7C" w:rsidP="001A1BB5">
      <w:pPr>
        <w:pStyle w:val="Sansinterligne"/>
        <w:ind w:left="360"/>
        <w:rPr>
          <w:lang w:val="fr-FR"/>
        </w:rPr>
      </w:pPr>
      <w:r>
        <w:rPr>
          <w:lang w:val="fr-FR"/>
        </w:rPr>
        <w:t xml:space="preserve">Une guidance du travail élève </w:t>
      </w:r>
      <w:r w:rsidR="00243437">
        <w:rPr>
          <w:lang w:val="fr-FR"/>
        </w:rPr>
        <w:t>sera instaurée</w:t>
      </w:r>
      <w:r w:rsidR="006F0D62">
        <w:rPr>
          <w:lang w:val="fr-FR"/>
        </w:rPr>
        <w:t xml:space="preserve"> dès le début de la séquence </w:t>
      </w:r>
      <w:r w:rsidR="00243437">
        <w:rPr>
          <w:lang w:val="fr-FR"/>
        </w:rPr>
        <w:t xml:space="preserve">et </w:t>
      </w:r>
      <w:r w:rsidR="006F0D62">
        <w:rPr>
          <w:lang w:val="fr-FR"/>
        </w:rPr>
        <w:t xml:space="preserve">donnera l’occasion </w:t>
      </w:r>
      <w:r w:rsidR="00815FEC">
        <w:rPr>
          <w:lang w:val="fr-FR"/>
        </w:rPr>
        <w:t xml:space="preserve"> de se familiariser à la délibération.</w:t>
      </w:r>
    </w:p>
    <w:p w:rsidR="00184326" w:rsidRDefault="00184326" w:rsidP="00184326">
      <w:pPr>
        <w:pStyle w:val="Sansinterligne"/>
        <w:rPr>
          <w:lang w:val="fr-FR"/>
        </w:rPr>
      </w:pPr>
    </w:p>
    <w:p w:rsidR="00184326" w:rsidRDefault="00184326" w:rsidP="00184326">
      <w:pPr>
        <w:pStyle w:val="Sansinterligne"/>
        <w:rPr>
          <w:b/>
          <w:bCs/>
          <w:lang w:val="fr-FR"/>
        </w:rPr>
      </w:pPr>
    </w:p>
    <w:p w:rsidR="00184326" w:rsidRDefault="00184326" w:rsidP="00184326">
      <w:pPr>
        <w:pStyle w:val="Sansinterligne"/>
        <w:rPr>
          <w:b/>
          <w:bCs/>
          <w:lang w:val="fr-FR"/>
        </w:rPr>
      </w:pPr>
    </w:p>
    <w:sectPr w:rsidR="00184326" w:rsidSect="009D6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F6910"/>
    <w:multiLevelType w:val="hybridMultilevel"/>
    <w:tmpl w:val="80327DC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22A3C"/>
    <w:multiLevelType w:val="hybridMultilevel"/>
    <w:tmpl w:val="731C68A4"/>
    <w:lvl w:ilvl="0" w:tplc="0E02BE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3F4650"/>
    <w:multiLevelType w:val="hybridMultilevel"/>
    <w:tmpl w:val="7DD84D4E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91850"/>
    <w:rsid w:val="00184326"/>
    <w:rsid w:val="001A1BB5"/>
    <w:rsid w:val="001C58F5"/>
    <w:rsid w:val="001F4B55"/>
    <w:rsid w:val="00243437"/>
    <w:rsid w:val="002C3375"/>
    <w:rsid w:val="003962E9"/>
    <w:rsid w:val="003E700F"/>
    <w:rsid w:val="003F4CCB"/>
    <w:rsid w:val="00491850"/>
    <w:rsid w:val="005F05C1"/>
    <w:rsid w:val="00694333"/>
    <w:rsid w:val="006A091A"/>
    <w:rsid w:val="006E5586"/>
    <w:rsid w:val="006F0D62"/>
    <w:rsid w:val="00815FEC"/>
    <w:rsid w:val="00997B82"/>
    <w:rsid w:val="009D6F5A"/>
    <w:rsid w:val="00A07A77"/>
    <w:rsid w:val="00A533F9"/>
    <w:rsid w:val="00A60CDA"/>
    <w:rsid w:val="00A91FEE"/>
    <w:rsid w:val="00B56991"/>
    <w:rsid w:val="00BC6972"/>
    <w:rsid w:val="00BF3653"/>
    <w:rsid w:val="00C74C7C"/>
    <w:rsid w:val="00DB2A22"/>
    <w:rsid w:val="00E22A4A"/>
    <w:rsid w:val="00F97A95"/>
    <w:rsid w:val="00FC0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Sansinterligne"/>
    <w:qFormat/>
    <w:rsid w:val="00FC0C82"/>
    <w:pPr>
      <w:spacing w:after="0"/>
      <w:jc w:val="both"/>
    </w:pPr>
    <w:rPr>
      <w:rFonts w:ascii="Times New Roman" w:hAnsi="Times New Roman"/>
      <w:sz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C0C82"/>
    <w:pPr>
      <w:spacing w:after="0"/>
      <w:jc w:val="both"/>
    </w:pPr>
    <w:rPr>
      <w:rFonts w:ascii="Times New Roman" w:hAnsi="Times New Roman"/>
      <w:sz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184326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7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Ste Maresville</dc:creator>
  <cp:lastModifiedBy>UT062</cp:lastModifiedBy>
  <cp:revision>4</cp:revision>
  <dcterms:created xsi:type="dcterms:W3CDTF">2011-06-07T19:12:00Z</dcterms:created>
  <dcterms:modified xsi:type="dcterms:W3CDTF">2011-06-08T16:24:00Z</dcterms:modified>
</cp:coreProperties>
</file>