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D77" w:rsidRDefault="003E0A10" w:rsidP="00B25AF6">
      <w:pPr>
        <w:ind w:left="-426"/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</w:pPr>
      <w:r>
        <w:rPr>
          <w:noProof/>
        </w:rPr>
        <w:drawing>
          <wp:inline distT="0" distB="0" distL="0" distR="0" wp14:anchorId="5CFBBFA7" wp14:editId="2D2505A2">
            <wp:extent cx="6345141" cy="898497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49534" cy="899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D77" w:rsidRPr="00026B2A" w:rsidRDefault="00783D77" w:rsidP="00783D77">
      <w:pPr>
        <w:pStyle w:val="NormalWeb"/>
        <w:spacing w:before="0" w:beforeAutospacing="0" w:after="0" w:afterAutospacing="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16"/>
          <w:szCs w:val="16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</w:pPr>
    </w:p>
    <w:p w:rsidR="00783D77" w:rsidRPr="00D73CB9" w:rsidRDefault="00783D77" w:rsidP="00783D77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sz w:val="28"/>
        </w:rPr>
      </w:pPr>
      <w:r w:rsidRPr="00D73CB9"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  <w:t>Baccalauréat professionnel Gestion-Administration</w:t>
      </w:r>
    </w:p>
    <w:p w:rsidR="00783D77" w:rsidRPr="00026B2A" w:rsidRDefault="00783D77">
      <w:pPr>
        <w:rPr>
          <w:sz w:val="16"/>
          <w:szCs w:val="16"/>
        </w:rPr>
      </w:pPr>
    </w:p>
    <w:p w:rsidR="00783D77" w:rsidRPr="00783D77" w:rsidRDefault="00783D77" w:rsidP="00783D77">
      <w:pPr>
        <w:pStyle w:val="NormalWeb"/>
        <w:spacing w:before="0" w:beforeAutospacing="0" w:after="0" w:afterAutospacing="0"/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  <w:t>Proposition de s</w:t>
      </w:r>
      <w:r w:rsidRPr="00783D77">
        <w:rPr>
          <w:rFonts w:asciiTheme="majorHAnsi" w:eastAsiaTheme="majorEastAsia" w:hAnsiTheme="majorHAnsi" w:cstheme="majorBidi"/>
          <w:b/>
          <w:bCs/>
          <w:color w:val="4F81BD" w:themeColor="accent1"/>
          <w:kern w:val="24"/>
          <w:sz w:val="36"/>
          <w:szCs w:val="32"/>
          <w14:shadow w14:blurRad="14986" w14:dist="12954" w14:dir="5400000" w14:sx="100000" w14:sy="100000" w14:kx="0" w14:ky="0" w14:algn="tl">
            <w14:srgbClr w14:val="000000">
              <w14:alpha w14:val="60000"/>
            </w14:srgbClr>
          </w14:shadow>
          <w14:textFill>
            <w14:solidFill>
              <w14:schemeClr w14:val="accent1">
                <w14:tint w14:val="88000"/>
                <w14:satMod w14:val="150000"/>
              </w14:schemeClr>
            </w14:solidFill>
          </w14:textFill>
        </w:rPr>
        <w:t>cénario pédagogique</w:t>
      </w:r>
    </w:p>
    <w:p w:rsidR="00783D77" w:rsidRPr="00026B2A" w:rsidRDefault="00783D77">
      <w:pPr>
        <w:rPr>
          <w:sz w:val="16"/>
          <w:szCs w:val="16"/>
        </w:rPr>
      </w:pPr>
    </w:p>
    <w:p w:rsidR="00783D77" w:rsidRDefault="008967E9" w:rsidP="00783D77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pt;height:7.5pt" o:hrpct="0" o:hralign="center" o:hr="t">
            <v:imagedata r:id="rId10" o:title="BD14882_"/>
          </v:shape>
        </w:pict>
      </w:r>
    </w:p>
    <w:p w:rsidR="00783D77" w:rsidRPr="00026B2A" w:rsidRDefault="00783D77">
      <w:pPr>
        <w:rPr>
          <w:sz w:val="16"/>
          <w:szCs w:val="16"/>
        </w:rPr>
      </w:pPr>
    </w:p>
    <w:p w:rsidR="00783D77" w:rsidRPr="00CF12C3" w:rsidRDefault="00783D77" w:rsidP="00E56CAD">
      <w:pPr>
        <w:tabs>
          <w:tab w:val="left" w:leader="dot" w:pos="8505"/>
        </w:tabs>
        <w:rPr>
          <w:rFonts w:ascii="Cambria" w:hAnsi="Cambria"/>
        </w:rPr>
      </w:pPr>
      <w:r w:rsidRPr="00E56CAD">
        <w:rPr>
          <w:rFonts w:ascii="Cambria" w:hAnsi="Cambria"/>
          <w:b/>
        </w:rPr>
        <w:t>Titre du scénario</w:t>
      </w:r>
      <w:r w:rsidRPr="00CF12C3">
        <w:rPr>
          <w:rFonts w:ascii="Cambria" w:hAnsi="Cambria"/>
        </w:rPr>
        <w:t xml:space="preserve"> : </w:t>
      </w:r>
      <w:r w:rsidR="00CB6E2C" w:rsidRPr="00CB6E2C">
        <w:rPr>
          <w:rFonts w:asciiTheme="majorHAnsi" w:hAnsiTheme="majorHAnsi"/>
          <w:b/>
        </w:rPr>
        <w:t>SWEETY’S L’ENTREPRISE S’AGRANDIT</w:t>
      </w:r>
      <w:r w:rsidR="00CB6E2C" w:rsidRPr="00CB6E2C">
        <w:rPr>
          <w:b/>
        </w:rPr>
        <w:t> </w:t>
      </w:r>
    </w:p>
    <w:p w:rsidR="00783D77" w:rsidRPr="00026B2A" w:rsidRDefault="00783D77">
      <w:pPr>
        <w:rPr>
          <w:rFonts w:ascii="Cambria" w:hAnsi="Cambria"/>
          <w:sz w:val="16"/>
          <w:szCs w:val="16"/>
        </w:rPr>
      </w:pPr>
    </w:p>
    <w:p w:rsidR="00783D77" w:rsidRPr="00CF12C3" w:rsidRDefault="00783D77" w:rsidP="00783D77">
      <w:pPr>
        <w:tabs>
          <w:tab w:val="left" w:pos="2552"/>
          <w:tab w:val="left" w:pos="4678"/>
          <w:tab w:val="left" w:pos="7230"/>
        </w:tabs>
        <w:rPr>
          <w:rFonts w:ascii="Cambria" w:hAnsi="Cambria"/>
        </w:rPr>
      </w:pPr>
      <w:r w:rsidRPr="00E56CAD">
        <w:rPr>
          <w:rFonts w:ascii="Cambria" w:hAnsi="Cambria"/>
          <w:b/>
        </w:rPr>
        <w:t>Classe concernée</w:t>
      </w:r>
      <w:r w:rsidRPr="00CF12C3">
        <w:rPr>
          <w:rFonts w:ascii="Cambria" w:hAnsi="Cambria"/>
        </w:rPr>
        <w:t xml:space="preserve"> : </w:t>
      </w:r>
      <w:r w:rsidRPr="00CF12C3">
        <w:rPr>
          <w:rFonts w:ascii="Cambria" w:hAnsi="Cambria"/>
        </w:rPr>
        <w:tab/>
      </w:r>
      <w:r w:rsidR="006E399B" w:rsidRPr="00CF12C3">
        <w:rPr>
          <w:rFonts w:ascii="Cambria" w:hAnsi="Cambria"/>
        </w:rPr>
        <w:sym w:font="Wingdings" w:char="F06F"/>
      </w:r>
      <w:r w:rsidR="00F939D2">
        <w:rPr>
          <w:rFonts w:ascii="Cambria" w:hAnsi="Cambria"/>
        </w:rPr>
        <w:t xml:space="preserve"> </w:t>
      </w:r>
      <w:r w:rsidRPr="00CF12C3">
        <w:rPr>
          <w:rFonts w:ascii="Cambria" w:hAnsi="Cambria"/>
        </w:rPr>
        <w:t>seconde</w:t>
      </w:r>
      <w:r w:rsidRPr="00CF12C3">
        <w:rPr>
          <w:rFonts w:ascii="Cambria" w:hAnsi="Cambria"/>
        </w:rPr>
        <w:tab/>
      </w:r>
      <w:r w:rsidR="006E399B">
        <w:rPr>
          <w:rFonts w:ascii="Cambria" w:hAnsi="Cambria"/>
        </w:rPr>
        <w:sym w:font="Wingdings" w:char="F078"/>
      </w:r>
      <w:r w:rsidR="006E399B">
        <w:rPr>
          <w:rFonts w:ascii="Cambria" w:hAnsi="Cambria"/>
        </w:rPr>
        <w:t xml:space="preserve"> </w:t>
      </w:r>
      <w:r w:rsidRPr="00CF12C3">
        <w:rPr>
          <w:rFonts w:ascii="Cambria" w:hAnsi="Cambria"/>
        </w:rPr>
        <w:t xml:space="preserve">Première </w:t>
      </w:r>
      <w:r w:rsidRPr="00CF12C3">
        <w:rPr>
          <w:rFonts w:ascii="Cambria" w:hAnsi="Cambria"/>
        </w:rPr>
        <w:tab/>
      </w:r>
      <w:r w:rsidRPr="00CF12C3">
        <w:rPr>
          <w:rFonts w:ascii="Cambria" w:hAnsi="Cambria"/>
        </w:rPr>
        <w:sym w:font="Wingdings" w:char="F06F"/>
      </w:r>
      <w:r w:rsidRPr="00CF12C3">
        <w:rPr>
          <w:rFonts w:ascii="Cambria" w:hAnsi="Cambria"/>
        </w:rPr>
        <w:t xml:space="preserve"> Terminale</w:t>
      </w:r>
    </w:p>
    <w:p w:rsidR="00783D77" w:rsidRPr="00026B2A" w:rsidRDefault="00783D77">
      <w:pPr>
        <w:rPr>
          <w:rFonts w:ascii="Cambria" w:hAnsi="Cambria"/>
          <w:sz w:val="16"/>
          <w:szCs w:val="16"/>
        </w:rPr>
      </w:pPr>
    </w:p>
    <w:p w:rsidR="00783D77" w:rsidRPr="00CF12C3" w:rsidRDefault="00783D77">
      <w:pPr>
        <w:rPr>
          <w:rFonts w:ascii="Cambria" w:hAnsi="Cambria"/>
        </w:rPr>
      </w:pPr>
      <w:r w:rsidRPr="00E56CAD">
        <w:rPr>
          <w:rFonts w:ascii="Cambria" w:hAnsi="Cambria"/>
          <w:b/>
        </w:rPr>
        <w:t>Description du contexte</w:t>
      </w:r>
      <w:r w:rsidRPr="00CF12C3">
        <w:rPr>
          <w:rFonts w:ascii="Cambria" w:hAnsi="Cambria"/>
        </w:rPr>
        <w:t> :</w:t>
      </w:r>
    </w:p>
    <w:p w:rsidR="00E00190" w:rsidRDefault="00E00190" w:rsidP="00CB6E2C">
      <w:pPr>
        <w:jc w:val="both"/>
        <w:rPr>
          <w:rFonts w:asciiTheme="majorHAnsi" w:hAnsiTheme="majorHAnsi"/>
        </w:rPr>
      </w:pPr>
    </w:p>
    <w:p w:rsidR="00CB6E2C" w:rsidRPr="00E00190" w:rsidRDefault="00CB6E2C" w:rsidP="00CB6E2C">
      <w:pPr>
        <w:jc w:val="both"/>
        <w:rPr>
          <w:rFonts w:asciiTheme="majorHAnsi" w:hAnsiTheme="majorHAnsi"/>
        </w:rPr>
      </w:pPr>
      <w:r w:rsidRPr="00E00190">
        <w:rPr>
          <w:rFonts w:asciiTheme="majorHAnsi" w:hAnsiTheme="majorHAnsi"/>
        </w:rPr>
        <w:t xml:space="preserve">La S.A.S. </w:t>
      </w:r>
      <w:proofErr w:type="spellStart"/>
      <w:r w:rsidRPr="00E00190">
        <w:rPr>
          <w:rFonts w:asciiTheme="majorHAnsi" w:hAnsiTheme="majorHAnsi"/>
        </w:rPr>
        <w:t>Sweety’s</w:t>
      </w:r>
      <w:proofErr w:type="spellEnd"/>
      <w:r w:rsidRPr="00E00190">
        <w:rPr>
          <w:rFonts w:asciiTheme="majorHAnsi" w:hAnsiTheme="majorHAnsi"/>
        </w:rPr>
        <w:t xml:space="preserve"> est leader sur le marché français des confiseries et bonbons (caramels, sucres, gélifiés, chocolats, </w:t>
      </w:r>
      <w:proofErr w:type="spellStart"/>
      <w:r w:rsidRPr="00E00190">
        <w:rPr>
          <w:rFonts w:asciiTheme="majorHAnsi" w:hAnsiTheme="majorHAnsi"/>
        </w:rPr>
        <w:t>bubblegum</w:t>
      </w:r>
      <w:proofErr w:type="spellEnd"/>
      <w:r w:rsidRPr="00E00190">
        <w:rPr>
          <w:rFonts w:asciiTheme="majorHAnsi" w:hAnsiTheme="majorHAnsi"/>
        </w:rPr>
        <w:t>).</w:t>
      </w:r>
    </w:p>
    <w:p w:rsidR="00CB6E2C" w:rsidRPr="00E00190" w:rsidRDefault="00CB6E2C" w:rsidP="00CB6E2C">
      <w:pPr>
        <w:jc w:val="both"/>
        <w:rPr>
          <w:rFonts w:asciiTheme="majorHAnsi" w:hAnsiTheme="majorHAnsi"/>
        </w:rPr>
      </w:pPr>
      <w:r w:rsidRPr="00E00190">
        <w:rPr>
          <w:rFonts w:asciiTheme="majorHAnsi" w:hAnsiTheme="majorHAnsi"/>
        </w:rPr>
        <w:t xml:space="preserve">L’entreprise est dirigée par M. </w:t>
      </w:r>
      <w:proofErr w:type="spellStart"/>
      <w:r w:rsidRPr="00E00190">
        <w:rPr>
          <w:rFonts w:asciiTheme="majorHAnsi" w:hAnsiTheme="majorHAnsi"/>
        </w:rPr>
        <w:t>Jaupart</w:t>
      </w:r>
      <w:proofErr w:type="spellEnd"/>
      <w:r w:rsidRPr="00E00190">
        <w:rPr>
          <w:rFonts w:asciiTheme="majorHAnsi" w:hAnsiTheme="majorHAnsi"/>
        </w:rPr>
        <w:t xml:space="preserve">. </w:t>
      </w:r>
      <w:proofErr w:type="spellStart"/>
      <w:r w:rsidRPr="00E00190">
        <w:rPr>
          <w:rFonts w:asciiTheme="majorHAnsi" w:hAnsiTheme="majorHAnsi"/>
        </w:rPr>
        <w:t>Sweety’s</w:t>
      </w:r>
      <w:proofErr w:type="spellEnd"/>
      <w:r w:rsidRPr="00E00190">
        <w:rPr>
          <w:rFonts w:asciiTheme="majorHAnsi" w:hAnsiTheme="majorHAnsi"/>
        </w:rPr>
        <w:t xml:space="preserve"> est en plein développement. Elle s’est lancée à la conquête du marché anglo-saxon  avec succès. C’est pourquoi elle a recruté  un responsable export  qui sera en charge des clients anglais. </w:t>
      </w:r>
    </w:p>
    <w:p w:rsidR="00CB6E2C" w:rsidRPr="00E00190" w:rsidRDefault="00CB6E2C" w:rsidP="00CB6E2C">
      <w:pPr>
        <w:jc w:val="both"/>
        <w:rPr>
          <w:rFonts w:asciiTheme="majorHAnsi" w:hAnsiTheme="majorHAnsi"/>
        </w:rPr>
      </w:pPr>
      <w:r w:rsidRPr="00E00190">
        <w:rPr>
          <w:rFonts w:asciiTheme="majorHAnsi" w:hAnsiTheme="majorHAnsi"/>
        </w:rPr>
        <w:t xml:space="preserve">Vous êtes affecté(e) dans l'un des services en tant que gestionnaire administratif. </w:t>
      </w:r>
    </w:p>
    <w:p w:rsidR="00F939D2" w:rsidRDefault="00F939D2" w:rsidP="00CB6E2C">
      <w:pPr>
        <w:jc w:val="both"/>
        <w:rPr>
          <w:rFonts w:ascii="Cambria" w:hAnsi="Cambria"/>
        </w:rPr>
      </w:pPr>
    </w:p>
    <w:p w:rsidR="00783D77" w:rsidRPr="00CF12C3" w:rsidRDefault="00783D77">
      <w:pPr>
        <w:rPr>
          <w:rFonts w:ascii="Cambria" w:hAnsi="Cambria"/>
        </w:rPr>
      </w:pPr>
      <w:r w:rsidRPr="00E56CAD">
        <w:rPr>
          <w:rFonts w:ascii="Cambria" w:hAnsi="Cambria"/>
          <w:b/>
        </w:rPr>
        <w:t>Situations professionnelles traversées par le scénario</w:t>
      </w:r>
      <w:r w:rsidR="00E56CAD">
        <w:rPr>
          <w:rFonts w:ascii="Cambria" w:hAnsi="Cambria"/>
        </w:rPr>
        <w:t> :</w:t>
      </w:r>
    </w:p>
    <w:tbl>
      <w:tblPr>
        <w:tblStyle w:val="Grilledutableau"/>
        <w:tblW w:w="10490" w:type="dxa"/>
        <w:tblInd w:w="-601" w:type="dxa"/>
        <w:tblLook w:val="04A0" w:firstRow="1" w:lastRow="0" w:firstColumn="1" w:lastColumn="0" w:noHBand="0" w:noVBand="1"/>
      </w:tblPr>
      <w:tblGrid>
        <w:gridCol w:w="4111"/>
        <w:gridCol w:w="3828"/>
        <w:gridCol w:w="2551"/>
      </w:tblGrid>
      <w:tr w:rsidR="00783D77" w:rsidRPr="00CF12C3" w:rsidTr="00F2510A">
        <w:tc>
          <w:tcPr>
            <w:tcW w:w="4111" w:type="dxa"/>
            <w:shd w:val="clear" w:color="auto" w:fill="B6DDE8" w:themeFill="accent5" w:themeFillTint="66"/>
          </w:tcPr>
          <w:p w:rsidR="00783D77" w:rsidRPr="00CF12C3" w:rsidRDefault="00CF12C3" w:rsidP="00CF12C3">
            <w:pPr>
              <w:jc w:val="center"/>
              <w:rPr>
                <w:rFonts w:ascii="Cambria" w:hAnsi="Cambria"/>
                <w:b/>
              </w:rPr>
            </w:pPr>
            <w:r w:rsidRPr="00CF12C3">
              <w:rPr>
                <w:rFonts w:ascii="Cambria" w:hAnsi="Cambria"/>
                <w:b/>
              </w:rPr>
              <w:t>Situations professionnelles</w:t>
            </w:r>
          </w:p>
        </w:tc>
        <w:tc>
          <w:tcPr>
            <w:tcW w:w="3828" w:type="dxa"/>
            <w:shd w:val="clear" w:color="auto" w:fill="B6DDE8" w:themeFill="accent5" w:themeFillTint="66"/>
          </w:tcPr>
          <w:p w:rsidR="00783D77" w:rsidRPr="00CF12C3" w:rsidRDefault="00CF12C3" w:rsidP="00CF12C3">
            <w:pPr>
              <w:jc w:val="center"/>
              <w:rPr>
                <w:rFonts w:ascii="Cambria" w:hAnsi="Cambria"/>
                <w:b/>
              </w:rPr>
            </w:pPr>
            <w:r w:rsidRPr="00CF12C3">
              <w:rPr>
                <w:rFonts w:ascii="Cambria" w:hAnsi="Cambria"/>
                <w:b/>
              </w:rPr>
              <w:t>Complexités</w:t>
            </w:r>
          </w:p>
        </w:tc>
        <w:tc>
          <w:tcPr>
            <w:tcW w:w="2551" w:type="dxa"/>
            <w:shd w:val="clear" w:color="auto" w:fill="B6DDE8" w:themeFill="accent5" w:themeFillTint="66"/>
          </w:tcPr>
          <w:p w:rsidR="00783D77" w:rsidRPr="00CF12C3" w:rsidRDefault="00CF12C3" w:rsidP="00CF12C3">
            <w:pPr>
              <w:jc w:val="center"/>
              <w:rPr>
                <w:rFonts w:ascii="Cambria" w:hAnsi="Cambria"/>
                <w:b/>
              </w:rPr>
            </w:pPr>
            <w:r w:rsidRPr="00CF12C3">
              <w:rPr>
                <w:rFonts w:ascii="Cambria" w:hAnsi="Cambria"/>
                <w:b/>
              </w:rPr>
              <w:t>Aléas</w:t>
            </w:r>
          </w:p>
        </w:tc>
      </w:tr>
      <w:tr w:rsidR="00783D77" w:rsidRPr="00CF12C3" w:rsidTr="00F2510A">
        <w:tc>
          <w:tcPr>
            <w:tcW w:w="4111" w:type="dxa"/>
          </w:tcPr>
          <w:p w:rsidR="00783D77" w:rsidRPr="00B25AF6" w:rsidRDefault="00CB6E2C" w:rsidP="00B25AF6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1.1.2 Traitement des ordres d’achat, des commandes</w:t>
            </w:r>
          </w:p>
        </w:tc>
        <w:tc>
          <w:tcPr>
            <w:tcW w:w="3828" w:type="dxa"/>
          </w:tcPr>
          <w:p w:rsidR="00783D77" w:rsidRPr="0092402D" w:rsidRDefault="00142A16" w:rsidP="00F251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Achats négociés ou contractualisés : appel d’offres</w:t>
            </w:r>
          </w:p>
        </w:tc>
        <w:tc>
          <w:tcPr>
            <w:tcW w:w="2551" w:type="dxa"/>
          </w:tcPr>
          <w:p w:rsidR="00783D77" w:rsidRPr="00CF12C3" w:rsidRDefault="00783D77" w:rsidP="00F2510A">
            <w:pPr>
              <w:jc w:val="both"/>
              <w:rPr>
                <w:rFonts w:ascii="Cambria" w:hAnsi="Cambria"/>
              </w:rPr>
            </w:pPr>
          </w:p>
        </w:tc>
      </w:tr>
      <w:tr w:rsidR="00783D77" w:rsidRPr="00CF12C3" w:rsidTr="00F2510A">
        <w:tc>
          <w:tcPr>
            <w:tcW w:w="4111" w:type="dxa"/>
          </w:tcPr>
          <w:p w:rsidR="00783D77" w:rsidRPr="0092402D" w:rsidRDefault="00142A1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2.1.4 Transmission d’informations à destination du personnel</w:t>
            </w:r>
          </w:p>
        </w:tc>
        <w:tc>
          <w:tcPr>
            <w:tcW w:w="3828" w:type="dxa"/>
          </w:tcPr>
          <w:p w:rsidR="00783D77" w:rsidRPr="00CF12C3" w:rsidRDefault="00783D77" w:rsidP="00F2510A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:rsidR="00783D77" w:rsidRPr="00CF12C3" w:rsidRDefault="00783D77" w:rsidP="00F2510A">
            <w:pPr>
              <w:jc w:val="both"/>
              <w:rPr>
                <w:rFonts w:ascii="Cambria" w:hAnsi="Cambria"/>
              </w:rPr>
            </w:pPr>
          </w:p>
        </w:tc>
      </w:tr>
      <w:tr w:rsidR="00783D77" w:rsidRPr="00CF12C3" w:rsidTr="00F2510A">
        <w:tc>
          <w:tcPr>
            <w:tcW w:w="4111" w:type="dxa"/>
          </w:tcPr>
          <w:p w:rsidR="00783D77" w:rsidRPr="0092402D" w:rsidRDefault="00142A16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2.2.1 Participation au recrutement du personnel</w:t>
            </w:r>
          </w:p>
        </w:tc>
        <w:tc>
          <w:tcPr>
            <w:tcW w:w="3828" w:type="dxa"/>
          </w:tcPr>
          <w:p w:rsidR="00783D77" w:rsidRPr="0092402D" w:rsidRDefault="006E399B" w:rsidP="00F251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Procédure avec convocations et entretiens</w:t>
            </w:r>
          </w:p>
        </w:tc>
        <w:tc>
          <w:tcPr>
            <w:tcW w:w="2551" w:type="dxa"/>
          </w:tcPr>
          <w:p w:rsidR="00783D77" w:rsidRPr="0092402D" w:rsidRDefault="00783D77" w:rsidP="00F2510A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83D77" w:rsidRPr="00CF12C3" w:rsidTr="00F2510A">
        <w:tc>
          <w:tcPr>
            <w:tcW w:w="4111" w:type="dxa"/>
          </w:tcPr>
          <w:p w:rsidR="00783D77" w:rsidRPr="00CF12C3" w:rsidRDefault="006E399B">
            <w:pPr>
              <w:rPr>
                <w:rFonts w:ascii="Cambria" w:hAnsi="Cambria"/>
              </w:rPr>
            </w:pPr>
            <w:r w:rsidRPr="006E399B">
              <w:rPr>
                <w:rFonts w:ascii="Cambria" w:hAnsi="Cambria"/>
                <w:sz w:val="20"/>
                <w:szCs w:val="20"/>
              </w:rPr>
              <w:t>2.2.2 Participation à la mise en œuvre d’un programme d’accueil</w:t>
            </w:r>
          </w:p>
        </w:tc>
        <w:tc>
          <w:tcPr>
            <w:tcW w:w="3828" w:type="dxa"/>
          </w:tcPr>
          <w:p w:rsidR="00783D77" w:rsidRPr="00CF12C3" w:rsidRDefault="006E399B" w:rsidP="00F2510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  <w:sz w:val="20"/>
                <w:szCs w:val="20"/>
              </w:rPr>
              <w:t>A</w:t>
            </w:r>
            <w:r w:rsidRPr="006E399B">
              <w:rPr>
                <w:rFonts w:ascii="Cambria" w:hAnsi="Cambria"/>
                <w:sz w:val="20"/>
                <w:szCs w:val="20"/>
              </w:rPr>
              <w:t>ctualisation d’un document d’accueil</w:t>
            </w:r>
          </w:p>
        </w:tc>
        <w:tc>
          <w:tcPr>
            <w:tcW w:w="2551" w:type="dxa"/>
          </w:tcPr>
          <w:p w:rsidR="00783D77" w:rsidRPr="00CF12C3" w:rsidRDefault="006E399B" w:rsidP="00F2510A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- </w:t>
            </w:r>
            <w:r>
              <w:rPr>
                <w:rFonts w:ascii="Cambria" w:hAnsi="Cambria"/>
                <w:sz w:val="20"/>
                <w:szCs w:val="20"/>
              </w:rPr>
              <w:t>Informations manquantes ou erro</w:t>
            </w:r>
            <w:r w:rsidRPr="006E399B">
              <w:rPr>
                <w:rFonts w:ascii="Cambria" w:hAnsi="Cambria"/>
                <w:sz w:val="20"/>
                <w:szCs w:val="20"/>
              </w:rPr>
              <w:t>nées</w:t>
            </w:r>
          </w:p>
        </w:tc>
      </w:tr>
      <w:tr w:rsidR="0092402D" w:rsidRPr="00CF12C3" w:rsidTr="00F2510A">
        <w:tc>
          <w:tcPr>
            <w:tcW w:w="4111" w:type="dxa"/>
          </w:tcPr>
          <w:p w:rsidR="0092402D" w:rsidRPr="00CF12C3" w:rsidRDefault="006E399B" w:rsidP="006E399B">
            <w:pPr>
              <w:rPr>
                <w:rFonts w:ascii="Cambria" w:hAnsi="Cambria"/>
              </w:rPr>
            </w:pPr>
            <w:r w:rsidRPr="006E399B">
              <w:rPr>
                <w:rFonts w:ascii="Cambria" w:hAnsi="Cambria"/>
                <w:sz w:val="20"/>
                <w:szCs w:val="20"/>
              </w:rPr>
              <w:t>2.1.1 Tenue et suivi des dossiers des salariés</w:t>
            </w:r>
          </w:p>
        </w:tc>
        <w:tc>
          <w:tcPr>
            <w:tcW w:w="3828" w:type="dxa"/>
          </w:tcPr>
          <w:p w:rsidR="0092402D" w:rsidRPr="00CF12C3" w:rsidRDefault="0092402D" w:rsidP="00F2510A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551" w:type="dxa"/>
          </w:tcPr>
          <w:p w:rsidR="0092402D" w:rsidRPr="00CF12C3" w:rsidRDefault="0092402D" w:rsidP="00F2510A">
            <w:pPr>
              <w:jc w:val="both"/>
              <w:rPr>
                <w:rFonts w:ascii="Cambria" w:hAnsi="Cambria"/>
              </w:rPr>
            </w:pPr>
          </w:p>
        </w:tc>
      </w:tr>
      <w:tr w:rsidR="0092402D" w:rsidRPr="00CF12C3" w:rsidTr="00F2510A">
        <w:tc>
          <w:tcPr>
            <w:tcW w:w="4111" w:type="dxa"/>
          </w:tcPr>
          <w:p w:rsidR="0092402D" w:rsidRPr="006E399B" w:rsidRDefault="006E399B">
            <w:pPr>
              <w:rPr>
                <w:rFonts w:ascii="Cambria" w:hAnsi="Cambria"/>
                <w:sz w:val="20"/>
                <w:szCs w:val="20"/>
              </w:rPr>
            </w:pPr>
            <w:r w:rsidRPr="006E399B">
              <w:rPr>
                <w:rFonts w:ascii="Cambria" w:hAnsi="Cambria"/>
                <w:sz w:val="20"/>
                <w:szCs w:val="20"/>
              </w:rPr>
              <w:t>3.1.1 Collecte et recherche d’informations</w:t>
            </w:r>
          </w:p>
        </w:tc>
        <w:tc>
          <w:tcPr>
            <w:tcW w:w="3828" w:type="dxa"/>
          </w:tcPr>
          <w:p w:rsidR="0092402D" w:rsidRPr="006E399B" w:rsidRDefault="006E399B" w:rsidP="00F2510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D</w:t>
            </w:r>
            <w:r w:rsidRPr="006E399B">
              <w:rPr>
                <w:rFonts w:ascii="Cambria" w:hAnsi="Cambria"/>
                <w:sz w:val="20"/>
                <w:szCs w:val="20"/>
              </w:rPr>
              <w:t>élais courts</w:t>
            </w:r>
          </w:p>
        </w:tc>
        <w:tc>
          <w:tcPr>
            <w:tcW w:w="2551" w:type="dxa"/>
          </w:tcPr>
          <w:p w:rsidR="0092402D" w:rsidRPr="00CF12C3" w:rsidRDefault="0092402D" w:rsidP="00F2510A">
            <w:pPr>
              <w:jc w:val="both"/>
              <w:rPr>
                <w:rFonts w:ascii="Cambria" w:hAnsi="Cambria"/>
              </w:rPr>
            </w:pPr>
          </w:p>
        </w:tc>
      </w:tr>
      <w:tr w:rsidR="00783D77" w:rsidRPr="00CF12C3" w:rsidTr="00F2510A">
        <w:tc>
          <w:tcPr>
            <w:tcW w:w="4111" w:type="dxa"/>
          </w:tcPr>
          <w:p w:rsidR="00783D77" w:rsidRPr="006E399B" w:rsidRDefault="006E399B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3.1.2 Production d’informations structurées</w:t>
            </w:r>
          </w:p>
        </w:tc>
        <w:tc>
          <w:tcPr>
            <w:tcW w:w="3828" w:type="dxa"/>
          </w:tcPr>
          <w:p w:rsidR="00783D77" w:rsidRDefault="006E399B" w:rsidP="00F251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Document intégrant des calculs, des graphiques et des tableaux élaborés</w:t>
            </w:r>
          </w:p>
          <w:p w:rsidR="006E399B" w:rsidRDefault="006E399B" w:rsidP="00F2510A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 Gestion de textes longs</w:t>
            </w:r>
          </w:p>
          <w:p w:rsidR="003757B2" w:rsidRPr="006E399B" w:rsidRDefault="00F2510A" w:rsidP="00F2510A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- </w:t>
            </w:r>
            <w:r w:rsidR="003757B2">
              <w:rPr>
                <w:rFonts w:ascii="Cambria" w:hAnsi="Cambria"/>
                <w:sz w:val="20"/>
                <w:szCs w:val="20"/>
              </w:rPr>
              <w:t>Production d’un support inédit, intégrant des contraintes esthétiques</w:t>
            </w:r>
          </w:p>
        </w:tc>
        <w:tc>
          <w:tcPr>
            <w:tcW w:w="2551" w:type="dxa"/>
          </w:tcPr>
          <w:p w:rsidR="00783D77" w:rsidRPr="00CF12C3" w:rsidRDefault="00783D77" w:rsidP="00F2510A">
            <w:pPr>
              <w:jc w:val="both"/>
              <w:rPr>
                <w:rFonts w:ascii="Cambria" w:hAnsi="Cambria"/>
              </w:rPr>
            </w:pPr>
          </w:p>
        </w:tc>
      </w:tr>
      <w:tr w:rsidR="003757B2" w:rsidRPr="00CF12C3" w:rsidTr="00F2510A">
        <w:tc>
          <w:tcPr>
            <w:tcW w:w="4111" w:type="dxa"/>
          </w:tcPr>
          <w:p w:rsidR="003757B2" w:rsidRDefault="003757B2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3.2.3 Gestion des flux d’appels téléphoniques</w:t>
            </w:r>
          </w:p>
        </w:tc>
        <w:tc>
          <w:tcPr>
            <w:tcW w:w="3828" w:type="dxa"/>
          </w:tcPr>
          <w:p w:rsidR="003757B2" w:rsidRDefault="003757B2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51" w:type="dxa"/>
          </w:tcPr>
          <w:p w:rsidR="003757B2" w:rsidRPr="00CF12C3" w:rsidRDefault="003757B2">
            <w:pPr>
              <w:rPr>
                <w:rFonts w:ascii="Cambria" w:hAnsi="Cambria"/>
              </w:rPr>
            </w:pPr>
          </w:p>
        </w:tc>
      </w:tr>
    </w:tbl>
    <w:p w:rsidR="00783D77" w:rsidRDefault="00783D77">
      <w:pPr>
        <w:rPr>
          <w:rFonts w:ascii="Cambria" w:hAnsi="Cambria"/>
        </w:rPr>
      </w:pPr>
    </w:p>
    <w:p w:rsidR="00CF12C3" w:rsidRDefault="00CF12C3" w:rsidP="00CF12C3">
      <w:pPr>
        <w:tabs>
          <w:tab w:val="left" w:pos="5670"/>
          <w:tab w:val="left" w:pos="6804"/>
        </w:tabs>
        <w:rPr>
          <w:rFonts w:ascii="Cambria" w:hAnsi="Cambria"/>
        </w:rPr>
      </w:pPr>
      <w:r>
        <w:rPr>
          <w:rFonts w:ascii="Cambria" w:hAnsi="Cambria"/>
        </w:rPr>
        <w:t>Intégration savoirs économiques et/ou juridiques ?</w:t>
      </w:r>
      <w:r>
        <w:rPr>
          <w:rFonts w:ascii="Cambria" w:hAnsi="Cambria"/>
        </w:rPr>
        <w:tab/>
      </w:r>
      <w:r w:rsidR="00CB6E2C">
        <w:rPr>
          <w:rFonts w:ascii="Cambria" w:hAnsi="Cambria"/>
        </w:rPr>
        <w:sym w:font="Wingdings" w:char="F078"/>
      </w:r>
      <w:r>
        <w:rPr>
          <w:rFonts w:ascii="Cambria" w:hAnsi="Cambria"/>
        </w:rPr>
        <w:t xml:space="preserve"> Oui</w:t>
      </w:r>
      <w:r>
        <w:rPr>
          <w:rFonts w:ascii="Cambria" w:hAnsi="Cambria"/>
        </w:rPr>
        <w:tab/>
      </w:r>
      <w:r w:rsidR="00F939D2">
        <w:rPr>
          <w:rFonts w:ascii="Cambria" w:hAnsi="Cambria"/>
        </w:rPr>
        <w:sym w:font="Wingdings" w:char="F0A8"/>
      </w:r>
      <w:r>
        <w:rPr>
          <w:rFonts w:ascii="Cambria" w:hAnsi="Cambria"/>
        </w:rPr>
        <w:t xml:space="preserve"> Non</w:t>
      </w:r>
    </w:p>
    <w:p w:rsidR="00CF12C3" w:rsidRDefault="00CF12C3" w:rsidP="00CF12C3">
      <w:pPr>
        <w:tabs>
          <w:tab w:val="left" w:pos="5670"/>
          <w:tab w:val="left" w:pos="6804"/>
        </w:tabs>
        <w:rPr>
          <w:rFonts w:ascii="Cambria" w:hAnsi="Cambria"/>
        </w:rPr>
      </w:pPr>
      <w:r>
        <w:rPr>
          <w:rFonts w:ascii="Cambria" w:hAnsi="Cambria"/>
        </w:rPr>
        <w:t>Intégration savoirs rédactionnels ?</w:t>
      </w:r>
      <w:r>
        <w:rPr>
          <w:rFonts w:ascii="Cambria" w:hAnsi="Cambria"/>
        </w:rPr>
        <w:tab/>
      </w:r>
      <w:r w:rsidR="00CB6E2C">
        <w:rPr>
          <w:rFonts w:ascii="Cambria" w:hAnsi="Cambria"/>
        </w:rPr>
        <w:sym w:font="Wingdings" w:char="F078"/>
      </w:r>
      <w:r>
        <w:rPr>
          <w:rFonts w:ascii="Cambria" w:hAnsi="Cambria"/>
        </w:rPr>
        <w:t xml:space="preserve"> Oui</w:t>
      </w:r>
      <w:r>
        <w:rPr>
          <w:rFonts w:ascii="Cambria" w:hAnsi="Cambria"/>
        </w:rPr>
        <w:tab/>
      </w:r>
      <w:r>
        <w:rPr>
          <w:rFonts w:ascii="Cambria" w:hAnsi="Cambria"/>
        </w:rPr>
        <w:sym w:font="Wingdings" w:char="F06F"/>
      </w:r>
      <w:r>
        <w:rPr>
          <w:rFonts w:ascii="Cambria" w:hAnsi="Cambria"/>
        </w:rPr>
        <w:t xml:space="preserve"> Non</w:t>
      </w:r>
    </w:p>
    <w:p w:rsidR="00CB6E2C" w:rsidRDefault="00CB6E2C" w:rsidP="00576C67">
      <w:pPr>
        <w:tabs>
          <w:tab w:val="left" w:leader="dot" w:pos="8505"/>
        </w:tabs>
        <w:rPr>
          <w:rFonts w:ascii="Cambria" w:hAnsi="Cambria"/>
        </w:rPr>
      </w:pPr>
    </w:p>
    <w:p w:rsidR="001672CB" w:rsidRDefault="008967E9" w:rsidP="001672CB">
      <w:r>
        <w:pict>
          <v:shape id="_x0000_i1026" type="#_x0000_t75" style="width:450pt;height:7.5pt" o:hrpct="0" o:hralign="center" o:hr="t">
            <v:imagedata r:id="rId10" o:title="BD14882_"/>
          </v:shape>
        </w:pict>
      </w:r>
    </w:p>
    <w:p w:rsidR="001672CB" w:rsidRDefault="001672CB">
      <w:pPr>
        <w:rPr>
          <w:rFonts w:ascii="Cambria" w:hAnsi="Cambria"/>
        </w:rPr>
      </w:pPr>
    </w:p>
    <w:p w:rsidR="00783D77" w:rsidRPr="00CF12C3" w:rsidRDefault="00CF12C3">
      <w:pPr>
        <w:rPr>
          <w:rFonts w:ascii="Cambria" w:hAnsi="Cambria"/>
        </w:rPr>
      </w:pPr>
      <w:r w:rsidRPr="00E56CAD">
        <w:rPr>
          <w:rFonts w:ascii="Cambria" w:hAnsi="Cambria"/>
          <w:b/>
        </w:rPr>
        <w:t>Auteurs</w:t>
      </w:r>
      <w:r w:rsidR="00B25AF6">
        <w:rPr>
          <w:rFonts w:ascii="Cambria" w:hAnsi="Cambria"/>
          <w:b/>
        </w:rPr>
        <w:t xml:space="preserve"> </w:t>
      </w:r>
      <w:r w:rsidR="00F939D2" w:rsidRPr="00F939D2">
        <w:rPr>
          <w:rFonts w:ascii="Cambria" w:hAnsi="Cambria"/>
        </w:rPr>
        <w:t>(Nom, Prénom, lycée)</w:t>
      </w:r>
      <w:r w:rsidR="00E56CAD" w:rsidRPr="00F939D2">
        <w:rPr>
          <w:rFonts w:ascii="Cambria" w:hAnsi="Cambria"/>
        </w:rPr>
        <w:t>:</w:t>
      </w:r>
    </w:p>
    <w:p w:rsidR="00783D77" w:rsidRPr="00F939D2" w:rsidRDefault="00F2510A" w:rsidP="00F939D2">
      <w:pPr>
        <w:pStyle w:val="Paragraphedeliste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>LEFEBVRE Muriel, LP Camille Cla</w:t>
      </w:r>
      <w:r w:rsidR="00CE221D">
        <w:rPr>
          <w:rFonts w:ascii="Cambria" w:hAnsi="Cambria"/>
        </w:rPr>
        <w:t>u</w:t>
      </w:r>
      <w:r>
        <w:rPr>
          <w:rFonts w:ascii="Cambria" w:hAnsi="Cambria"/>
        </w:rPr>
        <w:t>del FOURMIES</w:t>
      </w:r>
    </w:p>
    <w:p w:rsidR="0049574E" w:rsidRPr="00F939D2" w:rsidRDefault="00F2510A" w:rsidP="00F939D2">
      <w:pPr>
        <w:pStyle w:val="Paragraphedeliste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>DUPONT Lysiane, LP du Hainaut VALENCIENNES</w:t>
      </w:r>
    </w:p>
    <w:p w:rsidR="0049574E" w:rsidRDefault="00F2510A" w:rsidP="00F939D2">
      <w:pPr>
        <w:pStyle w:val="Paragraphedeliste"/>
        <w:numPr>
          <w:ilvl w:val="0"/>
          <w:numId w:val="8"/>
        </w:numPr>
        <w:rPr>
          <w:rFonts w:ascii="Cambria" w:hAnsi="Cambria"/>
        </w:rPr>
      </w:pPr>
      <w:r>
        <w:rPr>
          <w:rFonts w:ascii="Cambria" w:hAnsi="Cambria"/>
        </w:rPr>
        <w:t>STI</w:t>
      </w:r>
      <w:r>
        <w:rPr>
          <w:lang w:eastAsia="zh-CN"/>
        </w:rPr>
        <w:t>É</w:t>
      </w:r>
      <w:r>
        <w:rPr>
          <w:rFonts w:ascii="Cambria" w:hAnsi="Cambria"/>
        </w:rPr>
        <w:t>VENARD Muriel, LP du Hainaut VALENCIENNES</w:t>
      </w:r>
    </w:p>
    <w:p w:rsidR="00026B2A" w:rsidRDefault="00026B2A" w:rsidP="00026B2A">
      <w:pPr>
        <w:rPr>
          <w:rFonts w:ascii="Cambria" w:hAnsi="Cambria"/>
        </w:rPr>
      </w:pPr>
    </w:p>
    <w:p w:rsidR="00026B2A" w:rsidRPr="00026B2A" w:rsidRDefault="00026B2A" w:rsidP="00026B2A">
      <w:pPr>
        <w:rPr>
          <w:rFonts w:ascii="Cambria" w:hAnsi="Cambria"/>
        </w:rPr>
      </w:pPr>
    </w:p>
    <w:tbl>
      <w:tblPr>
        <w:tblStyle w:val="Listeclaire-Accent2"/>
        <w:tblW w:w="10632" w:type="dxa"/>
        <w:tblInd w:w="-743" w:type="dxa"/>
        <w:tblBorders>
          <w:insideH w:val="single" w:sz="8" w:space="0" w:color="C0504D" w:themeColor="accent2"/>
          <w:insideV w:val="single" w:sz="8" w:space="0" w:color="C0504D" w:themeColor="accent2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826"/>
        <w:gridCol w:w="2021"/>
        <w:gridCol w:w="2232"/>
        <w:gridCol w:w="2693"/>
        <w:gridCol w:w="2268"/>
      </w:tblGrid>
      <w:tr w:rsidR="00181B1A" w:rsidRPr="00585C99" w:rsidTr="00181B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shd w:val="clear" w:color="auto" w:fill="943634" w:themeFill="accent2" w:themeFillShade="BF"/>
          </w:tcPr>
          <w:p w:rsidR="00585C99" w:rsidRPr="00585C99" w:rsidRDefault="00585C99" w:rsidP="00B25AF6">
            <w:pPr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826" w:type="dxa"/>
            <w:shd w:val="clear" w:color="auto" w:fill="943634" w:themeFill="accent2" w:themeFillShade="BF"/>
          </w:tcPr>
          <w:p w:rsidR="00585C99" w:rsidRPr="00585C99" w:rsidRDefault="00585C99" w:rsidP="00B25A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 w:val="0"/>
                <w:bCs w:val="0"/>
                <w:sz w:val="28"/>
                <w:szCs w:val="28"/>
                <w:lang w:eastAsia="en-US"/>
              </w:rPr>
            </w:pPr>
          </w:p>
        </w:tc>
        <w:tc>
          <w:tcPr>
            <w:tcW w:w="2021" w:type="dxa"/>
            <w:shd w:val="clear" w:color="auto" w:fill="0070C0"/>
          </w:tcPr>
          <w:p w:rsidR="00585C99" w:rsidRPr="00B25AF6" w:rsidRDefault="00585C99" w:rsidP="00CF7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B25AF6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 xml:space="preserve">Gestionnaire </w:t>
            </w:r>
            <w:r w:rsidR="00CF742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Commercial</w:t>
            </w:r>
          </w:p>
        </w:tc>
        <w:tc>
          <w:tcPr>
            <w:tcW w:w="2232" w:type="dxa"/>
            <w:tcBorders>
              <w:right w:val="single" w:sz="8" w:space="0" w:color="76923C" w:themeColor="accent3" w:themeShade="BF"/>
            </w:tcBorders>
            <w:shd w:val="clear" w:color="auto" w:fill="E36C0A" w:themeFill="accent6" w:themeFillShade="BF"/>
          </w:tcPr>
          <w:p w:rsidR="00585C99" w:rsidRPr="00B25AF6" w:rsidRDefault="00585C99" w:rsidP="00CF7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B25AF6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 xml:space="preserve">Gestionnaire des achats </w:t>
            </w:r>
          </w:p>
        </w:tc>
        <w:tc>
          <w:tcPr>
            <w:tcW w:w="2693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5F497A" w:themeFill="accent4" w:themeFillShade="BF"/>
          </w:tcPr>
          <w:p w:rsidR="00585C99" w:rsidRPr="00B25AF6" w:rsidRDefault="00585C99" w:rsidP="00CF7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B25AF6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 xml:space="preserve">Gestionnaire </w:t>
            </w:r>
            <w:r w:rsidR="00CF742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Ressources Humaines</w:t>
            </w:r>
          </w:p>
        </w:tc>
        <w:tc>
          <w:tcPr>
            <w:tcW w:w="22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  <w:shd w:val="clear" w:color="auto" w:fill="76923C" w:themeFill="accent3" w:themeFillShade="BF"/>
          </w:tcPr>
          <w:p w:rsidR="00585C99" w:rsidRPr="00B25AF6" w:rsidRDefault="00585C99" w:rsidP="00CF74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B25AF6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 xml:space="preserve">Gestionnaire </w:t>
            </w:r>
            <w:r w:rsidR="00CF7424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Administratif</w:t>
            </w:r>
          </w:p>
        </w:tc>
      </w:tr>
      <w:tr w:rsidR="00585C99" w:rsidRPr="00B25AF6" w:rsidTr="00181B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vMerge w:val="restart"/>
            <w:textDirection w:val="btLr"/>
            <w:vAlign w:val="center"/>
          </w:tcPr>
          <w:p w:rsidR="00585C99" w:rsidRPr="00585C99" w:rsidRDefault="00585C99" w:rsidP="00585C99">
            <w:pPr>
              <w:ind w:left="284" w:right="113"/>
              <w:contextualSpacing/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Mission 1</w:t>
            </w:r>
          </w:p>
        </w:tc>
        <w:tc>
          <w:tcPr>
            <w:tcW w:w="826" w:type="dxa"/>
            <w:textDirection w:val="btLr"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>
              <w:rPr>
                <w:rFonts w:asciiTheme="majorHAnsi" w:eastAsiaTheme="minorHAnsi" w:hAnsiTheme="majorHAnsi" w:cs="Arial"/>
                <w:bCs/>
                <w:lang w:eastAsia="en-US"/>
              </w:rPr>
              <w:t>Activités</w:t>
            </w:r>
          </w:p>
        </w:tc>
        <w:tc>
          <w:tcPr>
            <w:tcW w:w="2021" w:type="dxa"/>
          </w:tcPr>
          <w:p w:rsidR="00585C99" w:rsidRPr="00B25AF6" w:rsidRDefault="00CF7424" w:rsidP="00181B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A61396">
              <w:t>Préparez l</w:t>
            </w:r>
            <w:r w:rsidR="00181B1A">
              <w:t>a liste du matériel à commander.</w:t>
            </w:r>
          </w:p>
        </w:tc>
        <w:tc>
          <w:tcPr>
            <w:tcW w:w="2232" w:type="dxa"/>
            <w:tcBorders>
              <w:right w:val="single" w:sz="8" w:space="0" w:color="76923C" w:themeColor="accent3" w:themeShade="BF"/>
            </w:tcBorders>
          </w:tcPr>
          <w:p w:rsidR="00CF7424" w:rsidRDefault="00CF7424" w:rsidP="00181B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Rédigez la lettre d’appel d’offres qu</w:t>
            </w:r>
            <w:r w:rsidR="00181B1A">
              <w:t>e vous adresserez aux traiteurs.</w:t>
            </w:r>
          </w:p>
          <w:p w:rsidR="00585C99" w:rsidRPr="00B25AF6" w:rsidRDefault="00585C99" w:rsidP="00F939D2">
            <w:pPr>
              <w:ind w:left="29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181B1A" w:rsidRDefault="00CF7424" w:rsidP="00026B2A">
            <w:pPr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Mettez à jour l’organigramme et transmettez-le par mél au gestionnaire administratif</w:t>
            </w:r>
            <w:r w:rsidR="00181B1A">
              <w:t>.</w:t>
            </w:r>
          </w:p>
          <w:p w:rsidR="00181B1A" w:rsidRDefault="00181B1A" w:rsidP="00CF7424">
            <w:pPr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85C99" w:rsidRPr="00B25AF6" w:rsidRDefault="00CF7424" w:rsidP="00181B1A">
            <w:pPr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>
              <w:t xml:space="preserve">Mettez </w:t>
            </w:r>
            <w:r w:rsidR="00181B1A">
              <w:t>à jour le registre du personnel.</w:t>
            </w:r>
            <w:r w:rsidR="00CE571B">
              <w:br/>
            </w:r>
          </w:p>
        </w:tc>
        <w:tc>
          <w:tcPr>
            <w:tcW w:w="22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B25AF6" w:rsidRDefault="00CF7424" w:rsidP="00181B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>
              <w:t xml:space="preserve">Mettez à jour le livret d’accueil </w:t>
            </w:r>
          </w:p>
        </w:tc>
      </w:tr>
      <w:tr w:rsidR="00585C99" w:rsidRPr="00B25AF6" w:rsidTr="00181B1A">
        <w:trPr>
          <w:cantSplit/>
          <w:trHeight w:val="2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vMerge/>
          </w:tcPr>
          <w:p w:rsidR="00585C99" w:rsidRPr="00B25AF6" w:rsidRDefault="00585C99" w:rsidP="00585C99">
            <w:pPr>
              <w:ind w:left="284"/>
              <w:contextualSpacing/>
              <w:rPr>
                <w:rFonts w:asciiTheme="majorHAnsi" w:eastAsiaTheme="minorHAnsi" w:hAnsiTheme="majorHAnsi" w:cs="Arial"/>
                <w:b w:val="0"/>
                <w:lang w:eastAsia="en-US"/>
              </w:rPr>
            </w:pPr>
          </w:p>
        </w:tc>
        <w:tc>
          <w:tcPr>
            <w:tcW w:w="826" w:type="dxa"/>
            <w:textDirection w:val="btLr"/>
            <w:vAlign w:val="center"/>
          </w:tcPr>
          <w:p w:rsidR="00181B1A" w:rsidRDefault="00585C99" w:rsidP="00585C99">
            <w:pPr>
              <w:ind w:left="284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bCs/>
                <w:lang w:eastAsia="en-US"/>
              </w:rPr>
              <w:t>Doc et</w:t>
            </w:r>
          </w:p>
          <w:p w:rsidR="00585C99" w:rsidRPr="00585C99" w:rsidRDefault="00585C99" w:rsidP="00585C99">
            <w:pPr>
              <w:ind w:left="284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bCs/>
                <w:lang w:eastAsia="en-US"/>
              </w:rPr>
              <w:t xml:space="preserve"> annexes</w:t>
            </w:r>
          </w:p>
        </w:tc>
        <w:tc>
          <w:tcPr>
            <w:tcW w:w="2021" w:type="dxa"/>
          </w:tcPr>
          <w:p w:rsidR="00585C99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B1A">
              <w:rPr>
                <w:rFonts w:asciiTheme="majorHAnsi" w:eastAsiaTheme="minorHAnsi" w:hAnsiTheme="majorHAnsi" w:cs="Arial"/>
                <w:bCs/>
                <w:highlight w:val="yellow"/>
                <w:lang w:eastAsia="en-US"/>
              </w:rPr>
              <w:t>Document 1</w:t>
            </w:r>
            <w:r>
              <w:rPr>
                <w:rFonts w:asciiTheme="majorHAnsi" w:eastAsiaTheme="minorHAnsi" w:hAnsiTheme="majorHAnsi" w:cs="Arial"/>
                <w:bCs/>
                <w:lang w:eastAsia="en-US"/>
              </w:rPr>
              <w:t xml:space="preserve"> (</w:t>
            </w:r>
            <w:r>
              <w:t>catalogues Bruneau et Top Office)</w:t>
            </w:r>
          </w:p>
          <w:p w:rsidR="00181B1A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81B1A" w:rsidRPr="00B25AF6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181B1A">
              <w:rPr>
                <w:highlight w:val="green"/>
              </w:rPr>
              <w:t>Annexe A</w:t>
            </w:r>
          </w:p>
        </w:tc>
        <w:tc>
          <w:tcPr>
            <w:tcW w:w="2232" w:type="dxa"/>
            <w:tcBorders>
              <w:right w:val="single" w:sz="8" w:space="0" w:color="76923C" w:themeColor="accent3" w:themeShade="BF"/>
            </w:tcBorders>
          </w:tcPr>
          <w:p w:rsidR="00585C99" w:rsidRPr="00B25AF6" w:rsidRDefault="00181B1A" w:rsidP="00181B1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181B1A">
              <w:rPr>
                <w:highlight w:val="yellow"/>
              </w:rPr>
              <w:t>Document 3</w:t>
            </w:r>
            <w:r>
              <w:t xml:space="preserve"> </w:t>
            </w:r>
            <w:r w:rsidRPr="00181B1A">
              <w:rPr>
                <w:highlight w:val="cyan"/>
              </w:rPr>
              <w:t>Fichier</w:t>
            </w:r>
            <w:r>
              <w:t xml:space="preserve"> : </w:t>
            </w:r>
            <w:proofErr w:type="spellStart"/>
            <w:r>
              <w:t>Sweetys_papier</w:t>
            </w:r>
            <w:proofErr w:type="spellEnd"/>
            <w:r>
              <w:t xml:space="preserve"> à en tête.docx</w:t>
            </w:r>
          </w:p>
        </w:tc>
        <w:tc>
          <w:tcPr>
            <w:tcW w:w="2693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181B1A" w:rsidRDefault="00181B1A" w:rsidP="00181B1A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B1A">
              <w:rPr>
                <w:highlight w:val="yellow"/>
              </w:rPr>
              <w:t>Document 4</w:t>
            </w:r>
            <w:r>
              <w:t xml:space="preserve"> </w:t>
            </w:r>
          </w:p>
          <w:p w:rsidR="00181B1A" w:rsidRDefault="00181B1A" w:rsidP="00181B1A">
            <w:pPr>
              <w:ind w:left="3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B1A">
              <w:rPr>
                <w:highlight w:val="cyan"/>
              </w:rPr>
              <w:t>Fichier</w:t>
            </w:r>
            <w:r>
              <w:t xml:space="preserve"> : Sweetys_organigramme.docx) </w:t>
            </w:r>
          </w:p>
          <w:p w:rsidR="00181B1A" w:rsidRDefault="00181B1A" w:rsidP="00181B1A">
            <w:pPr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Document 5</w:t>
            </w:r>
          </w:p>
          <w:p w:rsidR="00181B1A" w:rsidRDefault="00181B1A" w:rsidP="00181B1A">
            <w:pPr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81B1A" w:rsidRPr="00181B1A" w:rsidRDefault="00181B1A" w:rsidP="00181B1A">
            <w:pPr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81B1A">
              <w:rPr>
                <w:highlight w:val="green"/>
              </w:rPr>
              <w:t>Annexe B</w:t>
            </w:r>
          </w:p>
          <w:p w:rsidR="00585C99" w:rsidRPr="00181B1A" w:rsidRDefault="00181B1A" w:rsidP="00181B1A">
            <w:pPr>
              <w:ind w:left="3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B1A">
              <w:rPr>
                <w:highlight w:val="green"/>
              </w:rPr>
              <w:t>Annexe C</w:t>
            </w:r>
          </w:p>
        </w:tc>
        <w:tc>
          <w:tcPr>
            <w:tcW w:w="22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B25AF6" w:rsidRDefault="00181B1A" w:rsidP="003A4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181B1A">
              <w:rPr>
                <w:highlight w:val="cyan"/>
              </w:rPr>
              <w:t>Fichier</w:t>
            </w:r>
            <w:r>
              <w:t> : LIVRET D ACCUEIL-1.docx</w:t>
            </w:r>
          </w:p>
        </w:tc>
      </w:tr>
      <w:tr w:rsidR="00585C99" w:rsidRPr="00B25AF6" w:rsidTr="00181B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vMerge w:val="restart"/>
            <w:textDirection w:val="btLr"/>
            <w:vAlign w:val="center"/>
          </w:tcPr>
          <w:p w:rsidR="00585C99" w:rsidRPr="00585C99" w:rsidRDefault="00585C99" w:rsidP="00585C99">
            <w:pPr>
              <w:ind w:left="284" w:right="113"/>
              <w:contextualSpacing/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Mission 2</w:t>
            </w:r>
          </w:p>
        </w:tc>
        <w:tc>
          <w:tcPr>
            <w:tcW w:w="826" w:type="dxa"/>
            <w:textDirection w:val="btLr"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>
              <w:rPr>
                <w:rFonts w:asciiTheme="majorHAnsi" w:eastAsiaTheme="minorHAnsi" w:hAnsiTheme="majorHAnsi" w:cs="Arial"/>
                <w:bCs/>
                <w:lang w:eastAsia="en-US"/>
              </w:rPr>
              <w:t>Activités</w:t>
            </w:r>
          </w:p>
        </w:tc>
        <w:tc>
          <w:tcPr>
            <w:tcW w:w="2021" w:type="dxa"/>
          </w:tcPr>
          <w:p w:rsidR="00585C99" w:rsidRPr="00B25AF6" w:rsidRDefault="00CF7424" w:rsidP="00181B1A">
            <w:pPr>
              <w:ind w:left="22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CF7424">
              <w:rPr>
                <w:rFonts w:asciiTheme="majorHAnsi" w:eastAsiaTheme="minorHAnsi" w:hAnsiTheme="majorHAnsi" w:cs="Arial"/>
                <w:bCs/>
                <w:lang w:eastAsia="en-US"/>
              </w:rPr>
              <w:t>Complétez le(s) formulaire(s) de demande d’achat et transmettez</w:t>
            </w:r>
            <w:r w:rsidR="00181B1A">
              <w:rPr>
                <w:rFonts w:asciiTheme="majorHAnsi" w:eastAsiaTheme="minorHAnsi" w:hAnsiTheme="majorHAnsi" w:cs="Arial"/>
                <w:bCs/>
                <w:lang w:eastAsia="en-US"/>
              </w:rPr>
              <w:t>-</w:t>
            </w:r>
            <w:r w:rsidRPr="00CF7424">
              <w:rPr>
                <w:rFonts w:asciiTheme="majorHAnsi" w:eastAsiaTheme="minorHAnsi" w:hAnsiTheme="majorHAnsi" w:cs="Arial"/>
                <w:bCs/>
                <w:lang w:eastAsia="en-US"/>
              </w:rPr>
              <w:t>le(s) par mail au service des achats.</w:t>
            </w:r>
          </w:p>
        </w:tc>
        <w:tc>
          <w:tcPr>
            <w:tcW w:w="2232" w:type="dxa"/>
            <w:tcBorders>
              <w:right w:val="single" w:sz="8" w:space="0" w:color="76923C" w:themeColor="accent3" w:themeShade="BF"/>
            </w:tcBorders>
          </w:tcPr>
          <w:p w:rsidR="00585C99" w:rsidRPr="00B25AF6" w:rsidRDefault="00CF7424" w:rsidP="00181B1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CF7424">
              <w:rPr>
                <w:rFonts w:asciiTheme="majorHAnsi" w:eastAsiaTheme="minorHAnsi" w:hAnsiTheme="majorHAnsi" w:cs="Arial"/>
                <w:lang w:eastAsia="en-US"/>
              </w:rPr>
              <w:t>Préparez le(s) bon(s) de commande à partir de(s) demande(s) d’achat(s) reçue(s) du gestionnaire commercial.</w:t>
            </w:r>
          </w:p>
        </w:tc>
        <w:tc>
          <w:tcPr>
            <w:tcW w:w="2693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CF7424" w:rsidRDefault="00181B1A" w:rsidP="00CF7424">
            <w:pPr>
              <w:ind w:left="34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Préparez le contrat.</w:t>
            </w:r>
          </w:p>
          <w:p w:rsidR="00585C99" w:rsidRPr="00B25AF6" w:rsidRDefault="00585C99" w:rsidP="003A44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</w:p>
        </w:tc>
        <w:tc>
          <w:tcPr>
            <w:tcW w:w="22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CF7424" w:rsidRDefault="00CF7424" w:rsidP="00CF74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CF7424">
              <w:rPr>
                <w:rFonts w:asciiTheme="majorHAnsi" w:eastAsiaTheme="minorHAnsi" w:hAnsiTheme="majorHAnsi" w:cs="Arial"/>
                <w:lang w:eastAsia="en-US"/>
              </w:rPr>
              <w:t>À partir du livret d’accueil, réalisez le diaporama qui sera présenté lors de la réception d’accueil.</w:t>
            </w:r>
          </w:p>
          <w:p w:rsidR="00585C99" w:rsidRPr="00B25AF6" w:rsidRDefault="00585C99" w:rsidP="00F939D2">
            <w:pPr>
              <w:ind w:left="26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</w:p>
        </w:tc>
      </w:tr>
      <w:tr w:rsidR="00585C99" w:rsidRPr="00B25AF6" w:rsidTr="00181B1A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vMerge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rPr>
                <w:rFonts w:asciiTheme="majorHAnsi" w:eastAsiaTheme="minorHAnsi" w:hAnsiTheme="majorHAnsi" w:cs="Arial"/>
                <w:b w:val="0"/>
                <w:lang w:eastAsia="en-US"/>
              </w:rPr>
            </w:pPr>
          </w:p>
        </w:tc>
        <w:tc>
          <w:tcPr>
            <w:tcW w:w="826" w:type="dxa"/>
            <w:textDirection w:val="btLr"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bCs/>
                <w:lang w:eastAsia="en-US"/>
              </w:rPr>
              <w:t>Doc et annexes</w:t>
            </w:r>
          </w:p>
        </w:tc>
        <w:tc>
          <w:tcPr>
            <w:tcW w:w="2021" w:type="dxa"/>
          </w:tcPr>
          <w:p w:rsidR="00585C99" w:rsidRPr="00B25AF6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181B1A">
              <w:rPr>
                <w:rFonts w:asciiTheme="majorHAnsi" w:eastAsiaTheme="minorHAnsi" w:hAnsiTheme="majorHAnsi" w:cs="Arial"/>
                <w:bCs/>
                <w:highlight w:val="cyan"/>
                <w:lang w:eastAsia="en-US"/>
              </w:rPr>
              <w:t>Fichier</w:t>
            </w:r>
            <w:r>
              <w:rPr>
                <w:rFonts w:asciiTheme="majorHAnsi" w:eastAsiaTheme="minorHAnsi" w:hAnsiTheme="majorHAnsi" w:cs="Arial"/>
                <w:bCs/>
                <w:lang w:eastAsia="en-US"/>
              </w:rPr>
              <w:t xml:space="preserve"> : </w:t>
            </w:r>
            <w:r w:rsidRPr="00CF7424">
              <w:rPr>
                <w:rFonts w:asciiTheme="majorHAnsi" w:eastAsiaTheme="minorHAnsi" w:hAnsiTheme="majorHAnsi" w:cs="Arial"/>
                <w:bCs/>
                <w:lang w:eastAsia="en-US"/>
              </w:rPr>
              <w:t>Form</w:t>
            </w:r>
            <w:r>
              <w:rPr>
                <w:rFonts w:asciiTheme="majorHAnsi" w:eastAsiaTheme="minorHAnsi" w:hAnsiTheme="majorHAnsi" w:cs="Arial"/>
                <w:bCs/>
                <w:lang w:eastAsia="en-US"/>
              </w:rPr>
              <w:t>ulaire de demande d’achat.docx.</w:t>
            </w:r>
          </w:p>
        </w:tc>
        <w:tc>
          <w:tcPr>
            <w:tcW w:w="2232" w:type="dxa"/>
            <w:tcBorders>
              <w:right w:val="single" w:sz="8" w:space="0" w:color="76923C" w:themeColor="accent3" w:themeShade="BF"/>
            </w:tcBorders>
          </w:tcPr>
          <w:p w:rsidR="00585C99" w:rsidRPr="00B25AF6" w:rsidRDefault="00181B1A" w:rsidP="00181B1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181B1A">
              <w:rPr>
                <w:rFonts w:asciiTheme="majorHAnsi" w:eastAsiaTheme="minorHAnsi" w:hAnsiTheme="majorHAnsi" w:cs="Arial"/>
                <w:highlight w:val="green"/>
                <w:lang w:eastAsia="en-US"/>
              </w:rPr>
              <w:t>Annexes D et E</w:t>
            </w:r>
          </w:p>
        </w:tc>
        <w:tc>
          <w:tcPr>
            <w:tcW w:w="2693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B25AF6" w:rsidRDefault="00181B1A" w:rsidP="003A44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181B1A">
              <w:rPr>
                <w:highlight w:val="cyan"/>
              </w:rPr>
              <w:t>Fichier</w:t>
            </w:r>
            <w:r>
              <w:t> : CDI.docx</w:t>
            </w:r>
          </w:p>
        </w:tc>
        <w:tc>
          <w:tcPr>
            <w:tcW w:w="22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B25AF6" w:rsidRDefault="00585C99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</w:p>
        </w:tc>
      </w:tr>
      <w:tr w:rsidR="00585C99" w:rsidRPr="00B25AF6" w:rsidTr="00181B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vMerge w:val="restart"/>
            <w:textDirection w:val="btLr"/>
            <w:vAlign w:val="center"/>
          </w:tcPr>
          <w:p w:rsidR="00585C99" w:rsidRPr="00585C99" w:rsidRDefault="00585C99" w:rsidP="00585C99">
            <w:pPr>
              <w:ind w:left="284" w:right="113"/>
              <w:contextualSpacing/>
              <w:jc w:val="center"/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</w:pPr>
            <w:r>
              <w:rPr>
                <w:rFonts w:asciiTheme="majorHAnsi" w:eastAsiaTheme="minorHAnsi" w:hAnsiTheme="majorHAnsi" w:cs="Arial"/>
                <w:sz w:val="28"/>
                <w:szCs w:val="28"/>
                <w:lang w:eastAsia="en-US"/>
              </w:rPr>
              <w:t>Mission 3</w:t>
            </w:r>
          </w:p>
        </w:tc>
        <w:tc>
          <w:tcPr>
            <w:tcW w:w="826" w:type="dxa"/>
            <w:textDirection w:val="btLr"/>
            <w:vAlign w:val="cente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>
              <w:rPr>
                <w:rFonts w:asciiTheme="majorHAnsi" w:eastAsiaTheme="minorHAnsi" w:hAnsiTheme="majorHAnsi" w:cs="Arial"/>
                <w:bCs/>
                <w:lang w:eastAsia="en-US"/>
              </w:rPr>
              <w:t>Activités</w:t>
            </w:r>
          </w:p>
        </w:tc>
        <w:tc>
          <w:tcPr>
            <w:tcW w:w="2021" w:type="dxa"/>
          </w:tcPr>
          <w:p w:rsidR="00585C99" w:rsidRDefault="00CF7424" w:rsidP="00181B1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Procédez à la mise à jour des tableaux, réalisez les graphiques nécessaires et transmettez l’ensemble par mail au gestionnaire administratif.</w:t>
            </w:r>
          </w:p>
          <w:p w:rsidR="00CE571B" w:rsidRPr="00B25AF6" w:rsidRDefault="00CE571B" w:rsidP="00181B1A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</w:p>
        </w:tc>
        <w:tc>
          <w:tcPr>
            <w:tcW w:w="2232" w:type="dxa"/>
            <w:tcBorders>
              <w:right w:val="single" w:sz="8" w:space="0" w:color="76923C" w:themeColor="accent3" w:themeShade="BF"/>
            </w:tcBorders>
          </w:tcPr>
          <w:p w:rsidR="00585C99" w:rsidRPr="00B25AF6" w:rsidRDefault="00CF7424" w:rsidP="00181B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>
              <w:t>Présentez la note d’information au personnel.</w:t>
            </w:r>
          </w:p>
        </w:tc>
        <w:tc>
          <w:tcPr>
            <w:tcW w:w="2693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B25AF6" w:rsidRDefault="00CF7424" w:rsidP="00181B1A">
            <w:pPr>
              <w:ind w:left="3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>
              <w:t>Préparez la convocation à la visite médicale.</w:t>
            </w:r>
          </w:p>
        </w:tc>
        <w:tc>
          <w:tcPr>
            <w:tcW w:w="22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CF7424" w:rsidRPr="00B25AF6" w:rsidRDefault="00CF7424" w:rsidP="00181B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>
              <w:t xml:space="preserve">Contactez par téléphone le service Achats pour toute information nécessaire concernant cette réception </w:t>
            </w:r>
            <w:r w:rsidRPr="00C05BEC">
              <w:t>et le service RH pour le contrat de travail.</w:t>
            </w:r>
          </w:p>
        </w:tc>
      </w:tr>
      <w:tr w:rsidR="00585C99" w:rsidRPr="00B25AF6" w:rsidTr="00181B1A">
        <w:trPr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" w:type="dxa"/>
            <w:vMerge/>
          </w:tcPr>
          <w:p w:rsidR="00585C99" w:rsidRPr="00B25AF6" w:rsidRDefault="00585C99" w:rsidP="00585C99">
            <w:pPr>
              <w:ind w:left="284" w:right="113"/>
              <w:contextualSpacing/>
              <w:rPr>
                <w:rFonts w:asciiTheme="majorHAnsi" w:eastAsiaTheme="minorHAnsi" w:hAnsiTheme="majorHAnsi" w:cs="Arial"/>
                <w:b w:val="0"/>
                <w:lang w:eastAsia="en-US"/>
              </w:rPr>
            </w:pPr>
          </w:p>
        </w:tc>
        <w:tc>
          <w:tcPr>
            <w:tcW w:w="826" w:type="dxa"/>
            <w:textDirection w:val="btLr"/>
          </w:tcPr>
          <w:p w:rsidR="00585C99" w:rsidRPr="00B25AF6" w:rsidRDefault="00585C99" w:rsidP="00585C99">
            <w:pPr>
              <w:ind w:left="284" w:right="113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585C99">
              <w:rPr>
                <w:rFonts w:asciiTheme="majorHAnsi" w:eastAsiaTheme="minorHAnsi" w:hAnsiTheme="majorHAnsi" w:cs="Arial"/>
                <w:bCs/>
                <w:lang w:eastAsia="en-US"/>
              </w:rPr>
              <w:t>Doc et annexes</w:t>
            </w:r>
          </w:p>
        </w:tc>
        <w:tc>
          <w:tcPr>
            <w:tcW w:w="2021" w:type="dxa"/>
          </w:tcPr>
          <w:p w:rsidR="00585C99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B1A">
              <w:rPr>
                <w:highlight w:val="cyan"/>
              </w:rPr>
              <w:t>Fichier</w:t>
            </w:r>
            <w:r>
              <w:t> : chiffres clés SWEETY’S.xlsx</w:t>
            </w:r>
          </w:p>
          <w:p w:rsidR="00181B1A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181B1A" w:rsidRPr="00B25AF6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bCs/>
                <w:lang w:eastAsia="en-US"/>
              </w:rPr>
            </w:pPr>
            <w:r w:rsidRPr="00181B1A">
              <w:rPr>
                <w:highlight w:val="yellow"/>
              </w:rPr>
              <w:t>Document 2</w:t>
            </w:r>
          </w:p>
        </w:tc>
        <w:tc>
          <w:tcPr>
            <w:tcW w:w="2232" w:type="dxa"/>
            <w:tcBorders>
              <w:right w:val="single" w:sz="8" w:space="0" w:color="76923C" w:themeColor="accent3" w:themeShade="BF"/>
            </w:tcBorders>
          </w:tcPr>
          <w:p w:rsidR="00181B1A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81B1A">
              <w:rPr>
                <w:highlight w:val="yellow"/>
              </w:rPr>
              <w:t>Document 3</w:t>
            </w:r>
            <w:r>
              <w:t xml:space="preserve"> </w:t>
            </w:r>
          </w:p>
          <w:p w:rsidR="00181B1A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585C99" w:rsidRPr="00B25AF6" w:rsidRDefault="00181B1A" w:rsidP="003A4428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181B1A">
              <w:rPr>
                <w:highlight w:val="cyan"/>
              </w:rPr>
              <w:t>Fichier</w:t>
            </w:r>
            <w:r>
              <w:t xml:space="preserve"> : </w:t>
            </w:r>
            <w:proofErr w:type="spellStart"/>
            <w:r>
              <w:t>Sweetys_note</w:t>
            </w:r>
            <w:proofErr w:type="spellEnd"/>
            <w:r>
              <w:t xml:space="preserve"> de service.docx</w:t>
            </w:r>
          </w:p>
        </w:tc>
        <w:tc>
          <w:tcPr>
            <w:tcW w:w="2693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B25AF6" w:rsidRDefault="00181B1A" w:rsidP="003A4428">
            <w:pPr>
              <w:ind w:left="51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181B1A">
              <w:rPr>
                <w:highlight w:val="cyan"/>
              </w:rPr>
              <w:t>Fichier</w:t>
            </w:r>
            <w:r>
              <w:t> : VISISTE MEDICALE.docx</w:t>
            </w:r>
          </w:p>
        </w:tc>
        <w:tc>
          <w:tcPr>
            <w:tcW w:w="2268" w:type="dxa"/>
            <w:tcBorders>
              <w:top w:val="single" w:sz="8" w:space="0" w:color="76923C" w:themeColor="accent3" w:themeShade="BF"/>
              <w:left w:val="single" w:sz="8" w:space="0" w:color="76923C" w:themeColor="accent3" w:themeShade="BF"/>
              <w:bottom w:val="single" w:sz="8" w:space="0" w:color="76923C" w:themeColor="accent3" w:themeShade="BF"/>
              <w:right w:val="single" w:sz="8" w:space="0" w:color="76923C" w:themeColor="accent3" w:themeShade="BF"/>
            </w:tcBorders>
          </w:tcPr>
          <w:p w:rsidR="00585C99" w:rsidRPr="00B25AF6" w:rsidRDefault="00181B1A" w:rsidP="00181B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Theme="minorHAnsi" w:hAnsiTheme="majorHAnsi" w:cs="Arial"/>
                <w:lang w:eastAsia="en-US"/>
              </w:rPr>
            </w:pPr>
            <w:r w:rsidRPr="00181B1A">
              <w:rPr>
                <w:highlight w:val="green"/>
              </w:rPr>
              <w:t>Annexe F</w:t>
            </w:r>
          </w:p>
        </w:tc>
      </w:tr>
    </w:tbl>
    <w:p w:rsidR="00B25AF6" w:rsidRDefault="00B25AF6">
      <w:pPr>
        <w:rPr>
          <w:rFonts w:ascii="Cambria" w:hAnsi="Cambria"/>
        </w:rPr>
      </w:pPr>
    </w:p>
    <w:sectPr w:rsidR="00B25AF6" w:rsidSect="00B25AF6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7E9" w:rsidRDefault="008967E9" w:rsidP="00F9680D">
      <w:r>
        <w:separator/>
      </w:r>
    </w:p>
  </w:endnote>
  <w:endnote w:type="continuationSeparator" w:id="0">
    <w:p w:rsidR="008967E9" w:rsidRDefault="008967E9" w:rsidP="00F9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7E9" w:rsidRDefault="008967E9" w:rsidP="00F9680D">
      <w:r>
        <w:separator/>
      </w:r>
    </w:p>
  </w:footnote>
  <w:footnote w:type="continuationSeparator" w:id="0">
    <w:p w:rsidR="008967E9" w:rsidRDefault="008967E9" w:rsidP="00F96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B56F8"/>
    <w:multiLevelType w:val="hybridMultilevel"/>
    <w:tmpl w:val="6776B466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17169"/>
    <w:multiLevelType w:val="hybridMultilevel"/>
    <w:tmpl w:val="BBCE580C"/>
    <w:lvl w:ilvl="0" w:tplc="4072D1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54777"/>
    <w:multiLevelType w:val="hybridMultilevel"/>
    <w:tmpl w:val="75B87622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1212B"/>
    <w:multiLevelType w:val="hybridMultilevel"/>
    <w:tmpl w:val="5CB853CC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01FDA"/>
    <w:multiLevelType w:val="hybridMultilevel"/>
    <w:tmpl w:val="775EB5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62B0B"/>
    <w:multiLevelType w:val="hybridMultilevel"/>
    <w:tmpl w:val="117C3546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E3555D"/>
    <w:multiLevelType w:val="hybridMultilevel"/>
    <w:tmpl w:val="FC88937A"/>
    <w:lvl w:ilvl="0" w:tplc="E292822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4BA06D9"/>
    <w:multiLevelType w:val="hybridMultilevel"/>
    <w:tmpl w:val="DC86C134"/>
    <w:lvl w:ilvl="0" w:tplc="02C0D62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D77"/>
    <w:rsid w:val="00026B2A"/>
    <w:rsid w:val="000675ED"/>
    <w:rsid w:val="000C74D4"/>
    <w:rsid w:val="00142A16"/>
    <w:rsid w:val="001672CB"/>
    <w:rsid w:val="00181B1A"/>
    <w:rsid w:val="002D1D00"/>
    <w:rsid w:val="003757B2"/>
    <w:rsid w:val="003A4428"/>
    <w:rsid w:val="003E0A10"/>
    <w:rsid w:val="0049574E"/>
    <w:rsid w:val="004F7B24"/>
    <w:rsid w:val="00576C67"/>
    <w:rsid w:val="00585C99"/>
    <w:rsid w:val="006369F6"/>
    <w:rsid w:val="006E399B"/>
    <w:rsid w:val="00783D77"/>
    <w:rsid w:val="008967E9"/>
    <w:rsid w:val="0092402D"/>
    <w:rsid w:val="009C14C0"/>
    <w:rsid w:val="00A30C87"/>
    <w:rsid w:val="00B25AF6"/>
    <w:rsid w:val="00BB0320"/>
    <w:rsid w:val="00C2453A"/>
    <w:rsid w:val="00CB6E2C"/>
    <w:rsid w:val="00CE221D"/>
    <w:rsid w:val="00CE571B"/>
    <w:rsid w:val="00CF12C3"/>
    <w:rsid w:val="00CF7424"/>
    <w:rsid w:val="00D00AF9"/>
    <w:rsid w:val="00E00190"/>
    <w:rsid w:val="00E56CAD"/>
    <w:rsid w:val="00F2510A"/>
    <w:rsid w:val="00F73ACE"/>
    <w:rsid w:val="00F92DA6"/>
    <w:rsid w:val="00F939D2"/>
    <w:rsid w:val="00F96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ind w:lef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D77"/>
    <w:pPr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D77"/>
    <w:pPr>
      <w:spacing w:before="100" w:beforeAutospacing="1" w:after="100" w:afterAutospacing="1"/>
    </w:pPr>
    <w:rPr>
      <w:rFonts w:eastAsiaTheme="minorEastAsia"/>
    </w:rPr>
  </w:style>
  <w:style w:type="table" w:styleId="Grilledutableau">
    <w:name w:val="Table Grid"/>
    <w:basedOn w:val="TableauNormal"/>
    <w:uiPriority w:val="59"/>
    <w:rsid w:val="00783D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F12C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968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80D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Listeclaire-Accent2">
    <w:name w:val="Light List Accent 2"/>
    <w:basedOn w:val="TableauNormal"/>
    <w:uiPriority w:val="61"/>
    <w:rsid w:val="00B25AF6"/>
    <w:pPr>
      <w:ind w:left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fr-FR" w:eastAsia="en-US" w:bidi="ar-SA"/>
      </w:rPr>
    </w:rPrDefault>
    <w:pPrDefault>
      <w:pPr>
        <w:ind w:left="-2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D77"/>
    <w:pPr>
      <w:ind w:left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83D77"/>
    <w:pPr>
      <w:spacing w:before="100" w:beforeAutospacing="1" w:after="100" w:afterAutospacing="1"/>
    </w:pPr>
    <w:rPr>
      <w:rFonts w:eastAsiaTheme="minorEastAsia"/>
    </w:rPr>
  </w:style>
  <w:style w:type="table" w:styleId="Grilledutableau">
    <w:name w:val="Table Grid"/>
    <w:basedOn w:val="TableauNormal"/>
    <w:uiPriority w:val="59"/>
    <w:rsid w:val="00783D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CF12C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968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9680D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9680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9680D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Listeclaire-Accent2">
    <w:name w:val="Light List Accent 2"/>
    <w:basedOn w:val="TableauNormal"/>
    <w:uiPriority w:val="61"/>
    <w:rsid w:val="00B25AF6"/>
    <w:pPr>
      <w:ind w:left="0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6CB11-4C28-42FD-A3A4-E04E0A89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Maryvonne Selliez</dc:creator>
  <cp:lastModifiedBy>Maryvonne</cp:lastModifiedBy>
  <cp:revision>3</cp:revision>
  <cp:lastPrinted>2013-06-24T08:07:00Z</cp:lastPrinted>
  <dcterms:created xsi:type="dcterms:W3CDTF">2013-07-10T16:01:00Z</dcterms:created>
  <dcterms:modified xsi:type="dcterms:W3CDTF">2013-07-10T16:01:00Z</dcterms:modified>
</cp:coreProperties>
</file>